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2E53" w14:textId="77777777" w:rsidR="00F151F5" w:rsidRDefault="00F151F5" w:rsidP="00542A39">
      <w:pPr>
        <w:pStyle w:val="TitleConvention"/>
        <w:rPr>
          <w:lang w:val="en-GB"/>
        </w:rPr>
      </w:pPr>
      <w:r>
        <w:rPr>
          <w:lang w:val="en-GB"/>
        </w:rPr>
        <w:t>CONVENTION FOR THE SAFEGUARDING</w:t>
      </w:r>
      <w:r>
        <w:rPr>
          <w:lang w:val="en-GB"/>
        </w:rPr>
        <w:br/>
      </w:r>
      <w:r w:rsidRPr="00CE7CDF">
        <w:rPr>
          <w:lang w:val="en-GB"/>
        </w:rPr>
        <w:t>OF THE INTANGIBLE CULTURAL HERITAGE</w:t>
      </w:r>
    </w:p>
    <w:p w14:paraId="6B83CF96" w14:textId="77777777" w:rsidR="00F151F5" w:rsidRPr="00CE7CDF" w:rsidRDefault="00F151F5" w:rsidP="00542A39">
      <w:pPr>
        <w:pStyle w:val="TitleConvention"/>
        <w:rPr>
          <w:lang w:val="en-GB"/>
        </w:rPr>
      </w:pPr>
      <w:r w:rsidRPr="00CE7CDF">
        <w:rPr>
          <w:lang w:val="en-GB"/>
        </w:rPr>
        <w:t>INTE</w:t>
      </w:r>
      <w:r>
        <w:rPr>
          <w:lang w:val="en-GB"/>
        </w:rPr>
        <w:t>RGOVERNMENTAL COMMITTEE FOR THE</w:t>
      </w:r>
      <w:r>
        <w:rPr>
          <w:lang w:val="en-GB"/>
        </w:rPr>
        <w:br/>
      </w:r>
      <w:r w:rsidRPr="00CE7CDF">
        <w:rPr>
          <w:lang w:val="en-GB"/>
        </w:rPr>
        <w:t>SAFEGUARDING OF T</w:t>
      </w:r>
      <w:r>
        <w:rPr>
          <w:lang w:val="en-GB"/>
        </w:rPr>
        <w:t>HE INTANGIBLE CULTURAL HERITAGE</w:t>
      </w:r>
    </w:p>
    <w:p w14:paraId="3ABF987E" w14:textId="77777777" w:rsidR="00F151F5" w:rsidRDefault="000E3D59" w:rsidP="00542A39">
      <w:pPr>
        <w:pStyle w:val="TitleConvention"/>
        <w:rPr>
          <w:lang w:val="en-GB"/>
        </w:rPr>
      </w:pPr>
      <w:r>
        <w:rPr>
          <w:lang w:val="en-GB"/>
        </w:rPr>
        <w:t>Six</w:t>
      </w:r>
      <w:r w:rsidR="00FD2259">
        <w:rPr>
          <w:lang w:val="en-GB"/>
        </w:rPr>
        <w:t>teenth</w:t>
      </w:r>
      <w:r w:rsidR="00F151F5" w:rsidRPr="00CE7CDF">
        <w:rPr>
          <w:lang w:val="en-GB"/>
        </w:rPr>
        <w:t xml:space="preserve"> session</w:t>
      </w:r>
      <w:r w:rsidR="00F151F5">
        <w:rPr>
          <w:lang w:val="en-GB"/>
        </w:rPr>
        <w:br/>
      </w:r>
      <w:r w:rsidR="009D60A7">
        <w:rPr>
          <w:lang w:val="en-GB" w:eastAsia="zh-CN"/>
        </w:rPr>
        <w:t>202</w:t>
      </w:r>
      <w:r>
        <w:rPr>
          <w:lang w:val="en-GB" w:eastAsia="zh-CN"/>
        </w:rPr>
        <w:t>1</w:t>
      </w:r>
    </w:p>
    <w:p w14:paraId="6349DBEF" w14:textId="77777777" w:rsidR="00F151F5" w:rsidRDefault="00F151F5" w:rsidP="00F151F5">
      <w:pPr>
        <w:pStyle w:val="Sous-titreICH"/>
        <w:keepNext w:val="0"/>
        <w:spacing w:before="360"/>
        <w:rPr>
          <w:smallCaps w:val="0"/>
          <w:sz w:val="24"/>
        </w:rPr>
      </w:pPr>
      <w:r>
        <w:rPr>
          <w:smallCaps w:val="0"/>
          <w:sz w:val="24"/>
        </w:rPr>
        <w:t>Nomination file No. 0</w:t>
      </w:r>
      <w:r w:rsidR="004F704B">
        <w:rPr>
          <w:smallCaps w:val="0"/>
          <w:sz w:val="24"/>
        </w:rPr>
        <w:t>1747</w:t>
      </w:r>
      <w:r>
        <w:rPr>
          <w:smallCaps w:val="0"/>
          <w:sz w:val="24"/>
        </w:rPr>
        <w:br/>
        <w:t>for i</w:t>
      </w:r>
      <w:r w:rsidR="009D60A7">
        <w:rPr>
          <w:smallCaps w:val="0"/>
          <w:sz w:val="24"/>
        </w:rPr>
        <w:t>nscription in 202</w:t>
      </w:r>
      <w:r w:rsidR="000E3D59">
        <w:rPr>
          <w:smallCaps w:val="0"/>
          <w:sz w:val="24"/>
        </w:rPr>
        <w:t>1</w:t>
      </w:r>
      <w:r w:rsidRPr="00257118">
        <w:rPr>
          <w:smallCaps w:val="0"/>
          <w:sz w:val="24"/>
        </w:rPr>
        <w:t xml:space="preserve"> on the Representative List</w:t>
      </w:r>
      <w:r w:rsidRPr="00257118">
        <w:rPr>
          <w:smallCaps w:val="0"/>
          <w:sz w:val="24"/>
        </w:rPr>
        <w:br/>
        <w:t>of the Intangible Cultural Heritage of Humanity</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4F704B" w:rsidRPr="008E49CD" w14:paraId="17F806B2" w14:textId="77777777" w:rsidTr="00B73614">
        <w:tc>
          <w:tcPr>
            <w:tcW w:w="9649" w:type="dxa"/>
            <w:tcBorders>
              <w:top w:val="nil"/>
              <w:left w:val="nil"/>
              <w:bottom w:val="nil"/>
              <w:right w:val="nil"/>
            </w:tcBorders>
            <w:shd w:val="clear" w:color="auto" w:fill="D9D9D9"/>
          </w:tcPr>
          <w:p w14:paraId="23874893" w14:textId="77777777" w:rsidR="004F704B" w:rsidRPr="004856B0" w:rsidRDefault="004F704B" w:rsidP="00B73614">
            <w:pPr>
              <w:pStyle w:val="Grille01N"/>
              <w:keepNext w:val="0"/>
              <w:spacing w:line="240" w:lineRule="auto"/>
              <w:jc w:val="left"/>
              <w:rPr>
                <w:rFonts w:cs="Arial"/>
                <w:smallCaps w:val="0"/>
                <w:sz w:val="24"/>
                <w:shd w:val="pct15" w:color="auto" w:fill="FFFFFF"/>
                <w:lang w:val="en-GB"/>
              </w:rPr>
            </w:pPr>
            <w:r w:rsidRPr="004856B0">
              <w:rPr>
                <w:rFonts w:eastAsia="SimSun" w:cs="Arial"/>
                <w:bCs/>
                <w:smallCaps w:val="0"/>
                <w:sz w:val="24"/>
                <w:lang w:val="en-GB"/>
              </w:rPr>
              <w:t>A.</w:t>
            </w:r>
            <w:r w:rsidRPr="004856B0">
              <w:rPr>
                <w:rFonts w:eastAsia="SimSun" w:cs="Arial"/>
                <w:bCs/>
                <w:smallCaps w:val="0"/>
                <w:sz w:val="24"/>
                <w:lang w:val="en-GB"/>
              </w:rPr>
              <w:tab/>
              <w:t>State(s) Party(</w:t>
            </w:r>
            <w:proofErr w:type="spellStart"/>
            <w:r w:rsidRPr="004856B0">
              <w:rPr>
                <w:rFonts w:eastAsia="SimSun" w:cs="Arial"/>
                <w:bCs/>
                <w:smallCaps w:val="0"/>
                <w:sz w:val="24"/>
                <w:lang w:val="en-GB"/>
              </w:rPr>
              <w:t>ies</w:t>
            </w:r>
            <w:proofErr w:type="spellEnd"/>
            <w:r w:rsidRPr="004856B0">
              <w:rPr>
                <w:rFonts w:eastAsia="SimSun" w:cs="Arial"/>
                <w:bCs/>
                <w:smallCaps w:val="0"/>
                <w:sz w:val="24"/>
                <w:lang w:val="en-GB"/>
              </w:rPr>
              <w:t>)</w:t>
            </w:r>
          </w:p>
        </w:tc>
      </w:tr>
      <w:tr w:rsidR="004F704B" w:rsidRPr="008E49CD" w14:paraId="3C4E8446" w14:textId="77777777" w:rsidTr="00B73614">
        <w:tc>
          <w:tcPr>
            <w:tcW w:w="9649" w:type="dxa"/>
            <w:tcBorders>
              <w:top w:val="nil"/>
              <w:left w:val="nil"/>
              <w:bottom w:val="single" w:sz="4" w:space="0" w:color="auto"/>
              <w:right w:val="nil"/>
            </w:tcBorders>
            <w:shd w:val="clear" w:color="auto" w:fill="auto"/>
          </w:tcPr>
          <w:p w14:paraId="2125A598" w14:textId="77777777" w:rsidR="004F704B" w:rsidRPr="008E49CD" w:rsidRDefault="004F704B" w:rsidP="00B73614">
            <w:pPr>
              <w:pStyle w:val="Info03"/>
              <w:spacing w:before="120" w:line="240" w:lineRule="auto"/>
              <w:rPr>
                <w:sz w:val="18"/>
                <w:szCs w:val="18"/>
                <w:lang w:val="en-GB"/>
              </w:rPr>
            </w:pPr>
            <w:r w:rsidRPr="008E49CD">
              <w:rPr>
                <w:rFonts w:eastAsia="SimSun"/>
                <w:bCs/>
                <w:sz w:val="18"/>
                <w:szCs w:val="18"/>
                <w:lang w:val="en-GB"/>
              </w:rPr>
              <w:t>For multinational nominations, States Parties should be listed in the order on which they have mutually agreed.</w:t>
            </w:r>
          </w:p>
        </w:tc>
      </w:tr>
      <w:tr w:rsidR="004F704B" w:rsidRPr="008E49CD" w14:paraId="32EF31C5"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2B3532EB" w14:textId="77777777" w:rsidR="004F704B" w:rsidRPr="008E49CD" w:rsidRDefault="004F704B" w:rsidP="00B73614">
            <w:pPr>
              <w:pStyle w:val="formtext"/>
              <w:spacing w:before="120" w:after="120" w:line="240" w:lineRule="auto"/>
              <w:jc w:val="both"/>
              <w:rPr>
                <w:lang w:val="en-GB"/>
              </w:rPr>
            </w:pPr>
            <w:bookmarkStart w:id="0" w:name="Text5"/>
            <w:r w:rsidRPr="00B65101">
              <w:rPr>
                <w:rFonts w:cs="Arial"/>
                <w:noProof/>
                <w:lang w:val="en-GB"/>
              </w:rPr>
              <w:t>Bahrain</w:t>
            </w:r>
            <w:bookmarkEnd w:id="0"/>
          </w:p>
        </w:tc>
      </w:tr>
      <w:tr w:rsidR="004F704B" w:rsidRPr="008E49CD" w14:paraId="6702CA0C" w14:textId="77777777" w:rsidTr="00B73614">
        <w:tc>
          <w:tcPr>
            <w:tcW w:w="9649" w:type="dxa"/>
            <w:tcBorders>
              <w:top w:val="nil"/>
              <w:left w:val="nil"/>
              <w:bottom w:val="nil"/>
              <w:right w:val="nil"/>
            </w:tcBorders>
            <w:shd w:val="clear" w:color="auto" w:fill="D9D9D9"/>
          </w:tcPr>
          <w:p w14:paraId="1D552896" w14:textId="77777777" w:rsidR="004F704B" w:rsidRPr="008E49CD" w:rsidRDefault="004F704B" w:rsidP="00B73614">
            <w:pPr>
              <w:pStyle w:val="Grille01"/>
              <w:spacing w:line="240" w:lineRule="auto"/>
              <w:jc w:val="both"/>
              <w:rPr>
                <w:rFonts w:eastAsia="SimSun" w:cs="Arial"/>
                <w:smallCaps w:val="0"/>
                <w:sz w:val="24"/>
                <w:lang w:val="en-GB"/>
              </w:rPr>
            </w:pPr>
            <w:r w:rsidRPr="008E49CD">
              <w:rPr>
                <w:rFonts w:eastAsia="SimSun" w:cs="Arial"/>
                <w:bCs/>
                <w:smallCaps w:val="0"/>
                <w:sz w:val="24"/>
                <w:lang w:val="en-GB"/>
              </w:rPr>
              <w:t>B.</w:t>
            </w:r>
            <w:r w:rsidRPr="008E49CD">
              <w:rPr>
                <w:rFonts w:eastAsia="SimSun" w:cs="Arial"/>
                <w:bCs/>
                <w:smallCaps w:val="0"/>
                <w:sz w:val="24"/>
                <w:lang w:val="en-GB"/>
              </w:rPr>
              <w:tab/>
              <w:t>Name of the element</w:t>
            </w:r>
          </w:p>
        </w:tc>
      </w:tr>
      <w:tr w:rsidR="004F704B" w:rsidRPr="008E49CD" w14:paraId="3C25FCEE" w14:textId="77777777" w:rsidTr="00B73614">
        <w:tc>
          <w:tcPr>
            <w:tcW w:w="9649" w:type="dxa"/>
            <w:tcBorders>
              <w:top w:val="nil"/>
              <w:left w:val="nil"/>
              <w:right w:val="nil"/>
            </w:tcBorders>
            <w:shd w:val="clear" w:color="auto" w:fill="auto"/>
          </w:tcPr>
          <w:p w14:paraId="710E1A1B" w14:textId="77777777" w:rsidR="004F704B" w:rsidRPr="008E49CD" w:rsidRDefault="004F704B" w:rsidP="00B73614">
            <w:pPr>
              <w:pStyle w:val="Grille02N"/>
              <w:jc w:val="left"/>
              <w:rPr>
                <w:lang w:val="en-GB"/>
              </w:rPr>
            </w:pPr>
            <w:r w:rsidRPr="008E49CD">
              <w:rPr>
                <w:lang w:val="en-GB"/>
              </w:rPr>
              <w:t>B.1.</w:t>
            </w:r>
            <w:r w:rsidRPr="008E49CD">
              <w:rPr>
                <w:lang w:val="en-GB"/>
              </w:rPr>
              <w:tab/>
            </w:r>
            <w:r w:rsidRPr="008E49CD">
              <w:rPr>
                <w:bCs w:val="0"/>
                <w:lang w:val="en-GB"/>
              </w:rPr>
              <w:t>Name of the element in English or French</w:t>
            </w:r>
          </w:p>
          <w:p w14:paraId="450C5F4A" w14:textId="77777777" w:rsidR="004F704B" w:rsidRPr="004856B0" w:rsidRDefault="004F704B" w:rsidP="00B73614">
            <w:pPr>
              <w:pStyle w:val="Info03"/>
              <w:spacing w:before="120" w:after="0" w:line="240" w:lineRule="auto"/>
              <w:rPr>
                <w:rFonts w:eastAsia="SimSun"/>
                <w:bCs/>
                <w:sz w:val="18"/>
                <w:szCs w:val="18"/>
                <w:lang w:val="en-GB"/>
              </w:rPr>
            </w:pPr>
            <w:r w:rsidRPr="004856B0">
              <w:rPr>
                <w:rFonts w:eastAsia="SimSun"/>
                <w:bCs/>
                <w:sz w:val="18"/>
                <w:szCs w:val="18"/>
                <w:lang w:val="en-GB"/>
              </w:rPr>
              <w:t>Indicate the official name of the element that will appear in published material.</w:t>
            </w:r>
          </w:p>
          <w:p w14:paraId="06B07FDD" w14:textId="77777777" w:rsidR="004F704B" w:rsidRPr="004856B0" w:rsidRDefault="004F704B" w:rsidP="00B73614">
            <w:pPr>
              <w:pStyle w:val="Info03"/>
              <w:spacing w:line="240" w:lineRule="auto"/>
              <w:jc w:val="right"/>
              <w:rPr>
                <w:i w:val="0"/>
                <w:sz w:val="18"/>
                <w:szCs w:val="18"/>
                <w:lang w:val="en-GB"/>
              </w:rPr>
            </w:pPr>
            <w:r w:rsidRPr="004856B0">
              <w:rPr>
                <w:rFonts w:eastAsia="SimSun"/>
                <w:bCs/>
                <w:sz w:val="18"/>
                <w:szCs w:val="18"/>
                <w:lang w:val="en-GB"/>
              </w:rPr>
              <w:t>Not to exceed 200 characters</w:t>
            </w:r>
          </w:p>
        </w:tc>
      </w:tr>
      <w:tr w:rsidR="004F704B" w:rsidRPr="008E49CD" w14:paraId="75CDC70F"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1865006B" w14:textId="77777777" w:rsidR="004F704B" w:rsidRPr="008E49CD" w:rsidRDefault="004F704B" w:rsidP="00B73614">
            <w:pPr>
              <w:pStyle w:val="formtext"/>
              <w:spacing w:before="120" w:after="120" w:line="240" w:lineRule="auto"/>
              <w:jc w:val="both"/>
              <w:rPr>
                <w:lang w:val="en-GB"/>
              </w:rPr>
            </w:pPr>
            <w:r w:rsidRPr="00761AF5">
              <w:rPr>
                <w:rFonts w:cs="Arial"/>
                <w:noProof/>
                <w:lang w:val="en-GB"/>
              </w:rPr>
              <w:t>Fjiri</w:t>
            </w:r>
          </w:p>
        </w:tc>
      </w:tr>
      <w:tr w:rsidR="004F704B" w:rsidRPr="008E49CD" w14:paraId="45D479E3" w14:textId="77777777" w:rsidTr="00B73614">
        <w:tc>
          <w:tcPr>
            <w:tcW w:w="9649" w:type="dxa"/>
            <w:tcBorders>
              <w:top w:val="nil"/>
              <w:left w:val="nil"/>
              <w:bottom w:val="single" w:sz="4" w:space="0" w:color="auto"/>
              <w:right w:val="nil"/>
            </w:tcBorders>
            <w:shd w:val="clear" w:color="auto" w:fill="auto"/>
          </w:tcPr>
          <w:p w14:paraId="725A8182" w14:textId="77777777" w:rsidR="004F704B" w:rsidRPr="008E49CD" w:rsidRDefault="004F704B" w:rsidP="00B73614">
            <w:pPr>
              <w:pStyle w:val="Grille02N"/>
              <w:keepNext w:val="0"/>
              <w:ind w:left="680" w:right="113" w:hanging="567"/>
              <w:jc w:val="left"/>
              <w:rPr>
                <w:lang w:val="en-GB"/>
              </w:rPr>
            </w:pPr>
            <w:r w:rsidRPr="008E49CD">
              <w:rPr>
                <w:lang w:val="en-GB"/>
              </w:rPr>
              <w:t>B.2.</w:t>
            </w:r>
            <w:r w:rsidRPr="008E49CD">
              <w:rPr>
                <w:lang w:val="en-GB"/>
              </w:rPr>
              <w:tab/>
            </w:r>
            <w:r w:rsidRPr="008E49CD">
              <w:rPr>
                <w:bCs w:val="0"/>
                <w:lang w:val="en-GB"/>
              </w:rPr>
              <w:t xml:space="preserve">Name of the element in the language and script of the community concerned, </w:t>
            </w:r>
            <w:r w:rsidRPr="008E49CD">
              <w:rPr>
                <w:bCs w:val="0"/>
                <w:lang w:val="en-GB"/>
              </w:rPr>
              <w:br/>
              <w:t>if applicable</w:t>
            </w:r>
          </w:p>
          <w:p w14:paraId="15274A32" w14:textId="77777777" w:rsidR="004F704B" w:rsidRPr="003975B9" w:rsidRDefault="004F704B" w:rsidP="00B73614">
            <w:pPr>
              <w:pStyle w:val="Info03"/>
              <w:spacing w:before="120" w:after="0" w:line="240" w:lineRule="auto"/>
              <w:rPr>
                <w:rFonts w:eastAsia="SimSun"/>
                <w:bCs/>
                <w:sz w:val="18"/>
                <w:szCs w:val="18"/>
                <w:lang w:val="en-GB"/>
              </w:rPr>
            </w:pPr>
            <w:r w:rsidRPr="004856B0">
              <w:rPr>
                <w:rFonts w:eastAsia="SimSun"/>
                <w:bCs/>
                <w:sz w:val="18"/>
                <w:szCs w:val="18"/>
                <w:lang w:val="en-GB"/>
              </w:rPr>
              <w:t>Indicate the official name of the element in the vernacular language corresponding to the official name in English or French (point B.1).</w:t>
            </w:r>
          </w:p>
          <w:p w14:paraId="1F561E48" w14:textId="77777777" w:rsidR="004F704B" w:rsidRPr="003975B9" w:rsidRDefault="004F704B" w:rsidP="00B73614">
            <w:pPr>
              <w:pStyle w:val="Info03"/>
              <w:spacing w:line="240" w:lineRule="auto"/>
              <w:jc w:val="right"/>
              <w:rPr>
                <w:i w:val="0"/>
                <w:sz w:val="18"/>
                <w:szCs w:val="18"/>
                <w:lang w:val="en-GB"/>
              </w:rPr>
            </w:pPr>
            <w:r w:rsidRPr="003975B9">
              <w:rPr>
                <w:rFonts w:eastAsia="SimSun"/>
                <w:bCs/>
                <w:sz w:val="18"/>
                <w:szCs w:val="18"/>
                <w:lang w:val="en-GB"/>
              </w:rPr>
              <w:t>Not to exceed 200 characters</w:t>
            </w:r>
          </w:p>
        </w:tc>
      </w:tr>
      <w:tr w:rsidR="004F704B" w:rsidRPr="008E49CD" w14:paraId="66B43A98"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0354C91E" w14:textId="77777777" w:rsidR="004F704B" w:rsidRPr="008E49CD" w:rsidRDefault="004F704B" w:rsidP="004F704B">
            <w:pPr>
              <w:pStyle w:val="formtext"/>
              <w:spacing w:line="240" w:lineRule="auto"/>
              <w:jc w:val="both"/>
              <w:rPr>
                <w:lang w:val="en-GB"/>
              </w:rPr>
            </w:pPr>
            <w:r w:rsidRPr="00B65101">
              <w:rPr>
                <w:rFonts w:cs="Arial"/>
                <w:noProof/>
                <w:rtl/>
                <w:lang w:val="en-GB"/>
              </w:rPr>
              <w:t>الفجري</w:t>
            </w:r>
          </w:p>
        </w:tc>
      </w:tr>
      <w:tr w:rsidR="004F704B" w:rsidRPr="008E49CD" w14:paraId="5859417D" w14:textId="77777777" w:rsidTr="00B73614">
        <w:tc>
          <w:tcPr>
            <w:tcW w:w="9649" w:type="dxa"/>
            <w:tcBorders>
              <w:top w:val="nil"/>
              <w:left w:val="nil"/>
              <w:bottom w:val="single" w:sz="4" w:space="0" w:color="auto"/>
              <w:right w:val="nil"/>
            </w:tcBorders>
            <w:shd w:val="clear" w:color="auto" w:fill="auto"/>
          </w:tcPr>
          <w:p w14:paraId="2B38C9FD" w14:textId="77777777" w:rsidR="004F704B" w:rsidRPr="008E49CD" w:rsidRDefault="004F704B" w:rsidP="00B73614">
            <w:pPr>
              <w:pStyle w:val="Grille02N"/>
              <w:jc w:val="left"/>
              <w:rPr>
                <w:bCs w:val="0"/>
                <w:lang w:val="en-GB"/>
              </w:rPr>
            </w:pPr>
            <w:r w:rsidRPr="008E49CD">
              <w:rPr>
                <w:lang w:val="en-GB"/>
              </w:rPr>
              <w:t>B.3.</w:t>
            </w:r>
            <w:r w:rsidRPr="008E49CD">
              <w:rPr>
                <w:lang w:val="en-GB"/>
              </w:rPr>
              <w:tab/>
            </w:r>
            <w:r w:rsidRPr="008E49CD">
              <w:rPr>
                <w:bCs w:val="0"/>
                <w:lang w:val="en-GB"/>
              </w:rPr>
              <w:t>Other name(s) of the element, if any</w:t>
            </w:r>
          </w:p>
          <w:p w14:paraId="3CA9C78D" w14:textId="77777777" w:rsidR="004F704B" w:rsidRPr="003975B9" w:rsidRDefault="004F704B" w:rsidP="00B73614">
            <w:pPr>
              <w:pStyle w:val="Info03"/>
              <w:spacing w:before="120" w:line="240" w:lineRule="auto"/>
              <w:rPr>
                <w:rFonts w:eastAsia="SimSun"/>
                <w:bCs/>
                <w:sz w:val="18"/>
                <w:szCs w:val="18"/>
                <w:lang w:val="en-GB"/>
              </w:rPr>
            </w:pPr>
            <w:r w:rsidRPr="004856B0">
              <w:rPr>
                <w:rFonts w:eastAsia="SimSun"/>
                <w:bCs/>
                <w:sz w:val="18"/>
                <w:szCs w:val="18"/>
                <w:lang w:val="en-GB"/>
              </w:rPr>
              <w:t>In addition to the official name(s) of the element (point B.1)</w:t>
            </w:r>
            <w:r>
              <w:rPr>
                <w:rFonts w:eastAsia="SimSun"/>
                <w:bCs/>
                <w:sz w:val="18"/>
                <w:szCs w:val="18"/>
                <w:lang w:val="en-GB"/>
              </w:rPr>
              <w:t>,</w:t>
            </w:r>
            <w:r w:rsidRPr="004856B0">
              <w:rPr>
                <w:rFonts w:eastAsia="SimSun"/>
                <w:bCs/>
                <w:sz w:val="18"/>
                <w:szCs w:val="18"/>
                <w:lang w:val="en-GB"/>
              </w:rPr>
              <w:t xml:space="preserve"> mention alternate name(s), if any, by which the element is known.</w:t>
            </w:r>
          </w:p>
        </w:tc>
      </w:tr>
      <w:tr w:rsidR="004F704B" w:rsidRPr="008E49CD" w14:paraId="161C8048"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73324D5F" w14:textId="77777777" w:rsidR="004F704B" w:rsidRPr="00761AF5" w:rsidRDefault="004F704B" w:rsidP="004F704B">
            <w:pPr>
              <w:pStyle w:val="formtext"/>
              <w:spacing w:before="0" w:after="60"/>
              <w:rPr>
                <w:rFonts w:cs="Arial"/>
                <w:lang w:val="en-GB"/>
              </w:rPr>
            </w:pPr>
            <w:proofErr w:type="spellStart"/>
            <w:r w:rsidRPr="00761AF5">
              <w:rPr>
                <w:rFonts w:cs="Arial"/>
                <w:lang w:val="en-GB"/>
              </w:rPr>
              <w:t>Fjiri</w:t>
            </w:r>
            <w:proofErr w:type="spellEnd"/>
            <w:r w:rsidRPr="00761AF5">
              <w:rPr>
                <w:rFonts w:cs="Arial"/>
                <w:lang w:val="en-GB"/>
              </w:rPr>
              <w:t xml:space="preserve"> </w:t>
            </w:r>
            <w:proofErr w:type="spellStart"/>
            <w:r w:rsidRPr="00761AF5">
              <w:rPr>
                <w:rFonts w:cs="Arial"/>
                <w:lang w:val="en-GB"/>
              </w:rPr>
              <w:t>Bahri</w:t>
            </w:r>
            <w:proofErr w:type="spellEnd"/>
          </w:p>
          <w:p w14:paraId="6BCF241B" w14:textId="77777777" w:rsidR="004F704B" w:rsidRPr="00761AF5" w:rsidRDefault="004F704B" w:rsidP="004F704B">
            <w:pPr>
              <w:pStyle w:val="formtext"/>
              <w:spacing w:before="60" w:after="60"/>
              <w:rPr>
                <w:rFonts w:cs="Arial"/>
                <w:lang w:val="en-GB"/>
              </w:rPr>
            </w:pPr>
            <w:proofErr w:type="spellStart"/>
            <w:r w:rsidRPr="00761AF5">
              <w:rPr>
                <w:rFonts w:cs="Arial"/>
                <w:lang w:val="en-GB"/>
              </w:rPr>
              <w:t>Fjiri</w:t>
            </w:r>
            <w:proofErr w:type="spellEnd"/>
            <w:r w:rsidRPr="00761AF5">
              <w:rPr>
                <w:rFonts w:cs="Arial"/>
                <w:lang w:val="en-GB"/>
              </w:rPr>
              <w:t xml:space="preserve"> </w:t>
            </w:r>
            <w:proofErr w:type="spellStart"/>
            <w:r w:rsidRPr="00761AF5">
              <w:rPr>
                <w:rFonts w:cs="Arial"/>
                <w:lang w:val="en-GB"/>
              </w:rPr>
              <w:t>Adsani</w:t>
            </w:r>
            <w:proofErr w:type="spellEnd"/>
          </w:p>
          <w:p w14:paraId="04A8FD8C" w14:textId="77777777" w:rsidR="004F704B" w:rsidRPr="00761AF5" w:rsidRDefault="004F704B" w:rsidP="004F704B">
            <w:pPr>
              <w:pStyle w:val="formtext"/>
              <w:spacing w:before="60" w:after="60"/>
              <w:rPr>
                <w:rFonts w:cs="Arial"/>
                <w:lang w:val="en-GB"/>
              </w:rPr>
            </w:pPr>
            <w:proofErr w:type="spellStart"/>
            <w:r w:rsidRPr="00761AF5">
              <w:rPr>
                <w:rFonts w:cs="Arial"/>
                <w:lang w:val="en-GB"/>
              </w:rPr>
              <w:lastRenderedPageBreak/>
              <w:t>Fjiri</w:t>
            </w:r>
            <w:proofErr w:type="spellEnd"/>
            <w:r w:rsidRPr="00761AF5">
              <w:rPr>
                <w:rFonts w:cs="Arial"/>
                <w:lang w:val="en-GB"/>
              </w:rPr>
              <w:t xml:space="preserve"> </w:t>
            </w:r>
            <w:proofErr w:type="spellStart"/>
            <w:r w:rsidRPr="00761AF5">
              <w:rPr>
                <w:rFonts w:cs="Arial"/>
                <w:lang w:val="en-GB"/>
              </w:rPr>
              <w:t>Hadadi</w:t>
            </w:r>
            <w:proofErr w:type="spellEnd"/>
          </w:p>
          <w:p w14:paraId="6213A053" w14:textId="77777777" w:rsidR="004F704B" w:rsidRPr="00761AF5" w:rsidRDefault="004F704B" w:rsidP="004F704B">
            <w:pPr>
              <w:pStyle w:val="formtext"/>
              <w:spacing w:before="60" w:after="60"/>
              <w:rPr>
                <w:rFonts w:cs="Arial"/>
                <w:lang w:val="en-GB"/>
              </w:rPr>
            </w:pPr>
            <w:proofErr w:type="spellStart"/>
            <w:r w:rsidRPr="00761AF5">
              <w:rPr>
                <w:rFonts w:cs="Arial"/>
                <w:lang w:val="en-GB"/>
              </w:rPr>
              <w:t>Fjiri</w:t>
            </w:r>
            <w:proofErr w:type="spellEnd"/>
            <w:r w:rsidRPr="00761AF5">
              <w:rPr>
                <w:rFonts w:cs="Arial"/>
                <w:lang w:val="en-GB"/>
              </w:rPr>
              <w:t xml:space="preserve"> </w:t>
            </w:r>
            <w:proofErr w:type="spellStart"/>
            <w:r w:rsidRPr="00761AF5">
              <w:rPr>
                <w:rFonts w:cs="Arial"/>
                <w:lang w:val="en-GB"/>
              </w:rPr>
              <w:t>Mukhoulfi</w:t>
            </w:r>
            <w:proofErr w:type="spellEnd"/>
          </w:p>
          <w:p w14:paraId="25FA8066" w14:textId="77777777" w:rsidR="004F704B" w:rsidRPr="00177C11" w:rsidRDefault="004F704B" w:rsidP="004F704B">
            <w:pPr>
              <w:pStyle w:val="formtext"/>
              <w:spacing w:before="60" w:after="0"/>
              <w:rPr>
                <w:lang w:val="en-GB"/>
              </w:rPr>
            </w:pPr>
            <w:proofErr w:type="spellStart"/>
            <w:r w:rsidRPr="00761AF5">
              <w:rPr>
                <w:rFonts w:cs="Arial"/>
                <w:lang w:val="en-GB"/>
              </w:rPr>
              <w:t>Fjiri</w:t>
            </w:r>
            <w:proofErr w:type="spellEnd"/>
            <w:r w:rsidRPr="00761AF5">
              <w:rPr>
                <w:rFonts w:cs="Arial"/>
                <w:lang w:val="en-GB"/>
              </w:rPr>
              <w:t xml:space="preserve"> </w:t>
            </w:r>
            <w:proofErr w:type="spellStart"/>
            <w:r w:rsidRPr="00761AF5">
              <w:rPr>
                <w:rFonts w:cs="Arial"/>
                <w:lang w:val="en-GB"/>
              </w:rPr>
              <w:t>Hesawi</w:t>
            </w:r>
            <w:proofErr w:type="spellEnd"/>
            <w:r>
              <w:rPr>
                <w:rFonts w:cs="Arial"/>
                <w:lang w:val="en-GB"/>
              </w:rPr>
              <w:t xml:space="preserve">     </w:t>
            </w:r>
          </w:p>
        </w:tc>
      </w:tr>
      <w:tr w:rsidR="004F704B" w:rsidRPr="008E49CD" w14:paraId="555B6A30" w14:textId="77777777" w:rsidTr="00B73614">
        <w:tc>
          <w:tcPr>
            <w:tcW w:w="9649" w:type="dxa"/>
            <w:tcBorders>
              <w:top w:val="single" w:sz="4" w:space="0" w:color="auto"/>
              <w:left w:val="nil"/>
              <w:bottom w:val="nil"/>
              <w:right w:val="nil"/>
            </w:tcBorders>
            <w:shd w:val="clear" w:color="auto" w:fill="D9D9D9"/>
          </w:tcPr>
          <w:p w14:paraId="5E71F89C" w14:textId="77777777" w:rsidR="004F704B" w:rsidRPr="006B4CDE" w:rsidRDefault="004F704B" w:rsidP="00B73614">
            <w:pPr>
              <w:pStyle w:val="Grille02N"/>
              <w:ind w:left="680" w:hanging="567"/>
              <w:jc w:val="left"/>
              <w:rPr>
                <w:sz w:val="24"/>
                <w:szCs w:val="24"/>
                <w:lang w:val="en-GB"/>
              </w:rPr>
            </w:pPr>
            <w:r w:rsidRPr="008E49CD">
              <w:rPr>
                <w:sz w:val="24"/>
                <w:szCs w:val="24"/>
                <w:lang w:val="en-GB"/>
              </w:rPr>
              <w:lastRenderedPageBreak/>
              <w:t>C.</w:t>
            </w:r>
            <w:r w:rsidRPr="008E49CD">
              <w:rPr>
                <w:sz w:val="24"/>
                <w:szCs w:val="24"/>
                <w:lang w:val="en-GB"/>
              </w:rPr>
              <w:tab/>
              <w:t>Name of the communities, groups or, if applicable, individuals concerned</w:t>
            </w:r>
          </w:p>
        </w:tc>
      </w:tr>
      <w:tr w:rsidR="004F704B" w:rsidRPr="008E49CD" w14:paraId="1198303C" w14:textId="77777777" w:rsidTr="00B73614">
        <w:tc>
          <w:tcPr>
            <w:tcW w:w="9649" w:type="dxa"/>
            <w:tcBorders>
              <w:top w:val="nil"/>
              <w:left w:val="nil"/>
              <w:bottom w:val="single" w:sz="4" w:space="0" w:color="auto"/>
              <w:right w:val="nil"/>
            </w:tcBorders>
            <w:shd w:val="clear" w:color="auto" w:fill="auto"/>
          </w:tcPr>
          <w:p w14:paraId="2F059465" w14:textId="77777777" w:rsidR="004F704B" w:rsidRPr="008E49CD" w:rsidRDefault="004F704B" w:rsidP="00B73614">
            <w:pPr>
              <w:pStyle w:val="Info03"/>
              <w:spacing w:before="120" w:after="0" w:line="240" w:lineRule="auto"/>
              <w:rPr>
                <w:rFonts w:eastAsia="SimSun"/>
                <w:sz w:val="18"/>
                <w:szCs w:val="18"/>
                <w:lang w:val="en-GB"/>
              </w:rPr>
            </w:pPr>
            <w:r w:rsidRPr="008E49CD">
              <w:rPr>
                <w:rFonts w:eastAsia="SimSun"/>
                <w:sz w:val="18"/>
                <w:szCs w:val="18"/>
                <w:lang w:val="en-GB"/>
              </w:rPr>
              <w:t>Identify clearly one or several communities, groups or, if applicable, individuals concerned with the nominated element.</w:t>
            </w:r>
          </w:p>
          <w:p w14:paraId="041AC22F" w14:textId="77777777" w:rsidR="004F704B" w:rsidRPr="008E49CD" w:rsidRDefault="004F704B" w:rsidP="00B73614">
            <w:pPr>
              <w:pStyle w:val="Info03"/>
              <w:spacing w:line="240" w:lineRule="auto"/>
              <w:jc w:val="right"/>
              <w:rPr>
                <w:rFonts w:eastAsia="SimSun"/>
                <w:i w:val="0"/>
                <w:sz w:val="18"/>
                <w:szCs w:val="18"/>
                <w:lang w:val="en-GB"/>
              </w:rPr>
            </w:pPr>
            <w:r w:rsidRPr="008E49CD">
              <w:rPr>
                <w:rFonts w:eastAsia="SimSun"/>
                <w:sz w:val="18"/>
                <w:szCs w:val="18"/>
                <w:lang w:val="en-GB"/>
              </w:rPr>
              <w:t>Not to exceed 150 words</w:t>
            </w:r>
          </w:p>
        </w:tc>
      </w:tr>
      <w:tr w:rsidR="004F704B" w:rsidRPr="008E49CD" w14:paraId="29C422B8" w14:textId="77777777" w:rsidTr="00B73614">
        <w:tc>
          <w:tcPr>
            <w:tcW w:w="9649" w:type="dxa"/>
            <w:tcBorders>
              <w:top w:val="single" w:sz="4" w:space="0" w:color="auto"/>
              <w:left w:val="single" w:sz="4" w:space="0" w:color="auto"/>
              <w:bottom w:val="single" w:sz="4" w:space="0" w:color="auto"/>
              <w:right w:val="single" w:sz="4" w:space="0" w:color="auto"/>
            </w:tcBorders>
            <w:shd w:val="clear" w:color="auto" w:fill="auto"/>
          </w:tcPr>
          <w:p w14:paraId="167F3941" w14:textId="77777777" w:rsidR="004F704B" w:rsidRPr="008E49CD" w:rsidRDefault="004F704B" w:rsidP="004F704B">
            <w:pPr>
              <w:pStyle w:val="Grille02N"/>
              <w:ind w:right="142"/>
              <w:jc w:val="both"/>
              <w:rPr>
                <w:b w:val="0"/>
                <w:sz w:val="24"/>
                <w:szCs w:val="24"/>
                <w:lang w:val="en-GB"/>
              </w:rPr>
            </w:pPr>
            <w:r w:rsidRPr="00B65101">
              <w:rPr>
                <w:b w:val="0"/>
                <w:noProof/>
                <w:lang w:val="en-GB"/>
              </w:rPr>
              <w:t>The community associated with the practice are the descendants of the divers, crew members and musicgroups of the pearling society in the past, who have passed down this tradition from generation to generation. Over the years the practice gained popularity among the community members of Muharraq and its surrounding areas such as Galali and Hidd, it has also gained popularity among practitioners in other parts of the country such as Riffa. Today, the groups of L’fjiri practitioners vary in numbers but each of them includes at least one Naham; the Naham is the singer that leads the group in the Jarhan and Nahma, using his voice to perform certain notes. The Naham plays an essential role in conducting the practice and is therefore chosen for his vocal.</w:t>
            </w:r>
            <w:r>
              <w:rPr>
                <w:b w:val="0"/>
                <w:noProof/>
                <w:lang w:val="en-GB"/>
              </w:rPr>
              <w:t xml:space="preserve">     </w:t>
            </w:r>
          </w:p>
        </w:tc>
      </w:tr>
      <w:tr w:rsidR="004F704B" w:rsidRPr="008E49CD" w14:paraId="6CBDD2DA" w14:textId="77777777" w:rsidTr="00B73614">
        <w:tc>
          <w:tcPr>
            <w:tcW w:w="9649" w:type="dxa"/>
            <w:tcBorders>
              <w:top w:val="single" w:sz="4" w:space="0" w:color="auto"/>
              <w:left w:val="nil"/>
              <w:bottom w:val="nil"/>
              <w:right w:val="nil"/>
            </w:tcBorders>
            <w:shd w:val="clear" w:color="auto" w:fill="D9D9D9"/>
          </w:tcPr>
          <w:p w14:paraId="6474B7D8" w14:textId="77777777" w:rsidR="004F704B" w:rsidRPr="008E49CD" w:rsidRDefault="004F704B" w:rsidP="00B73614">
            <w:pPr>
              <w:pStyle w:val="Grille02N"/>
              <w:keepNext w:val="0"/>
              <w:jc w:val="left"/>
              <w:rPr>
                <w:bCs w:val="0"/>
                <w:sz w:val="24"/>
                <w:szCs w:val="24"/>
                <w:shd w:val="pct15" w:color="auto" w:fill="FFFFFF"/>
                <w:lang w:val="en-GB"/>
              </w:rPr>
            </w:pPr>
            <w:r w:rsidRPr="008E49CD">
              <w:rPr>
                <w:lang w:val="en-GB"/>
              </w:rPr>
              <w:t>D.</w:t>
            </w:r>
            <w:r w:rsidRPr="008E49CD">
              <w:rPr>
                <w:bCs w:val="0"/>
                <w:sz w:val="24"/>
                <w:szCs w:val="24"/>
                <w:lang w:val="en-GB"/>
              </w:rPr>
              <w:tab/>
              <w:t>Geographical location and range of the element</w:t>
            </w:r>
          </w:p>
        </w:tc>
      </w:tr>
      <w:tr w:rsidR="004F704B" w:rsidRPr="008E49CD" w14:paraId="14973962" w14:textId="77777777" w:rsidTr="00B73614">
        <w:tc>
          <w:tcPr>
            <w:tcW w:w="9649" w:type="dxa"/>
            <w:tcBorders>
              <w:top w:val="nil"/>
              <w:left w:val="nil"/>
              <w:right w:val="nil"/>
            </w:tcBorders>
            <w:shd w:val="clear" w:color="auto" w:fill="auto"/>
          </w:tcPr>
          <w:p w14:paraId="494ED8ED" w14:textId="77777777" w:rsidR="004F704B" w:rsidRPr="003975B9" w:rsidRDefault="004F704B" w:rsidP="00B73614">
            <w:pPr>
              <w:pStyle w:val="Info03"/>
              <w:spacing w:before="120" w:after="0" w:line="240" w:lineRule="auto"/>
              <w:rPr>
                <w:rFonts w:eastAsia="SimSun"/>
                <w:strike/>
                <w:sz w:val="18"/>
                <w:szCs w:val="18"/>
                <w:lang w:val="en-GB"/>
              </w:rPr>
            </w:pPr>
            <w:r w:rsidRPr="008E49CD">
              <w:rPr>
                <w:rFonts w:eastAsia="SimSun"/>
                <w:sz w:val="18"/>
                <w:szCs w:val="18"/>
                <w:lang w:val="en-GB"/>
              </w:rPr>
              <w:t>Provide information on the distribution of the element within the territory(</w:t>
            </w:r>
            <w:proofErr w:type="spellStart"/>
            <w:r w:rsidRPr="008E49CD">
              <w:rPr>
                <w:rFonts w:eastAsia="SimSun"/>
                <w:sz w:val="18"/>
                <w:szCs w:val="18"/>
                <w:lang w:val="en-GB"/>
              </w:rPr>
              <w:t>ies</w:t>
            </w:r>
            <w:proofErr w:type="spellEnd"/>
            <w:r w:rsidRPr="008E49CD">
              <w:rPr>
                <w:rFonts w:eastAsia="SimSun"/>
                <w:sz w:val="18"/>
                <w:szCs w:val="18"/>
                <w:lang w:val="en-GB"/>
              </w:rPr>
              <w:t>) of the submitting State(s), indicating</w:t>
            </w:r>
            <w:r>
              <w:rPr>
                <w:rFonts w:eastAsia="SimSun"/>
                <w:sz w:val="18"/>
                <w:szCs w:val="18"/>
                <w:lang w:val="en-GB"/>
              </w:rPr>
              <w:t>,</w:t>
            </w:r>
            <w:r w:rsidRPr="008E49CD">
              <w:rPr>
                <w:rFonts w:eastAsia="SimSun"/>
                <w:sz w:val="18"/>
                <w:szCs w:val="18"/>
                <w:lang w:val="en-GB"/>
              </w:rPr>
              <w:t xml:space="preserve"> if possible</w:t>
            </w:r>
            <w:r>
              <w:rPr>
                <w:rFonts w:eastAsia="SimSun"/>
                <w:sz w:val="18"/>
                <w:szCs w:val="18"/>
                <w:lang w:val="en-GB"/>
              </w:rPr>
              <w:t>,</w:t>
            </w:r>
            <w:r w:rsidRPr="008E49CD">
              <w:rPr>
                <w:rFonts w:eastAsia="SimSun"/>
                <w:sz w:val="18"/>
                <w:szCs w:val="18"/>
                <w:lang w:val="en-GB"/>
              </w:rPr>
              <w:t xml:space="preserve"> the location(s) in which it is centred.</w:t>
            </w:r>
            <w:r w:rsidRPr="008E49CD">
              <w:rPr>
                <w:lang w:val="en-GB"/>
              </w:rPr>
              <w:t xml:space="preserve"> </w:t>
            </w:r>
            <w:r w:rsidRPr="004856B0">
              <w:rPr>
                <w:rFonts w:eastAsia="SimSun"/>
                <w:sz w:val="18"/>
                <w:szCs w:val="18"/>
                <w:lang w:val="en-GB"/>
              </w:rPr>
              <w:t xml:space="preserve">Nominations should concentrate on the situation of the element within the territories of the submitting States, while acknowledging the existence of same or similar elements outside </w:t>
            </w:r>
            <w:r w:rsidRPr="003975B9">
              <w:rPr>
                <w:rFonts w:eastAsia="SimSun"/>
                <w:sz w:val="18"/>
                <w:szCs w:val="18"/>
                <w:lang w:val="en-GB"/>
              </w:rPr>
              <w:t>their territories</w:t>
            </w:r>
            <w:r>
              <w:rPr>
                <w:rFonts w:eastAsia="SimSun"/>
                <w:sz w:val="18"/>
                <w:szCs w:val="18"/>
                <w:lang w:val="en-GB"/>
              </w:rPr>
              <w:t>.</w:t>
            </w:r>
            <w:r w:rsidRPr="003975B9">
              <w:rPr>
                <w:rFonts w:eastAsia="SimSun"/>
                <w:sz w:val="18"/>
                <w:szCs w:val="18"/>
                <w:lang w:val="en-GB"/>
              </w:rPr>
              <w:t xml:space="preserve"> </w:t>
            </w:r>
            <w:r>
              <w:rPr>
                <w:rFonts w:eastAsia="SimSun"/>
                <w:sz w:val="18"/>
                <w:szCs w:val="18"/>
                <w:lang w:val="en-GB"/>
              </w:rPr>
              <w:t>S</w:t>
            </w:r>
            <w:r w:rsidRPr="003975B9">
              <w:rPr>
                <w:rFonts w:eastAsia="SimSun"/>
                <w:sz w:val="18"/>
                <w:szCs w:val="18"/>
                <w:lang w:val="en-GB"/>
              </w:rPr>
              <w:t>ubmitting States should not refer to the viability of such intangible cultural heritage outside their territories or characterize the safeguarding efforts of other States.</w:t>
            </w:r>
          </w:p>
          <w:p w14:paraId="70E4CCF1" w14:textId="77777777" w:rsidR="004F704B" w:rsidRPr="00545E51" w:rsidRDefault="004F704B" w:rsidP="00B73614">
            <w:pPr>
              <w:pStyle w:val="Info03"/>
              <w:spacing w:line="240" w:lineRule="auto"/>
              <w:jc w:val="right"/>
              <w:rPr>
                <w:b/>
                <w:sz w:val="24"/>
                <w:szCs w:val="24"/>
                <w:lang w:val="en-GB"/>
              </w:rPr>
            </w:pPr>
            <w:r w:rsidRPr="00545E51">
              <w:rPr>
                <w:rFonts w:eastAsia="SimSun"/>
                <w:sz w:val="18"/>
                <w:szCs w:val="18"/>
                <w:lang w:val="en-GB"/>
              </w:rPr>
              <w:t>Not to exceed 150 words</w:t>
            </w:r>
          </w:p>
        </w:tc>
      </w:tr>
      <w:tr w:rsidR="004F704B" w:rsidRPr="008E49CD" w14:paraId="5AD910B2"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08811396" w14:textId="77777777" w:rsidR="004F704B" w:rsidRPr="008E49CD" w:rsidRDefault="004F704B" w:rsidP="004F704B">
            <w:pPr>
              <w:pStyle w:val="Rponse"/>
              <w:spacing w:before="0" w:after="0" w:line="240" w:lineRule="auto"/>
              <w:rPr>
                <w:lang w:val="en-GB"/>
              </w:rPr>
            </w:pPr>
            <w:r w:rsidRPr="00B65101">
              <w:rPr>
                <w:rFonts w:eastAsia="SimSun"/>
                <w:noProof/>
                <w:lang w:val="en-GB"/>
              </w:rPr>
              <w:t xml:space="preserve">The traditional performance of </w:t>
            </w:r>
            <w:r>
              <w:rPr>
                <w:rFonts w:eastAsia="SimSun"/>
                <w:noProof/>
                <w:lang w:val="en-GB"/>
              </w:rPr>
              <w:t>Fjiri</w:t>
            </w:r>
            <w:r w:rsidRPr="00B65101">
              <w:rPr>
                <w:rFonts w:eastAsia="SimSun"/>
                <w:noProof/>
                <w:lang w:val="en-GB"/>
              </w:rPr>
              <w:t xml:space="preserve"> is central to the Island of Muharraq and still pertains its cultural significance in the region, however today the practice is widespread across all regions of Bahrain. The performance’s relation to the sea and the pearling industry signifies that these traditions were practiced in coastal regions on the eastern shores of the Arabian Peninsula. Muharraq’s leading role in the pearling economy is strongly reflected on the </w:t>
            </w:r>
            <w:r>
              <w:rPr>
                <w:rFonts w:eastAsia="SimSun"/>
                <w:noProof/>
                <w:lang w:val="en-GB"/>
              </w:rPr>
              <w:t>Fjiri</w:t>
            </w:r>
            <w:r w:rsidRPr="00B65101">
              <w:rPr>
                <w:rFonts w:eastAsia="SimSun"/>
                <w:noProof/>
                <w:lang w:val="en-GB"/>
              </w:rPr>
              <w:t xml:space="preserve"> tradition, which can be observed through its rooted place in the lives of the communities. Even though the communities practice natural pearl harvest much less, and the decedents of the pearl divers and crew members do not necessarily live on the coastlines anymore, many still practice </w:t>
            </w:r>
            <w:r>
              <w:rPr>
                <w:rFonts w:eastAsia="SimSun"/>
                <w:noProof/>
                <w:lang w:val="en-GB"/>
              </w:rPr>
              <w:t>Fjiri</w:t>
            </w:r>
            <w:r w:rsidRPr="00B65101">
              <w:rPr>
                <w:rFonts w:eastAsia="SimSun"/>
                <w:noProof/>
                <w:lang w:val="en-GB"/>
              </w:rPr>
              <w:t xml:space="preserve"> to keep the tradition alive and stay connected to the legacy pearling economy left in Bahrain. </w:t>
            </w:r>
          </w:p>
        </w:tc>
      </w:tr>
      <w:tr w:rsidR="004F704B" w:rsidRPr="008E49CD" w14:paraId="5E1B87D3" w14:textId="77777777" w:rsidTr="00B73614">
        <w:tc>
          <w:tcPr>
            <w:tcW w:w="9649" w:type="dxa"/>
            <w:tcBorders>
              <w:top w:val="single" w:sz="4" w:space="0" w:color="auto"/>
              <w:left w:val="nil"/>
              <w:bottom w:val="nil"/>
              <w:right w:val="nil"/>
            </w:tcBorders>
            <w:shd w:val="clear" w:color="auto" w:fill="D9D9D9"/>
          </w:tcPr>
          <w:p w14:paraId="54626723" w14:textId="77777777" w:rsidR="004F704B" w:rsidRPr="004856B0" w:rsidRDefault="004F704B" w:rsidP="00B73614">
            <w:pPr>
              <w:pStyle w:val="Corpsdetexte3Car"/>
              <w:keepNext w:val="0"/>
              <w:spacing w:line="240" w:lineRule="auto"/>
              <w:ind w:left="567" w:hanging="454"/>
              <w:jc w:val="both"/>
              <w:rPr>
                <w:bCs/>
                <w:sz w:val="24"/>
                <w:szCs w:val="24"/>
                <w:shd w:val="pct15" w:color="auto" w:fill="FFFFFF"/>
              </w:rPr>
            </w:pPr>
            <w:r>
              <w:rPr>
                <w:bCs/>
                <w:sz w:val="24"/>
                <w:szCs w:val="24"/>
              </w:rPr>
              <w:t>E</w:t>
            </w:r>
            <w:r w:rsidRPr="00E22E5C">
              <w:rPr>
                <w:bCs/>
                <w:sz w:val="24"/>
                <w:szCs w:val="24"/>
              </w:rPr>
              <w:t>.</w:t>
            </w:r>
            <w:r w:rsidRPr="00E22E5C">
              <w:rPr>
                <w:bCs/>
                <w:sz w:val="24"/>
                <w:szCs w:val="24"/>
              </w:rPr>
              <w:tab/>
              <w:t>Contact person for correspondence</w:t>
            </w:r>
          </w:p>
        </w:tc>
      </w:tr>
      <w:tr w:rsidR="004F704B" w:rsidRPr="008E49CD" w14:paraId="7D8598EE" w14:textId="77777777" w:rsidTr="00B73614">
        <w:tc>
          <w:tcPr>
            <w:tcW w:w="9649" w:type="dxa"/>
            <w:tcBorders>
              <w:top w:val="nil"/>
              <w:left w:val="nil"/>
              <w:bottom w:val="single" w:sz="4" w:space="0" w:color="auto"/>
              <w:right w:val="nil"/>
            </w:tcBorders>
            <w:shd w:val="clear" w:color="auto" w:fill="auto"/>
          </w:tcPr>
          <w:p w14:paraId="613688E2" w14:textId="77777777" w:rsidR="004F704B" w:rsidRPr="00934897" w:rsidRDefault="004F704B" w:rsidP="00B73614">
            <w:pPr>
              <w:pStyle w:val="Grille02N"/>
              <w:keepNext w:val="0"/>
              <w:tabs>
                <w:tab w:val="left" w:pos="567"/>
                <w:tab w:val="left" w:pos="1134"/>
                <w:tab w:val="left" w:pos="1701"/>
              </w:tabs>
              <w:ind w:right="113"/>
              <w:jc w:val="both"/>
              <w:rPr>
                <w:lang w:val="en-GB"/>
              </w:rPr>
            </w:pPr>
            <w:r>
              <w:rPr>
                <w:lang w:val="en-GB"/>
              </w:rPr>
              <w:t>E</w:t>
            </w:r>
            <w:r w:rsidRPr="00934897">
              <w:rPr>
                <w:lang w:val="en-GB"/>
              </w:rPr>
              <w:t>.1.</w:t>
            </w:r>
            <w:r w:rsidRPr="00934897">
              <w:rPr>
                <w:lang w:val="en-GB"/>
              </w:rPr>
              <w:tab/>
            </w:r>
            <w:r>
              <w:rPr>
                <w:bCs w:val="0"/>
                <w:lang w:val="en-GB"/>
              </w:rPr>
              <w:t>Designated contact person</w:t>
            </w:r>
          </w:p>
          <w:p w14:paraId="042E4123" w14:textId="77777777" w:rsidR="004F704B" w:rsidRPr="008E49CD" w:rsidRDefault="004F704B" w:rsidP="00B73614">
            <w:pPr>
              <w:pStyle w:val="Info03"/>
              <w:keepNext w:val="0"/>
              <w:spacing w:before="120" w:line="240" w:lineRule="auto"/>
              <w:rPr>
                <w:i w:val="0"/>
                <w:sz w:val="18"/>
                <w:szCs w:val="18"/>
                <w:lang w:val="en-GB"/>
              </w:rPr>
            </w:pPr>
            <w:r w:rsidRPr="00E22E5C">
              <w:rPr>
                <w:rFonts w:eastAsia="SimSun"/>
                <w:sz w:val="18"/>
                <w:szCs w:val="18"/>
                <w:lang w:val="en-GB"/>
              </w:rPr>
              <w:t xml:space="preserve">Provide the name, address and other contact information of </w:t>
            </w:r>
            <w:r w:rsidRPr="00055490">
              <w:rPr>
                <w:rFonts w:eastAsia="SimSun"/>
                <w:sz w:val="18"/>
                <w:szCs w:val="18"/>
                <w:lang w:val="en-GB"/>
              </w:rPr>
              <w:t xml:space="preserve">a single person responsible for all correspondence concerning the nomination. </w:t>
            </w:r>
            <w:r w:rsidRPr="00CA6620">
              <w:rPr>
                <w:rFonts w:eastAsia="SimSun"/>
                <w:sz w:val="18"/>
                <w:szCs w:val="18"/>
                <w:lang w:val="en-GB"/>
              </w:rPr>
              <w:t>For multinational nominations</w:t>
            </w:r>
            <w:r>
              <w:rPr>
                <w:rFonts w:eastAsia="SimSun"/>
                <w:sz w:val="18"/>
                <w:szCs w:val="18"/>
                <w:lang w:val="en-GB"/>
              </w:rPr>
              <w:t>,</w:t>
            </w:r>
            <w:r w:rsidRPr="00CA6620">
              <w:rPr>
                <w:rFonts w:eastAsia="SimSun"/>
                <w:sz w:val="18"/>
                <w:szCs w:val="18"/>
                <w:lang w:val="en-GB"/>
              </w:rPr>
              <w:t xml:space="preserve"> provide complete contact information for one person designated by the States Parties as the main contact person fo</w:t>
            </w:r>
            <w:r w:rsidRPr="00BC4BFC">
              <w:rPr>
                <w:rFonts w:eastAsia="SimSun"/>
                <w:sz w:val="18"/>
                <w:szCs w:val="18"/>
                <w:lang w:val="en-GB"/>
              </w:rPr>
              <w:t>r all correspondence relating to the nomination.</w:t>
            </w:r>
          </w:p>
        </w:tc>
      </w:tr>
      <w:tr w:rsidR="004F704B" w:rsidRPr="008E49CD" w14:paraId="1CAB13BB" w14:textId="77777777" w:rsidTr="00B73614">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1980"/>
              <w:gridCol w:w="7639"/>
            </w:tblGrid>
            <w:tr w:rsidR="004F704B" w:rsidRPr="008E49CD" w14:paraId="1FCB09EB" w14:textId="77777777" w:rsidTr="00B73614">
              <w:tc>
                <w:tcPr>
                  <w:tcW w:w="1980" w:type="dxa"/>
                </w:tcPr>
                <w:p w14:paraId="0948CBAA" w14:textId="77777777" w:rsidR="004F704B" w:rsidRPr="008E49CD" w:rsidRDefault="004F704B" w:rsidP="00B73614">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Title (Ms/Mr, etc.):</w:t>
                  </w:r>
                </w:p>
              </w:tc>
              <w:tc>
                <w:tcPr>
                  <w:tcW w:w="7639" w:type="dxa"/>
                </w:tcPr>
                <w:p w14:paraId="48B9ED22" w14:textId="77777777" w:rsidR="004F704B" w:rsidRPr="008E49CD" w:rsidRDefault="004F704B" w:rsidP="00B73614">
                  <w:pPr>
                    <w:pStyle w:val="formtext"/>
                    <w:tabs>
                      <w:tab w:val="left" w:pos="567"/>
                      <w:tab w:val="left" w:pos="1134"/>
                      <w:tab w:val="left" w:pos="1701"/>
                    </w:tabs>
                    <w:spacing w:line="240" w:lineRule="auto"/>
                    <w:ind w:right="113"/>
                    <w:rPr>
                      <w:sz w:val="20"/>
                      <w:szCs w:val="20"/>
                      <w:lang w:val="en-GB"/>
                    </w:rPr>
                  </w:pPr>
                  <w:r>
                    <w:rPr>
                      <w:lang w:val="en-GB"/>
                    </w:rPr>
                    <w:t>Mr.</w:t>
                  </w:r>
                </w:p>
              </w:tc>
            </w:tr>
            <w:tr w:rsidR="004F704B" w:rsidRPr="008E49CD" w14:paraId="6334681C" w14:textId="77777777" w:rsidTr="00B73614">
              <w:tc>
                <w:tcPr>
                  <w:tcW w:w="1980" w:type="dxa"/>
                </w:tcPr>
                <w:p w14:paraId="4B484AAC" w14:textId="77777777" w:rsidR="004F704B" w:rsidRPr="008E49CD" w:rsidRDefault="004F704B" w:rsidP="00B73614">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Family name:</w:t>
                  </w:r>
                </w:p>
              </w:tc>
              <w:tc>
                <w:tcPr>
                  <w:tcW w:w="7639" w:type="dxa"/>
                </w:tcPr>
                <w:p w14:paraId="2F657B35" w14:textId="77777777" w:rsidR="004F704B" w:rsidRPr="008E49CD" w:rsidRDefault="004F704B" w:rsidP="00B73614">
                  <w:pPr>
                    <w:pStyle w:val="formtext"/>
                    <w:tabs>
                      <w:tab w:val="left" w:pos="567"/>
                      <w:tab w:val="left" w:pos="1134"/>
                      <w:tab w:val="left" w:pos="1701"/>
                    </w:tabs>
                    <w:spacing w:line="240" w:lineRule="auto"/>
                    <w:ind w:right="113"/>
                    <w:rPr>
                      <w:sz w:val="20"/>
                      <w:szCs w:val="20"/>
                      <w:lang w:val="en-GB"/>
                    </w:rPr>
                  </w:pPr>
                  <w:r>
                    <w:rPr>
                      <w:noProof/>
                      <w:lang w:val="en-GB"/>
                    </w:rPr>
                    <w:t>Al-Khalifa</w:t>
                  </w:r>
                </w:p>
              </w:tc>
            </w:tr>
            <w:tr w:rsidR="004F704B" w:rsidRPr="008E49CD" w14:paraId="6FD32D7A" w14:textId="77777777" w:rsidTr="00B73614">
              <w:tc>
                <w:tcPr>
                  <w:tcW w:w="1980" w:type="dxa"/>
                </w:tcPr>
                <w:p w14:paraId="6C8ADB6D" w14:textId="77777777" w:rsidR="004F704B" w:rsidRPr="008E49CD" w:rsidRDefault="004F704B" w:rsidP="00B73614">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Given name:</w:t>
                  </w:r>
                </w:p>
              </w:tc>
              <w:tc>
                <w:tcPr>
                  <w:tcW w:w="7639" w:type="dxa"/>
                </w:tcPr>
                <w:p w14:paraId="2610DBF6" w14:textId="77777777" w:rsidR="004F704B" w:rsidRPr="008E49CD" w:rsidRDefault="004F704B" w:rsidP="00B73614">
                  <w:pPr>
                    <w:pStyle w:val="formtext"/>
                    <w:tabs>
                      <w:tab w:val="left" w:pos="567"/>
                      <w:tab w:val="left" w:pos="1134"/>
                      <w:tab w:val="left" w:pos="1701"/>
                    </w:tabs>
                    <w:spacing w:line="240" w:lineRule="auto"/>
                    <w:ind w:right="113"/>
                    <w:rPr>
                      <w:sz w:val="20"/>
                      <w:szCs w:val="20"/>
                      <w:lang w:val="en-GB"/>
                    </w:rPr>
                  </w:pPr>
                  <w:r>
                    <w:rPr>
                      <w:noProof/>
                      <w:lang w:val="en-GB"/>
                    </w:rPr>
                    <w:t>Mohamed</w:t>
                  </w:r>
                </w:p>
              </w:tc>
            </w:tr>
            <w:tr w:rsidR="004F704B" w:rsidRPr="008E49CD" w14:paraId="2D769FB9" w14:textId="77777777" w:rsidTr="00B73614">
              <w:tc>
                <w:tcPr>
                  <w:tcW w:w="1980" w:type="dxa"/>
                </w:tcPr>
                <w:p w14:paraId="13849B9B" w14:textId="77777777" w:rsidR="004F704B" w:rsidRPr="008E49CD" w:rsidRDefault="004F704B" w:rsidP="00B73614">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Institution/position:</w:t>
                  </w:r>
                </w:p>
              </w:tc>
              <w:tc>
                <w:tcPr>
                  <w:tcW w:w="7639" w:type="dxa"/>
                </w:tcPr>
                <w:p w14:paraId="61524D91" w14:textId="77777777" w:rsidR="004F704B" w:rsidRPr="008E49CD" w:rsidRDefault="004F704B" w:rsidP="00B73614">
                  <w:pPr>
                    <w:pStyle w:val="formtext"/>
                    <w:tabs>
                      <w:tab w:val="left" w:pos="567"/>
                      <w:tab w:val="left" w:pos="1134"/>
                      <w:tab w:val="left" w:pos="1701"/>
                    </w:tabs>
                    <w:spacing w:line="240" w:lineRule="auto"/>
                    <w:ind w:right="113"/>
                    <w:rPr>
                      <w:sz w:val="20"/>
                      <w:szCs w:val="20"/>
                      <w:lang w:val="en-GB"/>
                    </w:rPr>
                  </w:pPr>
                  <w:r>
                    <w:rPr>
                      <w:noProof/>
                      <w:lang w:val="en-GB"/>
                    </w:rPr>
                    <w:t>Bahrain Authority for Culture and Antiquities - Director of National Heritage</w:t>
                  </w:r>
                </w:p>
              </w:tc>
            </w:tr>
            <w:tr w:rsidR="004F704B" w:rsidRPr="008E49CD" w14:paraId="4D494073" w14:textId="77777777" w:rsidTr="00B73614">
              <w:tc>
                <w:tcPr>
                  <w:tcW w:w="1980" w:type="dxa"/>
                </w:tcPr>
                <w:p w14:paraId="3ADA5333" w14:textId="77777777" w:rsidR="004F704B" w:rsidRPr="008E49CD" w:rsidRDefault="004F704B" w:rsidP="00B73614">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Address:</w:t>
                  </w:r>
                </w:p>
              </w:tc>
              <w:tc>
                <w:tcPr>
                  <w:tcW w:w="7639" w:type="dxa"/>
                </w:tcPr>
                <w:p w14:paraId="64B6A0F2" w14:textId="77777777" w:rsidR="004F704B" w:rsidRPr="008E49CD" w:rsidRDefault="004F704B" w:rsidP="00B73614">
                  <w:pPr>
                    <w:pStyle w:val="formtext"/>
                    <w:tabs>
                      <w:tab w:val="left" w:pos="567"/>
                      <w:tab w:val="left" w:pos="1134"/>
                      <w:tab w:val="left" w:pos="1701"/>
                    </w:tabs>
                    <w:spacing w:line="240" w:lineRule="auto"/>
                    <w:ind w:right="113"/>
                    <w:rPr>
                      <w:sz w:val="20"/>
                      <w:szCs w:val="20"/>
                      <w:lang w:val="en-GB"/>
                    </w:rPr>
                  </w:pPr>
                  <w:r>
                    <w:rPr>
                      <w:lang w:val="en-GB"/>
                    </w:rPr>
                    <w:t>P.O. Box 2199, Kingdom of Bahrain</w:t>
                  </w:r>
                </w:p>
              </w:tc>
            </w:tr>
            <w:tr w:rsidR="004F704B" w:rsidRPr="008E49CD" w14:paraId="79A87FAB" w14:textId="77777777" w:rsidTr="00B73614">
              <w:tc>
                <w:tcPr>
                  <w:tcW w:w="1980" w:type="dxa"/>
                </w:tcPr>
                <w:p w14:paraId="0E3A6222" w14:textId="77777777" w:rsidR="004F704B" w:rsidRPr="008E49CD" w:rsidRDefault="004F704B" w:rsidP="00B73614">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Telephone number:</w:t>
                  </w:r>
                </w:p>
              </w:tc>
              <w:tc>
                <w:tcPr>
                  <w:tcW w:w="7639" w:type="dxa"/>
                </w:tcPr>
                <w:p w14:paraId="70D36A78" w14:textId="77777777" w:rsidR="004F704B" w:rsidRPr="008E49CD" w:rsidRDefault="004F704B" w:rsidP="00B73614">
                  <w:pPr>
                    <w:pStyle w:val="formtext"/>
                    <w:tabs>
                      <w:tab w:val="left" w:pos="567"/>
                      <w:tab w:val="left" w:pos="1134"/>
                      <w:tab w:val="left" w:pos="1701"/>
                    </w:tabs>
                    <w:spacing w:line="240" w:lineRule="auto"/>
                    <w:ind w:right="113"/>
                    <w:rPr>
                      <w:sz w:val="20"/>
                      <w:szCs w:val="20"/>
                      <w:lang w:val="en-GB"/>
                    </w:rPr>
                  </w:pPr>
                  <w:r w:rsidRPr="004A2718">
                    <w:rPr>
                      <w:noProof/>
                      <w:lang w:val="en-GB"/>
                    </w:rPr>
                    <w:t>+973 1729</w:t>
                  </w:r>
                  <w:r>
                    <w:rPr>
                      <w:noProof/>
                      <w:lang w:val="en-GB"/>
                    </w:rPr>
                    <w:t>9</w:t>
                  </w:r>
                  <w:r w:rsidRPr="004A2718">
                    <w:rPr>
                      <w:noProof/>
                      <w:lang w:val="en-GB"/>
                    </w:rPr>
                    <w:t>83</w:t>
                  </w:r>
                  <w:r>
                    <w:rPr>
                      <w:noProof/>
                      <w:lang w:val="en-GB"/>
                    </w:rPr>
                    <w:t>3</w:t>
                  </w:r>
                </w:p>
              </w:tc>
            </w:tr>
            <w:tr w:rsidR="004F704B" w:rsidRPr="008E49CD" w14:paraId="6A59C586" w14:textId="77777777" w:rsidTr="00B73614">
              <w:tc>
                <w:tcPr>
                  <w:tcW w:w="1980" w:type="dxa"/>
                </w:tcPr>
                <w:p w14:paraId="5036A98C" w14:textId="77777777" w:rsidR="004F704B" w:rsidRPr="008E49CD" w:rsidRDefault="004F704B" w:rsidP="00B73614">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Email address:</w:t>
                  </w:r>
                </w:p>
              </w:tc>
              <w:tc>
                <w:tcPr>
                  <w:tcW w:w="7639" w:type="dxa"/>
                </w:tcPr>
                <w:p w14:paraId="5C134563" w14:textId="77777777" w:rsidR="004F704B" w:rsidRPr="008E49CD" w:rsidRDefault="004F704B" w:rsidP="00B73614">
                  <w:pPr>
                    <w:pStyle w:val="formtext"/>
                    <w:tabs>
                      <w:tab w:val="left" w:pos="567"/>
                      <w:tab w:val="left" w:pos="1134"/>
                      <w:tab w:val="left" w:pos="1701"/>
                    </w:tabs>
                    <w:spacing w:line="240" w:lineRule="auto"/>
                    <w:ind w:right="113"/>
                    <w:rPr>
                      <w:sz w:val="20"/>
                      <w:szCs w:val="20"/>
                      <w:lang w:val="en-GB"/>
                    </w:rPr>
                  </w:pPr>
                  <w:r>
                    <w:rPr>
                      <w:lang w:val="en-GB"/>
                    </w:rPr>
                    <w:t>m.alkhalifa</w:t>
                  </w:r>
                  <w:r>
                    <w:rPr>
                      <w:noProof/>
                      <w:lang w:val="en-GB"/>
                    </w:rPr>
                    <w:t>@culture.gov.bh</w:t>
                  </w:r>
                </w:p>
              </w:tc>
            </w:tr>
          </w:tbl>
          <w:p w14:paraId="10FB885D" w14:textId="77777777" w:rsidR="004F704B" w:rsidRPr="008E49CD" w:rsidRDefault="004F704B" w:rsidP="00B73614">
            <w:pPr>
              <w:pStyle w:val="formtext"/>
              <w:spacing w:before="120" w:after="120" w:line="240" w:lineRule="auto"/>
              <w:ind w:left="113" w:right="113"/>
              <w:jc w:val="both"/>
              <w:rPr>
                <w:lang w:val="en-GB"/>
              </w:rPr>
            </w:pPr>
          </w:p>
        </w:tc>
      </w:tr>
      <w:tr w:rsidR="004F704B" w:rsidRPr="00C508E1" w14:paraId="673932D2" w14:textId="77777777" w:rsidTr="00B73614">
        <w:trPr>
          <w:cantSplit/>
        </w:trPr>
        <w:tc>
          <w:tcPr>
            <w:tcW w:w="9649" w:type="dxa"/>
            <w:tcBorders>
              <w:top w:val="nil"/>
              <w:left w:val="nil"/>
              <w:bottom w:val="single" w:sz="4" w:space="0" w:color="auto"/>
              <w:right w:val="nil"/>
            </w:tcBorders>
            <w:shd w:val="clear" w:color="auto" w:fill="auto"/>
          </w:tcPr>
          <w:p w14:paraId="6A20AC65" w14:textId="77777777" w:rsidR="004F704B" w:rsidRPr="00934897" w:rsidRDefault="004F704B" w:rsidP="00D51323">
            <w:pPr>
              <w:pStyle w:val="Grille02N"/>
              <w:keepNext w:val="0"/>
              <w:tabs>
                <w:tab w:val="left" w:pos="567"/>
                <w:tab w:val="left" w:pos="1134"/>
                <w:tab w:val="left" w:pos="1701"/>
              </w:tabs>
              <w:spacing w:before="0"/>
              <w:ind w:right="113"/>
              <w:jc w:val="both"/>
              <w:rPr>
                <w:lang w:val="en-GB"/>
              </w:rPr>
            </w:pPr>
            <w:r>
              <w:rPr>
                <w:lang w:val="en-GB"/>
              </w:rPr>
              <w:lastRenderedPageBreak/>
              <w:t>E.2</w:t>
            </w:r>
            <w:r w:rsidRPr="00934897">
              <w:rPr>
                <w:lang w:val="en-GB"/>
              </w:rPr>
              <w:t>.</w:t>
            </w:r>
            <w:r w:rsidRPr="00934897">
              <w:rPr>
                <w:lang w:val="en-GB"/>
              </w:rPr>
              <w:tab/>
            </w:r>
            <w:r>
              <w:rPr>
                <w:bCs w:val="0"/>
                <w:lang w:val="en-GB"/>
              </w:rPr>
              <w:t>Other contact persons (for multinational files only)</w:t>
            </w:r>
          </w:p>
          <w:p w14:paraId="02829921" w14:textId="77777777" w:rsidR="004F704B" w:rsidRPr="00C508E1" w:rsidRDefault="004F704B" w:rsidP="00B73614">
            <w:pPr>
              <w:pStyle w:val="Info03"/>
              <w:tabs>
                <w:tab w:val="clear" w:pos="2268"/>
              </w:tabs>
              <w:spacing w:before="120" w:line="240" w:lineRule="auto"/>
              <w:rPr>
                <w:rFonts w:eastAsia="SimSun"/>
                <w:sz w:val="18"/>
                <w:szCs w:val="18"/>
                <w:lang w:val="en-GB"/>
              </w:rPr>
            </w:pPr>
            <w:r>
              <w:rPr>
                <w:sz w:val="18"/>
                <w:szCs w:val="18"/>
                <w:lang w:val="en-GB"/>
              </w:rPr>
              <w:t>P</w:t>
            </w:r>
            <w:r w:rsidRPr="00106942">
              <w:rPr>
                <w:sz w:val="18"/>
                <w:szCs w:val="18"/>
                <w:lang w:val="en-GB"/>
              </w:rPr>
              <w:t xml:space="preserve">rovide below complete contact information for </w:t>
            </w:r>
            <w:r w:rsidRPr="00106942">
              <w:rPr>
                <w:rFonts w:eastAsia="SimSun"/>
                <w:sz w:val="18"/>
                <w:szCs w:val="18"/>
                <w:lang w:val="en-GB"/>
              </w:rPr>
              <w:t xml:space="preserve">one person in each </w:t>
            </w:r>
            <w:r>
              <w:rPr>
                <w:rFonts w:eastAsia="SimSun"/>
                <w:sz w:val="18"/>
                <w:szCs w:val="18"/>
                <w:lang w:val="en-GB"/>
              </w:rPr>
              <w:t xml:space="preserve">submitting </w:t>
            </w:r>
            <w:r w:rsidRPr="00106942">
              <w:rPr>
                <w:rFonts w:eastAsia="SimSun"/>
                <w:sz w:val="18"/>
                <w:szCs w:val="18"/>
                <w:lang w:val="en-GB"/>
              </w:rPr>
              <w:t>State</w:t>
            </w:r>
            <w:r>
              <w:rPr>
                <w:rFonts w:eastAsia="SimSun"/>
                <w:sz w:val="18"/>
                <w:szCs w:val="18"/>
                <w:lang w:val="en-GB"/>
              </w:rPr>
              <w:t>,</w:t>
            </w:r>
            <w:r w:rsidRPr="00106942">
              <w:rPr>
                <w:sz w:val="18"/>
                <w:szCs w:val="18"/>
                <w:lang w:val="en-GB"/>
              </w:rPr>
              <w:t xml:space="preserve"> other than the </w:t>
            </w:r>
            <w:r>
              <w:rPr>
                <w:sz w:val="18"/>
                <w:szCs w:val="18"/>
                <w:lang w:val="en-GB"/>
              </w:rPr>
              <w:t>primary</w:t>
            </w:r>
            <w:r w:rsidRPr="00106942">
              <w:rPr>
                <w:sz w:val="18"/>
                <w:szCs w:val="18"/>
                <w:lang w:val="en-GB"/>
              </w:rPr>
              <w:t xml:space="preserve"> contact</w:t>
            </w:r>
            <w:r>
              <w:rPr>
                <w:sz w:val="18"/>
                <w:szCs w:val="18"/>
                <w:lang w:val="en-GB"/>
              </w:rPr>
              <w:t xml:space="preserve"> person identified above</w:t>
            </w:r>
            <w:r w:rsidRPr="00106942">
              <w:rPr>
                <w:sz w:val="18"/>
                <w:szCs w:val="18"/>
                <w:lang w:val="en-GB"/>
              </w:rPr>
              <w:t>.</w:t>
            </w:r>
          </w:p>
        </w:tc>
      </w:tr>
      <w:tr w:rsidR="004F704B" w:rsidRPr="0026389B" w14:paraId="23A83577" w14:textId="77777777" w:rsidTr="00B73614">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85F8619" w14:textId="77777777" w:rsidR="004F704B" w:rsidRPr="0026389B" w:rsidRDefault="004F704B" w:rsidP="004F704B">
            <w:pPr>
              <w:pStyle w:val="formtext"/>
              <w:tabs>
                <w:tab w:val="left" w:pos="567"/>
                <w:tab w:val="left" w:pos="1134"/>
                <w:tab w:val="left" w:pos="1701"/>
              </w:tabs>
              <w:spacing w:before="0" w:after="0" w:line="240" w:lineRule="auto"/>
              <w:jc w:val="both"/>
              <w:rPr>
                <w:lang w:val="en-GB"/>
              </w:rPr>
            </w:pPr>
            <w:r w:rsidRPr="0026389B">
              <w:rPr>
                <w:rFonts w:cs="Arial"/>
                <w:noProof/>
                <w:lang w:val="en-GB"/>
              </w:rPr>
              <w:t xml:space="preserve">  </w:t>
            </w:r>
            <w:r>
              <w:rPr>
                <w:rFonts w:cs="Arial"/>
                <w:noProof/>
                <w:lang w:val="en-GB"/>
              </w:rPr>
              <w:t>---</w:t>
            </w:r>
            <w:r w:rsidRPr="0026389B">
              <w:rPr>
                <w:rFonts w:cs="Arial"/>
                <w:noProof/>
                <w:lang w:val="en-GB"/>
              </w:rPr>
              <w:t xml:space="preserve">   </w:t>
            </w:r>
          </w:p>
        </w:tc>
      </w:tr>
      <w:tr w:rsidR="004F704B" w:rsidRPr="008E49CD" w14:paraId="394E17A6" w14:textId="77777777" w:rsidTr="00B73614">
        <w:tc>
          <w:tcPr>
            <w:tcW w:w="9649" w:type="dxa"/>
            <w:tcBorders>
              <w:top w:val="single" w:sz="4" w:space="0" w:color="auto"/>
              <w:left w:val="nil"/>
              <w:bottom w:val="nil"/>
              <w:right w:val="nil"/>
            </w:tcBorders>
            <w:shd w:val="clear" w:color="auto" w:fill="D9D9D9"/>
          </w:tcPr>
          <w:p w14:paraId="0717DB8B" w14:textId="77777777" w:rsidR="004F704B" w:rsidRPr="004856B0" w:rsidRDefault="004F704B" w:rsidP="00B73614">
            <w:pPr>
              <w:pStyle w:val="Grille01"/>
              <w:spacing w:line="240" w:lineRule="auto"/>
              <w:jc w:val="both"/>
              <w:rPr>
                <w:rFonts w:eastAsia="SimSun" w:cs="Arial"/>
                <w:bCs/>
                <w:smallCaps w:val="0"/>
                <w:sz w:val="24"/>
                <w:lang w:val="en-GB"/>
              </w:rPr>
            </w:pPr>
            <w:r w:rsidRPr="008E49CD">
              <w:rPr>
                <w:rFonts w:eastAsia="SimSun" w:cs="Arial"/>
                <w:bCs/>
                <w:smallCaps w:val="0"/>
                <w:sz w:val="24"/>
                <w:lang w:val="en-GB"/>
              </w:rPr>
              <w:t>1.</w:t>
            </w:r>
            <w:r w:rsidRPr="008E49CD">
              <w:rPr>
                <w:rFonts w:eastAsia="SimSun" w:cs="Arial"/>
                <w:bCs/>
                <w:smallCaps w:val="0"/>
                <w:sz w:val="24"/>
                <w:lang w:val="en-GB"/>
              </w:rPr>
              <w:tab/>
              <w:t>Identification</w:t>
            </w:r>
            <w:r w:rsidRPr="004856B0">
              <w:rPr>
                <w:rFonts w:eastAsia="SimSun" w:cs="Arial"/>
                <w:bCs/>
                <w:smallCaps w:val="0"/>
                <w:sz w:val="24"/>
                <w:lang w:val="en-GB"/>
              </w:rPr>
              <w:t xml:space="preserve"> and definition of the element</w:t>
            </w:r>
          </w:p>
        </w:tc>
      </w:tr>
      <w:tr w:rsidR="004F704B" w:rsidRPr="008E49CD" w14:paraId="5C5B2464" w14:textId="77777777" w:rsidTr="00B73614">
        <w:tc>
          <w:tcPr>
            <w:tcW w:w="9649" w:type="dxa"/>
            <w:tcBorders>
              <w:top w:val="nil"/>
              <w:left w:val="nil"/>
              <w:bottom w:val="single" w:sz="4" w:space="0" w:color="auto"/>
              <w:right w:val="nil"/>
            </w:tcBorders>
            <w:shd w:val="clear" w:color="auto" w:fill="auto"/>
          </w:tcPr>
          <w:p w14:paraId="03EDFEF8" w14:textId="77777777" w:rsidR="004F704B" w:rsidRPr="008E49CD" w:rsidRDefault="004F704B" w:rsidP="00B73614">
            <w:pPr>
              <w:pStyle w:val="Default"/>
              <w:keepNext/>
              <w:widowControl/>
              <w:tabs>
                <w:tab w:val="left" w:pos="709"/>
              </w:tabs>
              <w:spacing w:before="120" w:after="120"/>
              <w:ind w:left="113" w:right="113"/>
              <w:jc w:val="both"/>
              <w:rPr>
                <w:rFonts w:ascii="Arial" w:eastAsia="SimSun" w:hAnsi="Arial" w:cs="Arial"/>
                <w:i/>
                <w:strike/>
                <w:sz w:val="18"/>
                <w:szCs w:val="18"/>
                <w:lang w:val="en-GB"/>
              </w:rPr>
            </w:pPr>
            <w:r w:rsidRPr="008E49CD">
              <w:rPr>
                <w:rFonts w:ascii="Arial" w:eastAsia="SimSun" w:hAnsi="Arial" w:cs="Arial"/>
                <w:i/>
                <w:sz w:val="18"/>
                <w:szCs w:val="18"/>
                <w:lang w:val="en-GB"/>
              </w:rPr>
              <w:t xml:space="preserve">For </w:t>
            </w:r>
            <w:r w:rsidRPr="008E49CD">
              <w:rPr>
                <w:rFonts w:ascii="Arial" w:eastAsia="SimSun" w:hAnsi="Arial" w:cs="Arial"/>
                <w:b/>
                <w:i/>
                <w:sz w:val="18"/>
                <w:szCs w:val="18"/>
                <w:lang w:val="en-GB"/>
              </w:rPr>
              <w:t>Criterion R.1</w:t>
            </w:r>
            <w:r w:rsidRPr="008E49CD">
              <w:rPr>
                <w:rFonts w:ascii="Arial" w:eastAsia="SimSun" w:hAnsi="Arial" w:cs="Arial"/>
                <w:i/>
                <w:sz w:val="18"/>
                <w:szCs w:val="18"/>
                <w:lang w:val="en-GB"/>
              </w:rPr>
              <w:t xml:space="preserve">, States </w:t>
            </w:r>
            <w:r w:rsidRPr="004B14BF">
              <w:rPr>
                <w:rFonts w:ascii="Arial" w:eastAsia="SimSun" w:hAnsi="Arial" w:cs="Arial"/>
                <w:b/>
                <w:i/>
                <w:sz w:val="18"/>
                <w:szCs w:val="18"/>
                <w:lang w:val="en-GB"/>
              </w:rPr>
              <w:t>shall demonstrate that ‘the element constitutes intangible cultural heritage</w:t>
            </w:r>
            <w:r w:rsidRPr="008E49CD">
              <w:rPr>
                <w:rFonts w:ascii="Arial" w:eastAsia="SimSun" w:hAnsi="Arial" w:cs="Arial"/>
                <w:i/>
                <w:sz w:val="18"/>
                <w:szCs w:val="18"/>
                <w:lang w:val="en-GB"/>
              </w:rPr>
              <w:t xml:space="preserve"> as defined in Article 2 of the Convention’.</w:t>
            </w:r>
          </w:p>
        </w:tc>
      </w:tr>
      <w:tr w:rsidR="004F704B" w:rsidRPr="008E49CD" w14:paraId="011F3306" w14:textId="77777777" w:rsidTr="00B73614">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F90084A" w14:textId="77777777" w:rsidR="004F704B" w:rsidRPr="008E49CD" w:rsidRDefault="004F704B" w:rsidP="00B73614">
            <w:pPr>
              <w:pStyle w:val="Default"/>
              <w:keepNext/>
              <w:widowControl/>
              <w:tabs>
                <w:tab w:val="left" w:pos="709"/>
              </w:tabs>
              <w:spacing w:after="120"/>
              <w:ind w:left="113" w:right="113"/>
              <w:jc w:val="both"/>
              <w:rPr>
                <w:rFonts w:ascii="Arial" w:eastAsia="SimSun" w:hAnsi="Arial" w:cs="Arial"/>
                <w:i/>
                <w:sz w:val="18"/>
                <w:szCs w:val="18"/>
                <w:lang w:val="en-GB"/>
              </w:rPr>
            </w:pPr>
            <w:bookmarkStart w:id="1" w:name="_Hlk275186434"/>
            <w:r w:rsidRPr="008E49CD">
              <w:rPr>
                <w:rFonts w:ascii="Arial" w:eastAsia="SimSun" w:hAnsi="Arial" w:cs="Arial"/>
                <w:i/>
                <w:sz w:val="18"/>
                <w:szCs w:val="18"/>
                <w:lang w:val="en-GB"/>
              </w:rPr>
              <w:t>Tick one or more boxes to identify the domain(s) of intangible cultural heritage manifested by the element, which might include one or more of the domains identified in Article 2.2 of the Convention. If you tick ‘other</w:t>
            </w:r>
            <w:r>
              <w:rPr>
                <w:rFonts w:ascii="Arial" w:eastAsia="SimSun" w:hAnsi="Arial" w:cs="Arial"/>
                <w:i/>
                <w:sz w:val="18"/>
                <w:szCs w:val="18"/>
                <w:lang w:val="en-GB"/>
              </w:rPr>
              <w:t>(</w:t>
            </w:r>
            <w:r w:rsidRPr="008E49CD">
              <w:rPr>
                <w:rFonts w:ascii="Arial" w:eastAsia="SimSun" w:hAnsi="Arial" w:cs="Arial"/>
                <w:i/>
                <w:sz w:val="18"/>
                <w:szCs w:val="18"/>
                <w:lang w:val="en-GB"/>
              </w:rPr>
              <w:t>s</w:t>
            </w:r>
            <w:r>
              <w:rPr>
                <w:rFonts w:ascii="Arial" w:eastAsia="SimSun" w:hAnsi="Arial" w:cs="Arial"/>
                <w:i/>
                <w:sz w:val="18"/>
                <w:szCs w:val="18"/>
                <w:lang w:val="en-GB"/>
              </w:rPr>
              <w:t>)</w:t>
            </w:r>
            <w:r w:rsidRPr="008E49CD">
              <w:rPr>
                <w:rFonts w:ascii="Arial" w:eastAsia="SimSun" w:hAnsi="Arial" w:cs="Arial"/>
                <w:i/>
                <w:sz w:val="18"/>
                <w:szCs w:val="18"/>
                <w:lang w:val="en-GB"/>
              </w:rPr>
              <w:t>’, specify the domain(s) in brackets.</w:t>
            </w:r>
          </w:p>
          <w:p w14:paraId="439AD14E" w14:textId="77777777" w:rsidR="004F704B" w:rsidRPr="008E49CD" w:rsidRDefault="004F704B" w:rsidP="00B73614">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oral traditions and expressions, including language as a vehicle of intangible cultural heritage </w:t>
            </w:r>
          </w:p>
          <w:p w14:paraId="255C6FAF" w14:textId="77777777" w:rsidR="004F704B" w:rsidRPr="008E49CD" w:rsidRDefault="004F704B" w:rsidP="00B73614">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7"/>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performing arts</w:t>
            </w:r>
          </w:p>
          <w:p w14:paraId="663557F3" w14:textId="77777777" w:rsidR="004F704B" w:rsidRPr="008E49CD" w:rsidRDefault="004F704B" w:rsidP="00B73614">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8"/>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social practices, rituals and festive events</w:t>
            </w:r>
          </w:p>
          <w:p w14:paraId="277BFB24" w14:textId="77777777" w:rsidR="004F704B" w:rsidRPr="008E49CD" w:rsidRDefault="004F704B" w:rsidP="00B73614">
            <w:pPr>
              <w:pStyle w:val="formtext"/>
              <w:keepNext/>
              <w:spacing w:before="120" w:after="120" w:line="240" w:lineRule="auto"/>
              <w:ind w:left="1134" w:hanging="567"/>
              <w:jc w:val="both"/>
              <w:rPr>
                <w:rFonts w:eastAsia="Times New Roman" w:cs="Arial"/>
                <w:sz w:val="18"/>
                <w:szCs w:val="18"/>
                <w:lang w:val="en-GB" w:eastAsia="en-US"/>
              </w:rPr>
            </w:pPr>
            <w:r w:rsidRPr="008E49CD">
              <w:rPr>
                <w:rFonts w:eastAsia="Times New Roman" w:cs="Arial"/>
                <w:sz w:val="18"/>
                <w:szCs w:val="18"/>
                <w:lang w:val="en-GB" w:eastAsia="en-US"/>
              </w:rPr>
              <w:fldChar w:fldCharType="begin">
                <w:ffData>
                  <w:name w:val="CaseACocher9"/>
                  <w:enabled/>
                  <w:calcOnExit w:val="0"/>
                  <w:checkBox>
                    <w:sizeAuto/>
                    <w:default w:val="0"/>
                  </w:checkBox>
                </w:ffData>
              </w:fldChar>
            </w:r>
            <w:r w:rsidRPr="008E49CD">
              <w:rPr>
                <w:rFonts w:eastAsia="Times New Roman" w:cs="Arial"/>
                <w:sz w:val="18"/>
                <w:szCs w:val="18"/>
                <w:lang w:val="en-GB" w:eastAsia="en-US"/>
              </w:rPr>
              <w:instrText xml:space="preserve"> FORMCHECKBOX </w:instrText>
            </w:r>
            <w:r>
              <w:rPr>
                <w:rFonts w:eastAsia="Times New Roman" w:cs="Arial"/>
                <w:sz w:val="18"/>
                <w:szCs w:val="18"/>
                <w:lang w:val="en-GB" w:eastAsia="en-US"/>
              </w:rPr>
            </w:r>
            <w:r>
              <w:rPr>
                <w:rFonts w:eastAsia="Times New Roman" w:cs="Arial"/>
                <w:sz w:val="18"/>
                <w:szCs w:val="18"/>
                <w:lang w:val="en-GB" w:eastAsia="en-US"/>
              </w:rPr>
              <w:fldChar w:fldCharType="separate"/>
            </w:r>
            <w:r w:rsidRPr="008E49CD">
              <w:rPr>
                <w:rFonts w:eastAsia="Times New Roman" w:cs="Arial"/>
                <w:sz w:val="18"/>
                <w:szCs w:val="18"/>
                <w:lang w:val="en-GB" w:eastAsia="en-US"/>
              </w:rPr>
              <w:fldChar w:fldCharType="end"/>
            </w:r>
            <w:r w:rsidRPr="008E49CD">
              <w:rPr>
                <w:rFonts w:eastAsia="Times New Roman" w:cs="Arial"/>
                <w:sz w:val="18"/>
                <w:szCs w:val="18"/>
                <w:lang w:val="en-GB" w:eastAsia="en-US"/>
              </w:rPr>
              <w:t xml:space="preserve"> knowledge and practices concerning nature and the universe</w:t>
            </w:r>
          </w:p>
          <w:p w14:paraId="5A5E6333" w14:textId="77777777" w:rsidR="004F704B" w:rsidRPr="008E49CD" w:rsidRDefault="004F704B" w:rsidP="00B73614">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8"/>
                  <w:enabled/>
                  <w:calcOnExit w:val="0"/>
                  <w:checkBox>
                    <w:sizeAuto/>
                    <w:default w:val="0"/>
                  </w:checkBox>
                </w:ffData>
              </w:fldChar>
            </w:r>
            <w:r w:rsidRPr="008E49CD">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traditional craftsmanship</w:t>
            </w:r>
          </w:p>
          <w:p w14:paraId="72109489" w14:textId="77777777" w:rsidR="004F704B" w:rsidRPr="008E49CD" w:rsidRDefault="004F704B" w:rsidP="00B73614">
            <w:pPr>
              <w:pStyle w:val="Default"/>
              <w:keepNext/>
              <w:widowControl/>
              <w:autoSpaceDE/>
              <w:autoSpaceDN/>
              <w:adjustRightInd/>
              <w:spacing w:before="120"/>
              <w:ind w:left="1134" w:hanging="567"/>
              <w:jc w:val="both"/>
              <w:rPr>
                <w:rFonts w:ascii="Arial" w:eastAsia="SimSun" w:hAnsi="Arial" w:cs="Arial"/>
                <w:sz w:val="20"/>
                <w:szCs w:val="20"/>
                <w:lang w:val="en-GB"/>
              </w:rPr>
            </w:pPr>
            <w:r w:rsidRPr="008E49CD">
              <w:rPr>
                <w:rFonts w:ascii="Arial" w:hAnsi="Arial" w:cs="Arial"/>
                <w:sz w:val="18"/>
                <w:szCs w:val="18"/>
                <w:lang w:val="en-GB"/>
              </w:rPr>
              <w:fldChar w:fldCharType="begin">
                <w:ffData>
                  <w:name w:val="CaseACocher9"/>
                  <w:enabled/>
                  <w:calcOnExit w:val="0"/>
                  <w:checkBox>
                    <w:sizeAuto/>
                    <w:default w:val="0"/>
                  </w:checkBox>
                </w:ffData>
              </w:fldChar>
            </w:r>
            <w:r w:rsidRPr="008E49C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8E49CD">
              <w:rPr>
                <w:rFonts w:ascii="Arial" w:hAnsi="Arial" w:cs="Arial"/>
                <w:sz w:val="18"/>
                <w:szCs w:val="18"/>
                <w:lang w:val="en-GB"/>
              </w:rPr>
              <w:fldChar w:fldCharType="end"/>
            </w:r>
            <w:r w:rsidRPr="008E49CD">
              <w:rPr>
                <w:rFonts w:ascii="Arial" w:hAnsi="Arial" w:cs="Arial"/>
                <w:sz w:val="18"/>
                <w:szCs w:val="18"/>
                <w:lang w:val="en-GB"/>
              </w:rPr>
              <w:t xml:space="preserve"> </w:t>
            </w:r>
            <w:r w:rsidRPr="008E49CD">
              <w:rPr>
                <w:rFonts w:ascii="Arial" w:hAnsi="Arial" w:cs="Arial"/>
                <w:color w:val="auto"/>
                <w:sz w:val="18"/>
                <w:szCs w:val="18"/>
                <w:lang w:val="en-GB"/>
              </w:rPr>
              <w:t>other(s)</w:t>
            </w:r>
          </w:p>
        </w:tc>
      </w:tr>
      <w:bookmarkEnd w:id="1"/>
      <w:tr w:rsidR="004F704B" w:rsidRPr="008E49CD" w14:paraId="3B5991A2" w14:textId="77777777" w:rsidTr="00B73614">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24F52C59" w14:textId="77777777" w:rsidR="004F704B" w:rsidRPr="00934897" w:rsidRDefault="004F704B" w:rsidP="00B73614">
            <w:pPr>
              <w:pStyle w:val="Default"/>
              <w:widowControl/>
              <w:tabs>
                <w:tab w:val="left" w:pos="567"/>
                <w:tab w:val="left" w:pos="1134"/>
                <w:tab w:val="left" w:pos="1701"/>
              </w:tabs>
              <w:spacing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This section should address all the significant features of the element as it exists at present</w:t>
            </w:r>
            <w:r>
              <w:rPr>
                <w:rFonts w:ascii="Arial" w:eastAsia="SimSun" w:hAnsi="Arial" w:cs="Arial"/>
                <w:i/>
                <w:sz w:val="18"/>
                <w:szCs w:val="18"/>
                <w:lang w:val="en-GB"/>
              </w:rPr>
              <w:t>,</w:t>
            </w:r>
            <w:r w:rsidRPr="00934897">
              <w:rPr>
                <w:rFonts w:ascii="Arial" w:eastAsia="SimSun" w:hAnsi="Arial" w:cs="Arial"/>
                <w:i/>
                <w:sz w:val="18"/>
                <w:szCs w:val="18"/>
                <w:lang w:val="en-GB"/>
              </w:rPr>
              <w:t xml:space="preserve"> and should include:</w:t>
            </w:r>
          </w:p>
          <w:p w14:paraId="6CB30A87" w14:textId="77777777" w:rsidR="004F704B" w:rsidRPr="00934897" w:rsidRDefault="004F704B" w:rsidP="00B73614">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 explanation of its social functions and cultural meanings today, within and for its community</w:t>
            </w:r>
            <w:r>
              <w:rPr>
                <w:rFonts w:ascii="Arial" w:eastAsia="SimSun" w:hAnsi="Arial" w:cs="Arial"/>
                <w:i/>
                <w:sz w:val="18"/>
                <w:szCs w:val="18"/>
                <w:lang w:val="en-GB"/>
              </w:rPr>
              <w:t>;</w:t>
            </w:r>
          </w:p>
          <w:p w14:paraId="2BA7CB3A" w14:textId="77777777" w:rsidR="004F704B" w:rsidRPr="00934897" w:rsidRDefault="004F704B" w:rsidP="00B73614">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the characteristics of the bearers and practitioners of the element</w:t>
            </w:r>
            <w:r>
              <w:rPr>
                <w:rFonts w:ascii="Arial" w:eastAsia="SimSun" w:hAnsi="Arial" w:cs="Arial"/>
                <w:i/>
                <w:sz w:val="18"/>
                <w:szCs w:val="18"/>
                <w:lang w:val="en-GB"/>
              </w:rPr>
              <w:t>;</w:t>
            </w:r>
          </w:p>
          <w:p w14:paraId="5F2C3AC6" w14:textId="77777777" w:rsidR="004F704B" w:rsidRDefault="004F704B" w:rsidP="00B73614">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any specific roles</w:t>
            </w:r>
            <w:r>
              <w:rPr>
                <w:rFonts w:ascii="Arial" w:eastAsia="SimSun" w:hAnsi="Arial" w:cs="Arial"/>
                <w:i/>
                <w:sz w:val="18"/>
                <w:szCs w:val="18"/>
                <w:lang w:val="en-GB"/>
              </w:rPr>
              <w:t>,</w:t>
            </w:r>
            <w:r w:rsidRPr="00934897">
              <w:rPr>
                <w:rFonts w:ascii="Arial" w:eastAsia="SimSun" w:hAnsi="Arial" w:cs="Arial"/>
                <w:i/>
                <w:sz w:val="18"/>
                <w:szCs w:val="18"/>
                <w:lang w:val="en-GB"/>
              </w:rPr>
              <w:t xml:space="preserve"> </w:t>
            </w:r>
            <w:r>
              <w:rPr>
                <w:rFonts w:ascii="Arial" w:eastAsia="SimSun" w:hAnsi="Arial" w:cs="Arial"/>
                <w:i/>
                <w:sz w:val="18"/>
                <w:szCs w:val="18"/>
                <w:lang w:val="en-GB"/>
              </w:rPr>
              <w:t xml:space="preserve">including gender-related ones or </w:t>
            </w:r>
            <w:r w:rsidRPr="00934897">
              <w:rPr>
                <w:rFonts w:ascii="Arial" w:eastAsia="SimSun" w:hAnsi="Arial" w:cs="Arial"/>
                <w:i/>
                <w:sz w:val="18"/>
                <w:szCs w:val="18"/>
                <w:lang w:val="en-GB"/>
              </w:rPr>
              <w:t>categories of persons with special responsibilities towards the element</w:t>
            </w:r>
            <w:r>
              <w:rPr>
                <w:rFonts w:ascii="Arial" w:eastAsia="SimSun" w:hAnsi="Arial" w:cs="Arial"/>
                <w:i/>
                <w:sz w:val="18"/>
                <w:szCs w:val="18"/>
                <w:lang w:val="en-GB"/>
              </w:rPr>
              <w:t>; and</w:t>
            </w:r>
          </w:p>
          <w:p w14:paraId="3ED79B71" w14:textId="77777777" w:rsidR="004F704B" w:rsidRPr="0097092F" w:rsidRDefault="004F704B" w:rsidP="00B73614">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7092F">
              <w:rPr>
                <w:rFonts w:ascii="Arial" w:eastAsia="SimSun" w:hAnsi="Arial" w:cs="Arial"/>
                <w:i/>
                <w:sz w:val="18"/>
                <w:szCs w:val="18"/>
                <w:lang w:val="en-GB"/>
              </w:rPr>
              <w:t>the current modes of transmission of the knowledge and skills related to the element.</w:t>
            </w:r>
          </w:p>
          <w:p w14:paraId="70730BE6" w14:textId="77777777" w:rsidR="004F704B" w:rsidRPr="008E49CD" w:rsidRDefault="004F704B" w:rsidP="00B73614">
            <w:pPr>
              <w:pStyle w:val="Default"/>
              <w:widowControl/>
              <w:tabs>
                <w:tab w:val="left" w:pos="709"/>
              </w:tabs>
              <w:spacing w:before="120" w:after="8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The Committee should receive sufficient information to determine:</w:t>
            </w:r>
          </w:p>
          <w:p w14:paraId="089C6C32" w14:textId="77777777" w:rsidR="004F704B" w:rsidRPr="008E49CD" w:rsidRDefault="004F704B" w:rsidP="00B73614">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14:paraId="73EF7488" w14:textId="77777777" w:rsidR="004F704B" w:rsidRPr="008E49CD" w:rsidRDefault="004F704B" w:rsidP="00B73614">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communities, groups and, in some cases, individuals recognize [it] as part of their cultural heritage’;</w:t>
            </w:r>
          </w:p>
          <w:p w14:paraId="4456725A" w14:textId="77777777" w:rsidR="004F704B" w:rsidRPr="008E49CD" w:rsidRDefault="004F704B" w:rsidP="00B73614">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ab/>
              <w:t>that it is being ‘transmitted from generation to generation, [and] is constantly recreated by communities and groups in response to their environment, their interaction with nature and their history’;</w:t>
            </w:r>
          </w:p>
          <w:p w14:paraId="436DC4BB" w14:textId="77777777" w:rsidR="004F704B" w:rsidRPr="008E49CD" w:rsidRDefault="004F704B" w:rsidP="00B73614">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 xml:space="preserve">that it provides </w:t>
            </w:r>
            <w:r>
              <w:rPr>
                <w:rFonts w:ascii="Arial" w:eastAsia="SimSun" w:hAnsi="Arial" w:cs="Arial"/>
                <w:i/>
                <w:sz w:val="18"/>
                <w:szCs w:val="18"/>
                <w:lang w:val="en-GB"/>
              </w:rPr>
              <w:t xml:space="preserve">the </w:t>
            </w:r>
            <w:r w:rsidRPr="008E49CD">
              <w:rPr>
                <w:rFonts w:ascii="Arial" w:eastAsia="SimSun" w:hAnsi="Arial" w:cs="Arial"/>
                <w:i/>
                <w:sz w:val="18"/>
                <w:szCs w:val="18"/>
                <w:lang w:val="en-GB"/>
              </w:rPr>
              <w:t>communities and groups involved with ‘a sense of identity and continuity’; and</w:t>
            </w:r>
          </w:p>
          <w:p w14:paraId="65211232" w14:textId="77777777" w:rsidR="004F704B" w:rsidRPr="008E49CD" w:rsidRDefault="004F704B" w:rsidP="00B73614">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it is not incompatible with ‘existing international human rights instruments as well as with the requirements of mutual respect among communities, groups and individuals, and of sustainable development’.</w:t>
            </w:r>
          </w:p>
          <w:p w14:paraId="40C40751" w14:textId="77777777" w:rsidR="004F704B" w:rsidRPr="008E49CD" w:rsidRDefault="004F704B" w:rsidP="00B73614">
            <w:pPr>
              <w:pStyle w:val="Default"/>
              <w:widowControl/>
              <w:tabs>
                <w:tab w:val="left" w:pos="709"/>
              </w:tabs>
              <w:spacing w:before="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4F704B" w:rsidRPr="008E49CD" w14:paraId="0DB12E6D" w14:textId="77777777" w:rsidTr="00B73614">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7634BA35" w14:textId="77777777" w:rsidR="004F704B" w:rsidRPr="004856B0" w:rsidRDefault="004F704B" w:rsidP="00B73614">
            <w:pPr>
              <w:pStyle w:val="littleroman"/>
              <w:keepNext w:val="0"/>
              <w:spacing w:before="0"/>
              <w:ind w:left="595" w:hanging="425"/>
            </w:pPr>
            <w:r w:rsidRPr="004856B0">
              <w:t>Provide a brief description of the element that can introduce it to readers who have never seen or experienced it.</w:t>
            </w:r>
          </w:p>
          <w:p w14:paraId="5FD87299" w14:textId="77777777" w:rsidR="004F704B" w:rsidRPr="00C459FC" w:rsidRDefault="004F704B" w:rsidP="00B73614">
            <w:pPr>
              <w:pStyle w:val="Info03"/>
              <w:spacing w:after="0" w:line="240" w:lineRule="auto"/>
              <w:jc w:val="right"/>
              <w:rPr>
                <w:lang w:val="en-GB"/>
              </w:rPr>
            </w:pPr>
            <w:r w:rsidRPr="004856B0">
              <w:rPr>
                <w:rFonts w:eastAsia="SimSun"/>
                <w:sz w:val="18"/>
                <w:szCs w:val="18"/>
                <w:lang w:val="en-GB"/>
              </w:rPr>
              <w:t>N</w:t>
            </w:r>
            <w:r w:rsidRPr="003975B9">
              <w:rPr>
                <w:rFonts w:eastAsia="SimSun"/>
                <w:sz w:val="18"/>
                <w:szCs w:val="18"/>
                <w:lang w:val="en-GB"/>
              </w:rPr>
              <w:t xml:space="preserve">ot fewer than 150 or more than </w:t>
            </w:r>
            <w:r w:rsidRPr="00545E51">
              <w:rPr>
                <w:rFonts w:eastAsia="SimSun"/>
                <w:sz w:val="18"/>
                <w:szCs w:val="18"/>
                <w:lang w:val="en-GB"/>
              </w:rPr>
              <w:t>250 words</w:t>
            </w:r>
          </w:p>
        </w:tc>
      </w:tr>
      <w:tr w:rsidR="004F704B" w:rsidRPr="008E49CD" w14:paraId="28048B0C"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614ED314" w14:textId="77777777" w:rsidR="004F704B" w:rsidRPr="008E49CD" w:rsidRDefault="004F704B" w:rsidP="004F704B">
            <w:pPr>
              <w:pStyle w:val="formtext"/>
              <w:spacing w:before="0" w:after="0" w:line="240" w:lineRule="auto"/>
              <w:jc w:val="both"/>
              <w:rPr>
                <w:rFonts w:cs="Arial"/>
                <w:lang w:val="en-GB"/>
              </w:rPr>
            </w:pPr>
            <w:proofErr w:type="spellStart"/>
            <w:r w:rsidRPr="00761AF5">
              <w:rPr>
                <w:rFonts w:cs="Arial"/>
                <w:lang w:val="en-GB"/>
              </w:rPr>
              <w:t>Fjiri</w:t>
            </w:r>
            <w:proofErr w:type="spellEnd"/>
            <w:r w:rsidRPr="00761AF5">
              <w:rPr>
                <w:rFonts w:cs="Arial"/>
                <w:lang w:val="en-GB"/>
              </w:rPr>
              <w:t xml:space="preserve"> is a form of festive celebration bestowed with social expressions, mimics, ritualistic moves and music, frequently accompanied by songs citing Islamic quotes and telling the story of the time in the boat. The </w:t>
            </w:r>
            <w:proofErr w:type="spellStart"/>
            <w:r w:rsidRPr="00761AF5">
              <w:rPr>
                <w:rFonts w:cs="Arial"/>
                <w:lang w:val="en-GB"/>
              </w:rPr>
              <w:t>Fjiri</w:t>
            </w:r>
            <w:proofErr w:type="spellEnd"/>
            <w:r w:rsidRPr="00761AF5">
              <w:rPr>
                <w:rFonts w:cs="Arial"/>
                <w:lang w:val="en-GB"/>
              </w:rPr>
              <w:t xml:space="preserve"> music is also influenced by the words and phrases by the different civilizations that existed in Bahrain emphasizing the historic relationship of the tradition to the community. </w:t>
            </w:r>
            <w:proofErr w:type="spellStart"/>
            <w:r w:rsidRPr="00761AF5">
              <w:rPr>
                <w:rFonts w:cs="Arial"/>
                <w:lang w:val="en-GB"/>
              </w:rPr>
              <w:t>Fjiri</w:t>
            </w:r>
            <w:proofErr w:type="spellEnd"/>
            <w:r w:rsidRPr="00761AF5">
              <w:rPr>
                <w:rFonts w:cs="Arial"/>
                <w:lang w:val="en-GB"/>
              </w:rPr>
              <w:t xml:space="preserve"> showcases different branches of music, which include the </w:t>
            </w:r>
            <w:proofErr w:type="spellStart"/>
            <w:r w:rsidRPr="00761AF5">
              <w:rPr>
                <w:rFonts w:cs="Arial"/>
                <w:lang w:val="en-GB"/>
              </w:rPr>
              <w:t>Bahri</w:t>
            </w:r>
            <w:proofErr w:type="spellEnd"/>
            <w:r w:rsidRPr="00761AF5">
              <w:rPr>
                <w:rFonts w:cs="Arial"/>
                <w:lang w:val="en-GB"/>
              </w:rPr>
              <w:t xml:space="preserve">, </w:t>
            </w:r>
            <w:proofErr w:type="spellStart"/>
            <w:r w:rsidRPr="00761AF5">
              <w:rPr>
                <w:rFonts w:cs="Arial"/>
                <w:lang w:val="en-GB"/>
              </w:rPr>
              <w:t>Adsani</w:t>
            </w:r>
            <w:proofErr w:type="spellEnd"/>
            <w:r w:rsidRPr="00761AF5">
              <w:rPr>
                <w:rFonts w:cs="Arial"/>
                <w:lang w:val="en-GB"/>
              </w:rPr>
              <w:t xml:space="preserve">, </w:t>
            </w:r>
            <w:proofErr w:type="spellStart"/>
            <w:r w:rsidRPr="00761AF5">
              <w:rPr>
                <w:rFonts w:cs="Arial"/>
                <w:lang w:val="en-GB"/>
              </w:rPr>
              <w:t>Hadadi</w:t>
            </w:r>
            <w:proofErr w:type="spellEnd"/>
            <w:r w:rsidRPr="00761AF5">
              <w:rPr>
                <w:rFonts w:cs="Arial"/>
                <w:lang w:val="en-GB"/>
              </w:rPr>
              <w:t xml:space="preserve">, </w:t>
            </w:r>
            <w:proofErr w:type="spellStart"/>
            <w:r w:rsidRPr="00761AF5">
              <w:rPr>
                <w:rFonts w:cs="Arial"/>
                <w:lang w:val="en-GB"/>
              </w:rPr>
              <w:t>Mukhoulfi</w:t>
            </w:r>
            <w:proofErr w:type="spellEnd"/>
            <w:r w:rsidRPr="00761AF5">
              <w:rPr>
                <w:rFonts w:cs="Arial"/>
                <w:lang w:val="en-GB"/>
              </w:rPr>
              <w:t xml:space="preserve"> and </w:t>
            </w:r>
            <w:proofErr w:type="spellStart"/>
            <w:r w:rsidRPr="00761AF5">
              <w:rPr>
                <w:rFonts w:cs="Arial"/>
                <w:lang w:val="en-GB"/>
              </w:rPr>
              <w:t>Hesawi</w:t>
            </w:r>
            <w:proofErr w:type="spellEnd"/>
            <w:r w:rsidRPr="00761AF5">
              <w:rPr>
                <w:rFonts w:cs="Arial"/>
                <w:lang w:val="en-GB"/>
              </w:rPr>
              <w:t xml:space="preserve">. Each performance starts with the </w:t>
            </w:r>
            <w:proofErr w:type="spellStart"/>
            <w:r w:rsidRPr="00761AF5">
              <w:rPr>
                <w:rFonts w:cs="Arial"/>
                <w:lang w:val="en-GB"/>
              </w:rPr>
              <w:t>Jarhan</w:t>
            </w:r>
            <w:proofErr w:type="spellEnd"/>
            <w:r w:rsidRPr="00761AF5">
              <w:rPr>
                <w:rFonts w:cs="Arial"/>
                <w:lang w:val="en-GB"/>
              </w:rPr>
              <w:t xml:space="preserve"> followed by the </w:t>
            </w:r>
            <w:proofErr w:type="spellStart"/>
            <w:r w:rsidRPr="00761AF5">
              <w:rPr>
                <w:rFonts w:cs="Arial"/>
                <w:lang w:val="en-GB"/>
              </w:rPr>
              <w:t>Tanzeela</w:t>
            </w:r>
            <w:proofErr w:type="spellEnd"/>
            <w:r w:rsidRPr="00761AF5">
              <w:rPr>
                <w:rFonts w:cs="Arial"/>
                <w:lang w:val="en-GB"/>
              </w:rPr>
              <w:t xml:space="preserve"> and ends with the </w:t>
            </w:r>
            <w:proofErr w:type="spellStart"/>
            <w:r w:rsidRPr="00761AF5">
              <w:rPr>
                <w:rFonts w:cs="Arial"/>
                <w:lang w:val="en-GB"/>
              </w:rPr>
              <w:t>Nahma</w:t>
            </w:r>
            <w:proofErr w:type="spellEnd"/>
            <w:r w:rsidRPr="00761AF5">
              <w:rPr>
                <w:rFonts w:cs="Arial"/>
                <w:lang w:val="en-GB"/>
              </w:rPr>
              <w:t xml:space="preserve">. The </w:t>
            </w:r>
            <w:proofErr w:type="spellStart"/>
            <w:r w:rsidRPr="00761AF5">
              <w:rPr>
                <w:rFonts w:cs="Arial"/>
                <w:lang w:val="en-GB"/>
              </w:rPr>
              <w:t>Jarhan</w:t>
            </w:r>
            <w:proofErr w:type="spellEnd"/>
            <w:r w:rsidRPr="00761AF5">
              <w:rPr>
                <w:rFonts w:cs="Arial"/>
                <w:lang w:val="en-GB"/>
              </w:rPr>
              <w:t xml:space="preserve"> and </w:t>
            </w:r>
            <w:proofErr w:type="spellStart"/>
            <w:r w:rsidRPr="00761AF5">
              <w:rPr>
                <w:rFonts w:cs="Arial"/>
                <w:lang w:val="en-GB"/>
              </w:rPr>
              <w:t>Nahma</w:t>
            </w:r>
            <w:proofErr w:type="spellEnd"/>
            <w:r w:rsidRPr="00761AF5">
              <w:rPr>
                <w:rFonts w:cs="Arial"/>
                <w:lang w:val="en-GB"/>
              </w:rPr>
              <w:t xml:space="preserve"> is performed by the </w:t>
            </w:r>
            <w:proofErr w:type="spellStart"/>
            <w:r w:rsidRPr="00761AF5">
              <w:rPr>
                <w:rFonts w:cs="Arial"/>
                <w:lang w:val="en-GB"/>
              </w:rPr>
              <w:t>Naham</w:t>
            </w:r>
            <w:proofErr w:type="spellEnd"/>
            <w:r w:rsidRPr="00761AF5">
              <w:rPr>
                <w:rFonts w:cs="Arial"/>
                <w:lang w:val="en-GB"/>
              </w:rPr>
              <w:t xml:space="preserve"> whereas the </w:t>
            </w:r>
            <w:proofErr w:type="spellStart"/>
            <w:r w:rsidRPr="00761AF5">
              <w:rPr>
                <w:rFonts w:cs="Arial"/>
                <w:lang w:val="en-GB"/>
              </w:rPr>
              <w:t>Tanzeela</w:t>
            </w:r>
            <w:proofErr w:type="spellEnd"/>
            <w:r w:rsidRPr="00761AF5">
              <w:rPr>
                <w:rFonts w:cs="Arial"/>
                <w:lang w:val="en-GB"/>
              </w:rPr>
              <w:t xml:space="preserve"> involves the rest of the practitioners. In some branches such as the </w:t>
            </w:r>
            <w:proofErr w:type="spellStart"/>
            <w:r w:rsidRPr="00761AF5">
              <w:rPr>
                <w:rFonts w:cs="Arial"/>
                <w:lang w:val="en-GB"/>
              </w:rPr>
              <w:t>Mukhoulfi</w:t>
            </w:r>
            <w:proofErr w:type="spellEnd"/>
            <w:r w:rsidRPr="00761AF5">
              <w:rPr>
                <w:rFonts w:cs="Arial"/>
                <w:lang w:val="en-GB"/>
              </w:rPr>
              <w:t xml:space="preserve"> the performance starts straight away with the </w:t>
            </w:r>
            <w:proofErr w:type="spellStart"/>
            <w:r w:rsidRPr="00761AF5">
              <w:rPr>
                <w:rFonts w:cs="Arial"/>
                <w:lang w:val="en-GB"/>
              </w:rPr>
              <w:t>Tanzeela</w:t>
            </w:r>
            <w:proofErr w:type="spellEnd"/>
            <w:r w:rsidRPr="00761AF5">
              <w:rPr>
                <w:rFonts w:cs="Arial"/>
                <w:lang w:val="en-GB"/>
              </w:rPr>
              <w:t xml:space="preserve">. During this performance, practitioners sit in a circle with the </w:t>
            </w:r>
            <w:proofErr w:type="spellStart"/>
            <w:r w:rsidRPr="00761AF5">
              <w:rPr>
                <w:rFonts w:cs="Arial"/>
                <w:lang w:val="en-GB"/>
              </w:rPr>
              <w:t>Naham</w:t>
            </w:r>
            <w:proofErr w:type="spellEnd"/>
            <w:r w:rsidRPr="00761AF5">
              <w:rPr>
                <w:rFonts w:cs="Arial"/>
                <w:lang w:val="en-GB"/>
              </w:rPr>
              <w:t xml:space="preserve"> in the middle while a few members perform dances in the centre. The instruments used in this practice consists of different types of drums, known as </w:t>
            </w:r>
            <w:r w:rsidRPr="00761AF5">
              <w:rPr>
                <w:rFonts w:cs="Arial"/>
                <w:lang w:val="en-GB"/>
              </w:rPr>
              <w:lastRenderedPageBreak/>
              <w:t xml:space="preserve">Tar, </w:t>
            </w:r>
            <w:proofErr w:type="spellStart"/>
            <w:r w:rsidRPr="00761AF5">
              <w:rPr>
                <w:rFonts w:cs="Arial"/>
                <w:lang w:val="en-GB"/>
              </w:rPr>
              <w:t>Tabl</w:t>
            </w:r>
            <w:proofErr w:type="spellEnd"/>
            <w:r w:rsidRPr="00761AF5">
              <w:rPr>
                <w:rFonts w:cs="Arial"/>
                <w:lang w:val="en-GB"/>
              </w:rPr>
              <w:t xml:space="preserve"> and </w:t>
            </w:r>
            <w:proofErr w:type="spellStart"/>
            <w:r w:rsidRPr="00761AF5">
              <w:rPr>
                <w:rFonts w:cs="Arial"/>
                <w:lang w:val="en-GB"/>
              </w:rPr>
              <w:t>Murwas</w:t>
            </w:r>
            <w:proofErr w:type="spellEnd"/>
            <w:r w:rsidRPr="00761AF5">
              <w:rPr>
                <w:rFonts w:cs="Arial"/>
                <w:lang w:val="en-GB"/>
              </w:rPr>
              <w:t xml:space="preserve">; finger chimes; and </w:t>
            </w:r>
            <w:proofErr w:type="spellStart"/>
            <w:r w:rsidRPr="00761AF5">
              <w:rPr>
                <w:rFonts w:cs="Arial"/>
                <w:lang w:val="en-GB"/>
              </w:rPr>
              <w:t>Jahl</w:t>
            </w:r>
            <w:proofErr w:type="spellEnd"/>
            <w:r w:rsidRPr="00761AF5">
              <w:rPr>
                <w:rFonts w:cs="Arial"/>
                <w:lang w:val="en-GB"/>
              </w:rPr>
              <w:t xml:space="preserve">, which is a clay pot used as an instrument. Today, </w:t>
            </w:r>
            <w:proofErr w:type="spellStart"/>
            <w:r w:rsidRPr="00761AF5">
              <w:rPr>
                <w:rFonts w:cs="Arial"/>
                <w:lang w:val="en-GB"/>
              </w:rPr>
              <w:t>Fjiri</w:t>
            </w:r>
            <w:proofErr w:type="spellEnd"/>
            <w:r w:rsidRPr="00761AF5">
              <w:rPr>
                <w:rFonts w:cs="Arial"/>
                <w:lang w:val="en-GB"/>
              </w:rPr>
              <w:t xml:space="preserve"> is practiced during traditional festivals and in performance spaces called </w:t>
            </w:r>
            <w:proofErr w:type="spellStart"/>
            <w:r w:rsidRPr="00761AF5">
              <w:rPr>
                <w:rFonts w:cs="Arial"/>
                <w:lang w:val="en-GB"/>
              </w:rPr>
              <w:t>Durs</w:t>
            </w:r>
            <w:proofErr w:type="spellEnd"/>
            <w:r w:rsidRPr="00761AF5">
              <w:rPr>
                <w:rFonts w:cs="Arial"/>
                <w:lang w:val="en-GB"/>
              </w:rPr>
              <w:t xml:space="preserve"> (</w:t>
            </w:r>
            <w:proofErr w:type="spellStart"/>
            <w:r w:rsidRPr="00761AF5">
              <w:rPr>
                <w:rFonts w:cs="Arial"/>
                <w:lang w:val="en-GB"/>
              </w:rPr>
              <w:t>s.Dar</w:t>
            </w:r>
            <w:proofErr w:type="spellEnd"/>
            <w:r w:rsidRPr="00761AF5">
              <w:rPr>
                <w:rFonts w:cs="Arial"/>
                <w:lang w:val="en-GB"/>
              </w:rPr>
              <w:t xml:space="preserve">). </w:t>
            </w:r>
            <w:proofErr w:type="spellStart"/>
            <w:r w:rsidRPr="00761AF5">
              <w:rPr>
                <w:rFonts w:cs="Arial"/>
                <w:lang w:val="en-GB"/>
              </w:rPr>
              <w:t>Fjiri</w:t>
            </w:r>
            <w:proofErr w:type="spellEnd"/>
            <w:r w:rsidRPr="00761AF5">
              <w:rPr>
                <w:rFonts w:cs="Arial"/>
                <w:lang w:val="en-GB"/>
              </w:rPr>
              <w:t xml:space="preserve"> was originally performed during the off season of the pearling community when the diving crew is on land. It is deeply rooted in the communities’ culture, as it has been carried on to this day by the descendants of pearling communities, despite the demise of the pearling economy</w:t>
            </w:r>
            <w:r>
              <w:rPr>
                <w:rFonts w:cs="Arial"/>
                <w:lang w:val="en-GB"/>
              </w:rPr>
              <w:t xml:space="preserve">     </w:t>
            </w:r>
          </w:p>
        </w:tc>
      </w:tr>
      <w:tr w:rsidR="004F704B" w:rsidRPr="008E49CD" w14:paraId="5E1F91BB" w14:textId="77777777" w:rsidTr="00B73614">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1570A99" w14:textId="77777777" w:rsidR="004F704B" w:rsidRPr="008E49CD" w:rsidRDefault="004F704B" w:rsidP="00B73614">
            <w:pPr>
              <w:pStyle w:val="littleroman"/>
              <w:keepNext w:val="0"/>
              <w:spacing w:before="120"/>
              <w:ind w:left="595" w:hanging="425"/>
            </w:pPr>
            <w:r w:rsidRPr="008E49CD">
              <w:lastRenderedPageBreak/>
              <w:t>Who are the bearers and practitioners of the element? Are there any specific roles</w:t>
            </w:r>
            <w:r>
              <w:t>, including gender-related</w:t>
            </w:r>
            <w:r w:rsidRPr="008E49CD">
              <w:t xml:space="preserve"> </w:t>
            </w:r>
            <w:r>
              <w:t xml:space="preserve">ones </w:t>
            </w:r>
            <w:r w:rsidRPr="008E49CD">
              <w:t xml:space="preserve">or categories of persons with special responsibilities for the practice and transmission of the element? If </w:t>
            </w:r>
            <w:r>
              <w:t>so</w:t>
            </w:r>
            <w:r w:rsidRPr="008E49CD">
              <w:t>, who are they and what are their responsibilities?</w:t>
            </w:r>
          </w:p>
          <w:p w14:paraId="133E751D" w14:textId="77777777" w:rsidR="004F704B" w:rsidRPr="008E49CD" w:rsidRDefault="004F704B" w:rsidP="00B73614">
            <w:pPr>
              <w:pStyle w:val="Info03"/>
              <w:spacing w:after="0" w:line="240" w:lineRule="auto"/>
              <w:jc w:val="right"/>
              <w:rPr>
                <w:lang w:val="en-GB"/>
              </w:rPr>
            </w:pPr>
            <w:r w:rsidRPr="008E49CD">
              <w:rPr>
                <w:rFonts w:eastAsia="SimSun"/>
                <w:sz w:val="18"/>
                <w:szCs w:val="18"/>
                <w:lang w:val="en-GB"/>
              </w:rPr>
              <w:t>Not fewer than 150 or more than 250 words</w:t>
            </w:r>
          </w:p>
        </w:tc>
      </w:tr>
      <w:tr w:rsidR="004F704B" w:rsidRPr="008E49CD" w14:paraId="6F468A57" w14:textId="77777777" w:rsidTr="00B73614">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C26959C" w14:textId="77777777" w:rsidR="004F704B" w:rsidRPr="008E49CD" w:rsidRDefault="004F704B" w:rsidP="004F704B">
            <w:pPr>
              <w:pStyle w:val="formtext"/>
              <w:spacing w:before="0" w:after="0" w:line="240" w:lineRule="auto"/>
              <w:jc w:val="both"/>
              <w:rPr>
                <w:rFonts w:cs="Arial"/>
                <w:lang w:val="en-GB"/>
              </w:rPr>
            </w:pPr>
            <w:r w:rsidRPr="00B65101">
              <w:rPr>
                <w:rFonts w:cs="Arial"/>
                <w:noProof/>
                <w:lang w:val="en-GB"/>
              </w:rPr>
              <w:t xml:space="preserve">Today, </w:t>
            </w:r>
            <w:r>
              <w:rPr>
                <w:rFonts w:cs="Arial"/>
                <w:noProof/>
                <w:lang w:val="en-GB"/>
              </w:rPr>
              <w:t>Fjiri</w:t>
            </w:r>
            <w:r w:rsidRPr="00B65101">
              <w:rPr>
                <w:rFonts w:cs="Arial"/>
                <w:noProof/>
                <w:lang w:val="en-GB"/>
              </w:rPr>
              <w:t xml:space="preserve"> is practiced by not only the descendants of the pearl divers and pearling crews, but also by the individuals or groups who cherish the type of music performed during the gatherings. The practice is performed by the firqa (plurl. firaq) or music groups, who consist of the male population who perform the music, dances and play the instruments. In the past the bearers and practitioners of this element were the community of pearl divers and other crew members who practiced this performance during the winter period or after they have returned from their duties at sea. Today, the firaq are the bearers of the tradition and are responsible for transmitting the element. It is worth to mention that the tradition is kept alive today by the practitioners as a way of honouring their ancestors and the memory of their people. They find a sense of ownership and pride in continuing the traditions of their ancestors and are keen on keeping the tradition relevant and ongoing. Current practitioners of this tradition are the Dar bin Harban, Firqat Qalali, Firqat Shabab Al-Hidd, and Firqat Ismael Al-Dwas to name a few, who have sustained in the practice for several generations. </w:t>
            </w:r>
            <w:r>
              <w:rPr>
                <w:rFonts w:cs="Arial"/>
                <w:noProof/>
                <w:lang w:val="en-GB"/>
              </w:rPr>
              <w:t>Fjiri</w:t>
            </w:r>
            <w:r w:rsidRPr="00B65101">
              <w:rPr>
                <w:rFonts w:cs="Arial"/>
                <w:noProof/>
                <w:lang w:val="en-GB"/>
              </w:rPr>
              <w:t xml:space="preserve"> name is believed to derive from the Arabic word tafajara (</w:t>
            </w:r>
            <w:r w:rsidRPr="00B65101">
              <w:rPr>
                <w:rFonts w:cs="Arial"/>
                <w:noProof/>
                <w:rtl/>
                <w:lang w:val="en-GB"/>
              </w:rPr>
              <w:t>تفجر</w:t>
            </w:r>
            <w:r w:rsidRPr="00B65101">
              <w:rPr>
                <w:rFonts w:cs="Arial"/>
                <w:noProof/>
                <w:lang w:val="en-GB"/>
              </w:rPr>
              <w:t>), which means an outbreak/an explosion. This explains how the unique performance broke out at the end of the pearling season over the issues faced by the pearling crews, which, not surprisingly, served as a motivation as well.</w:t>
            </w:r>
          </w:p>
        </w:tc>
      </w:tr>
      <w:tr w:rsidR="004F704B" w:rsidRPr="008E49CD" w14:paraId="18570BC3" w14:textId="77777777" w:rsidTr="00B73614">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00361170" w14:textId="77777777" w:rsidR="004F704B" w:rsidRPr="00F56C78" w:rsidRDefault="004F704B" w:rsidP="00B73614">
            <w:pPr>
              <w:pStyle w:val="littleroman"/>
              <w:keepNext w:val="0"/>
              <w:spacing w:before="120"/>
              <w:ind w:left="595" w:hanging="425"/>
            </w:pPr>
            <w:r w:rsidRPr="008E49CD">
              <w:t>How are the knowledge and skills related to the element transmitted today?</w:t>
            </w:r>
          </w:p>
          <w:p w14:paraId="3547A378" w14:textId="77777777" w:rsidR="004F704B" w:rsidRPr="008E49CD" w:rsidRDefault="004F704B" w:rsidP="004F704B">
            <w:pPr>
              <w:pStyle w:val="Default"/>
              <w:keepNext/>
              <w:widowControl/>
              <w:spacing w:before="120"/>
              <w:ind w:left="595" w:right="113"/>
              <w:jc w:val="right"/>
              <w:rPr>
                <w:rFonts w:ascii="Arial" w:eastAsia="SimSun" w:hAnsi="Arial" w:cs="Arial"/>
                <w:i/>
                <w:sz w:val="18"/>
                <w:szCs w:val="18"/>
                <w:lang w:val="en-GB"/>
              </w:rPr>
            </w:pPr>
            <w:r w:rsidRPr="00A33DA5">
              <w:rPr>
                <w:rFonts w:ascii="Arial" w:eastAsia="SimSun" w:hAnsi="Arial" w:cs="Arial"/>
                <w:i/>
                <w:sz w:val="18"/>
                <w:szCs w:val="18"/>
                <w:lang w:val="en-GB"/>
              </w:rPr>
              <w:t>Not fewer than 150 or more than 250 words</w:t>
            </w:r>
          </w:p>
        </w:tc>
      </w:tr>
      <w:tr w:rsidR="004F704B" w:rsidRPr="008E49CD" w14:paraId="49DA712E"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5E6AFF8B" w14:textId="77777777" w:rsidR="004F704B" w:rsidRPr="004856B0" w:rsidRDefault="004F704B" w:rsidP="004F704B">
            <w:pPr>
              <w:pStyle w:val="formtext"/>
              <w:spacing w:before="0" w:after="0" w:line="240" w:lineRule="auto"/>
              <w:jc w:val="both"/>
              <w:rPr>
                <w:rFonts w:cs="Arial"/>
                <w:lang w:val="en-GB"/>
              </w:rPr>
            </w:pPr>
            <w:r w:rsidRPr="00B65101">
              <w:rPr>
                <w:rFonts w:cs="Arial"/>
                <w:noProof/>
                <w:lang w:val="en-GB"/>
              </w:rPr>
              <w:t xml:space="preserve">Durs have existed for centuries and are an essential part of the transmission of the practice, as they serve an important purpose within the society by bring people together to perform daily or weekly cultural practices. These cultural practices continue to be viable to this day even after the dissolution of the pearling practice as the social functions and its relevance to its community hasn’t changed. Many have noted that the practice today is being performed and transmitted more frequently due to the revitalization of the Durs (sing. Dar) across the country especially the ones located in Muharraq. In the past, the element was transmitted orally from one generation to the next, however today the knowledge and skills that are practiced within the performing arts of </w:t>
            </w:r>
            <w:r>
              <w:rPr>
                <w:rFonts w:cs="Arial"/>
                <w:noProof/>
                <w:lang w:val="en-GB"/>
              </w:rPr>
              <w:t>Fjiri</w:t>
            </w:r>
            <w:r w:rsidRPr="00B65101">
              <w:rPr>
                <w:rFonts w:cs="Arial"/>
                <w:noProof/>
                <w:lang w:val="en-GB"/>
              </w:rPr>
              <w:t xml:space="preserve"> is transmitted in a more formal approach as practitioners need to understand the words being used in this practice as some words used are manipulated by the deletion or insertion of characters making the content difficult to understand today. The practitioners of this tradition are usually the sons of former practitioners and have been involved in the practice since their youth however, other people from the community also become involved in this tradition. The transmission process of this performance is usually obtained by consistently practicing in Durs and performing for audiences. </w:t>
            </w:r>
          </w:p>
        </w:tc>
      </w:tr>
      <w:tr w:rsidR="004F704B" w:rsidRPr="008E49CD" w14:paraId="628F2874" w14:textId="77777777" w:rsidTr="00B73614">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5C34CAF3" w14:textId="77777777" w:rsidR="004F704B" w:rsidRPr="00D36E33" w:rsidRDefault="004F704B" w:rsidP="00B73614">
            <w:pPr>
              <w:pStyle w:val="littleroman"/>
              <w:keepNext w:val="0"/>
              <w:spacing w:before="120"/>
              <w:ind w:left="595" w:hanging="425"/>
              <w:rPr>
                <w:iCs/>
              </w:rPr>
            </w:pPr>
            <w:r w:rsidRPr="00D36E33">
              <w:rPr>
                <w:iCs/>
              </w:rPr>
              <w:t>What social functions and cultural meanings does the element have for its community</w:t>
            </w:r>
            <w:r>
              <w:rPr>
                <w:iCs/>
              </w:rPr>
              <w:t xml:space="preserve"> nowadays</w:t>
            </w:r>
            <w:r w:rsidRPr="00D36E33">
              <w:rPr>
                <w:iCs/>
              </w:rPr>
              <w:t>?</w:t>
            </w:r>
          </w:p>
          <w:p w14:paraId="705AB2ED" w14:textId="77777777" w:rsidR="004F704B" w:rsidRPr="00D36E33" w:rsidRDefault="004F704B" w:rsidP="00B73614">
            <w:pPr>
              <w:pStyle w:val="Info03"/>
              <w:spacing w:before="120" w:after="0" w:line="240" w:lineRule="auto"/>
              <w:jc w:val="right"/>
              <w:rPr>
                <w:lang w:val="en-GB"/>
              </w:rPr>
            </w:pPr>
            <w:r w:rsidRPr="00D36E33">
              <w:rPr>
                <w:rFonts w:eastAsia="SimSun"/>
                <w:sz w:val="18"/>
                <w:szCs w:val="18"/>
                <w:lang w:val="en-GB"/>
              </w:rPr>
              <w:t>Not fewer than 150 or more than 250 words</w:t>
            </w:r>
          </w:p>
        </w:tc>
      </w:tr>
      <w:tr w:rsidR="004F704B" w:rsidRPr="008E49CD" w14:paraId="5944C7FB"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290FDBCF" w14:textId="77777777" w:rsidR="004F704B" w:rsidRPr="00B65101" w:rsidRDefault="004F704B" w:rsidP="00D51323">
            <w:pPr>
              <w:pStyle w:val="formtext"/>
              <w:spacing w:before="0" w:after="0"/>
              <w:jc w:val="both"/>
              <w:rPr>
                <w:rFonts w:cs="Arial"/>
                <w:noProof/>
                <w:lang w:val="en-GB"/>
              </w:rPr>
            </w:pPr>
            <w:proofErr w:type="spellStart"/>
            <w:r>
              <w:rPr>
                <w:rFonts w:cs="Arial"/>
                <w:lang w:val="en-GB"/>
              </w:rPr>
              <w:t>Fjiri</w:t>
            </w:r>
            <w:proofErr w:type="spellEnd"/>
            <w:r w:rsidRPr="00B65101">
              <w:rPr>
                <w:rFonts w:cs="Arial"/>
                <w:noProof/>
                <w:lang w:val="en-GB"/>
              </w:rPr>
              <w:t xml:space="preserve"> is a practice associated with the history of pearl diving in the island of Muharraq and has sustained for over a hundred years. It is a practice that contributes to the memory of the city during the prosperous years of the pearling industry in the late 19th and early 20th centuries. The element, which was performed by the divers and other crew members, expressed certain difficulties that existed among these communities such as the hardships that they have faced during the time they spent at sea and the people who were lost along this journey.  </w:t>
            </w:r>
          </w:p>
          <w:p w14:paraId="60705CBA" w14:textId="77777777" w:rsidR="004F704B" w:rsidRPr="00B65101" w:rsidRDefault="004F704B" w:rsidP="004F704B">
            <w:pPr>
              <w:pStyle w:val="formtext"/>
              <w:spacing w:before="120" w:after="120"/>
              <w:jc w:val="both"/>
              <w:rPr>
                <w:rFonts w:cs="Arial"/>
                <w:noProof/>
                <w:lang w:val="en-GB"/>
              </w:rPr>
            </w:pPr>
            <w:r>
              <w:rPr>
                <w:rFonts w:cs="Arial"/>
                <w:noProof/>
                <w:lang w:val="en-GB"/>
              </w:rPr>
              <w:lastRenderedPageBreak/>
              <w:t>Fjiri</w:t>
            </w:r>
            <w:r w:rsidRPr="00B65101">
              <w:rPr>
                <w:rFonts w:cs="Arial"/>
                <w:noProof/>
                <w:lang w:val="en-GB"/>
              </w:rPr>
              <w:t xml:space="preserve"> holds a deep meaning to the people of Bahrain as its music is associated with the sea despite being performed on land. Up to the recent past, most of the island’s population were part of the pearling community serving different functions in society be it traders, pearl divers and crew members, ship builders etc. Before the advent of oil, the sea was a source of livelihood, and the society and cultural practices were all connected to it. </w:t>
            </w:r>
          </w:p>
          <w:p w14:paraId="51A2452E" w14:textId="77777777" w:rsidR="004F704B" w:rsidRPr="008E49CD" w:rsidRDefault="004F704B" w:rsidP="004F704B">
            <w:pPr>
              <w:pStyle w:val="formtext"/>
              <w:spacing w:before="120" w:after="0" w:line="240" w:lineRule="auto"/>
              <w:jc w:val="both"/>
              <w:rPr>
                <w:rFonts w:cs="Arial"/>
                <w:lang w:val="en-GB"/>
              </w:rPr>
            </w:pPr>
            <w:r w:rsidRPr="00B65101">
              <w:rPr>
                <w:rFonts w:cs="Arial"/>
                <w:noProof/>
                <w:lang w:val="en-GB"/>
              </w:rPr>
              <w:t>The pearling economy has diminished in size, yet the connection to the sea is very much present. The collective sense of identity of Bahrainis is the one taking its values and beliefs from perseverance, strength and resourcefulness that came through a history of hardship at sea. Through the words, rhythms, and instruments this music conveys the values and emotions that many Bahrainis as a social group relate to today.</w:t>
            </w:r>
          </w:p>
        </w:tc>
      </w:tr>
      <w:tr w:rsidR="004F704B" w:rsidRPr="008E49CD" w14:paraId="36C6CCE0" w14:textId="77777777" w:rsidTr="00B73614">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EB8D2F5" w14:textId="77777777" w:rsidR="004F704B" w:rsidRPr="003975B9" w:rsidRDefault="004F704B" w:rsidP="00B73614">
            <w:pPr>
              <w:pStyle w:val="littleroman"/>
              <w:spacing w:before="120"/>
              <w:ind w:left="595" w:hanging="425"/>
            </w:pPr>
            <w:r w:rsidRPr="004856B0">
              <w:lastRenderedPageBreak/>
              <w:t>Is there any part of the element that is not compatible with existing international human rights instruments or</w:t>
            </w:r>
            <w:r>
              <w:t xml:space="preserve"> </w:t>
            </w:r>
            <w:r w:rsidRPr="004856B0">
              <w:t>with the requi</w:t>
            </w:r>
            <w:r w:rsidRPr="003975B9">
              <w:t>rement of mutual respect among communities, groups and individuals, or with sustainable development?</w:t>
            </w:r>
          </w:p>
          <w:p w14:paraId="5381D49F" w14:textId="77777777" w:rsidR="004F704B" w:rsidRPr="00C459FC" w:rsidRDefault="004F704B" w:rsidP="00B73614">
            <w:pPr>
              <w:pStyle w:val="Word"/>
              <w:spacing w:after="0" w:line="240" w:lineRule="auto"/>
              <w:rPr>
                <w:lang w:val="en-GB"/>
              </w:rPr>
            </w:pPr>
            <w:r w:rsidRPr="003975B9">
              <w:rPr>
                <w:rFonts w:eastAsia="SimSun"/>
                <w:sz w:val="18"/>
                <w:szCs w:val="18"/>
                <w:lang w:val="en-GB"/>
              </w:rPr>
              <w:t>Not fewer than 150 or more than</w:t>
            </w:r>
            <w:r w:rsidRPr="00545E51">
              <w:rPr>
                <w:rFonts w:eastAsia="SimSun"/>
                <w:sz w:val="18"/>
                <w:szCs w:val="18"/>
                <w:lang w:val="en-GB"/>
              </w:rPr>
              <w:t xml:space="preserve"> </w:t>
            </w:r>
            <w:r w:rsidRPr="00C459FC">
              <w:rPr>
                <w:rFonts w:eastAsia="SimSun"/>
                <w:sz w:val="18"/>
                <w:szCs w:val="18"/>
                <w:lang w:val="en-GB"/>
              </w:rPr>
              <w:t>250 words</w:t>
            </w:r>
          </w:p>
        </w:tc>
      </w:tr>
      <w:tr w:rsidR="004F704B" w:rsidRPr="008E49CD" w14:paraId="6D3F0D6A"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03AE838C" w14:textId="77777777" w:rsidR="004F704B" w:rsidRPr="00B65101" w:rsidRDefault="004F704B" w:rsidP="004F704B">
            <w:pPr>
              <w:pStyle w:val="formtext"/>
              <w:spacing w:before="0" w:after="120"/>
              <w:jc w:val="both"/>
              <w:rPr>
                <w:rFonts w:cs="Arial"/>
                <w:noProof/>
                <w:lang w:val="en-GB"/>
              </w:rPr>
            </w:pPr>
            <w:proofErr w:type="spellStart"/>
            <w:r>
              <w:rPr>
                <w:rFonts w:cs="Arial"/>
                <w:lang w:val="en-GB"/>
              </w:rPr>
              <w:t>Fjiri</w:t>
            </w:r>
            <w:proofErr w:type="spellEnd"/>
            <w:r w:rsidRPr="00B65101">
              <w:rPr>
                <w:rFonts w:cs="Arial"/>
                <w:noProof/>
                <w:lang w:val="en-GB"/>
              </w:rPr>
              <w:t xml:space="preserve"> tradition is accessible to all, although performed by only men as they were the ones gone on the boats for pearl diving, women are among the audience accompanying the rhymes and emotions. Dance and music performed during</w:t>
            </w:r>
            <w:r>
              <w:rPr>
                <w:rFonts w:cs="Arial"/>
                <w:noProof/>
                <w:lang w:val="en-GB"/>
              </w:rPr>
              <w:t xml:space="preserve"> Fjiri</w:t>
            </w:r>
            <w:r w:rsidRPr="00B65101">
              <w:rPr>
                <w:rFonts w:cs="Arial"/>
                <w:noProof/>
                <w:lang w:val="en-GB"/>
              </w:rPr>
              <w:t xml:space="preserve"> is enjoyed by all members in the community and is part of the identity of the city of Muharraq. Practitioners of the element have a deep connection to the tradition, and enjoy performing it to their audiences. The tradition helps enhancing social and communal bounds by encouraging sharing the emotions of the part of the communities belonging to the pearling profession. In support to the international human rights, prior informed consent principle has been strictly followed and the communities related to the tradition were widely involved in the preparation of this document as well. The element is commonly practiced in Muharraq however it is being performed in other parts of the country as it is considered a common practice amongst the diverse groups taking part in this nomination process satisfying the demands mutual respect.</w:t>
            </w:r>
          </w:p>
          <w:p w14:paraId="58F940FD" w14:textId="77777777" w:rsidR="004F704B" w:rsidRPr="008E49CD" w:rsidRDefault="004F704B" w:rsidP="004F704B">
            <w:pPr>
              <w:pStyle w:val="formtext"/>
              <w:spacing w:before="0" w:after="0" w:line="240" w:lineRule="auto"/>
              <w:jc w:val="both"/>
              <w:rPr>
                <w:lang w:val="en-GB"/>
              </w:rPr>
            </w:pPr>
            <w:r>
              <w:rPr>
                <w:rFonts w:cs="Arial"/>
                <w:noProof/>
                <w:lang w:val="en-GB"/>
              </w:rPr>
              <w:t>Fjiri</w:t>
            </w:r>
            <w:r w:rsidRPr="00B65101">
              <w:rPr>
                <w:rFonts w:cs="Arial"/>
                <w:noProof/>
                <w:lang w:val="en-GB"/>
              </w:rPr>
              <w:t xml:space="preserve"> is practiced in festivals and celebrations throughout the year which supports the well-being of the concerned community. This is shown especially in the annual heritage festivals which hosts several traditional performing arts groups across the country. </w:t>
            </w:r>
            <w:r>
              <w:rPr>
                <w:rFonts w:cs="Arial"/>
                <w:noProof/>
                <w:lang w:val="en-GB"/>
              </w:rPr>
              <w:t>Fjiri</w:t>
            </w:r>
            <w:r w:rsidRPr="00B65101">
              <w:rPr>
                <w:rFonts w:cs="Arial"/>
                <w:noProof/>
                <w:lang w:val="en-GB"/>
              </w:rPr>
              <w:t xml:space="preserve"> being one of the most active performing art traditions in the country has demonstrated that festivals and celebrations could be a source for improving socio-economic situations which is in line with values of sustainable development.</w:t>
            </w:r>
          </w:p>
        </w:tc>
      </w:tr>
      <w:tr w:rsidR="004F704B" w:rsidRPr="008E49CD" w14:paraId="3FCE9A98" w14:textId="77777777" w:rsidTr="00B73614">
        <w:tc>
          <w:tcPr>
            <w:tcW w:w="9649" w:type="dxa"/>
            <w:tcBorders>
              <w:top w:val="single" w:sz="4" w:space="0" w:color="auto"/>
              <w:left w:val="nil"/>
              <w:bottom w:val="nil"/>
              <w:right w:val="nil"/>
            </w:tcBorders>
            <w:shd w:val="clear" w:color="auto" w:fill="D9D9D9"/>
          </w:tcPr>
          <w:p w14:paraId="26F27DBE" w14:textId="77777777" w:rsidR="004F704B" w:rsidRPr="003975B9" w:rsidRDefault="004F704B" w:rsidP="00B73614">
            <w:pPr>
              <w:pStyle w:val="Grille01N"/>
              <w:keepNext w:val="0"/>
              <w:spacing w:line="240" w:lineRule="auto"/>
              <w:ind w:left="709" w:hanging="567"/>
              <w:jc w:val="left"/>
              <w:rPr>
                <w:rFonts w:eastAsia="SimSun" w:cs="Arial"/>
                <w:smallCaps w:val="0"/>
                <w:sz w:val="24"/>
                <w:shd w:val="pct15" w:color="auto" w:fill="FFFFFF"/>
                <w:lang w:val="en-GB"/>
              </w:rPr>
            </w:pPr>
            <w:r w:rsidRPr="008E49CD">
              <w:rPr>
                <w:rFonts w:eastAsia="SimSun" w:cs="Arial"/>
                <w:bCs/>
                <w:smallCaps w:val="0"/>
                <w:sz w:val="24"/>
                <w:lang w:val="en-GB"/>
              </w:rPr>
              <w:t>2.</w:t>
            </w:r>
            <w:r w:rsidRPr="008E49CD">
              <w:rPr>
                <w:rFonts w:eastAsia="SimSun" w:cs="Arial"/>
                <w:bCs/>
                <w:smallCaps w:val="0"/>
                <w:sz w:val="24"/>
                <w:lang w:val="en-GB"/>
              </w:rPr>
              <w:tab/>
              <w:t>Contribution</w:t>
            </w:r>
            <w:r w:rsidRPr="004856B0">
              <w:rPr>
                <w:rFonts w:eastAsia="SimSun" w:cs="Arial"/>
                <w:bCs/>
                <w:smallCaps w:val="0"/>
                <w:sz w:val="24"/>
                <w:lang w:val="en-GB"/>
              </w:rPr>
              <w:t xml:space="preserve"> to ensuring </w:t>
            </w:r>
            <w:r>
              <w:rPr>
                <w:rFonts w:eastAsia="SimSun" w:cs="Arial"/>
                <w:bCs/>
                <w:smallCaps w:val="0"/>
                <w:sz w:val="24"/>
                <w:lang w:val="en-GB"/>
              </w:rPr>
              <w:t xml:space="preserve">visibility and awareness and </w:t>
            </w:r>
            <w:r w:rsidRPr="004856B0">
              <w:rPr>
                <w:rFonts w:eastAsia="SimSun" w:cs="Arial"/>
                <w:bCs/>
                <w:smallCaps w:val="0"/>
                <w:sz w:val="24"/>
                <w:lang w:val="en-GB"/>
              </w:rPr>
              <w:t>to encouraging</w:t>
            </w:r>
            <w:r w:rsidRPr="004856B0">
              <w:rPr>
                <w:rFonts w:eastAsia="SimSun" w:cs="Arial"/>
                <w:b w:val="0"/>
                <w:bCs/>
                <w:szCs w:val="22"/>
                <w:lang w:val="en-GB"/>
              </w:rPr>
              <w:t xml:space="preserve"> </w:t>
            </w:r>
            <w:r w:rsidRPr="004856B0">
              <w:rPr>
                <w:rFonts w:eastAsia="SimSun" w:cs="Arial"/>
                <w:bCs/>
                <w:smallCaps w:val="0"/>
                <w:sz w:val="24"/>
                <w:lang w:val="en-GB"/>
              </w:rPr>
              <w:t>dialogue</w:t>
            </w:r>
          </w:p>
        </w:tc>
      </w:tr>
      <w:tr w:rsidR="004F704B" w:rsidRPr="008E49CD" w14:paraId="6BD68C08" w14:textId="77777777" w:rsidTr="00B73614">
        <w:tc>
          <w:tcPr>
            <w:tcW w:w="9649" w:type="dxa"/>
            <w:tcBorders>
              <w:top w:val="nil"/>
              <w:left w:val="nil"/>
              <w:bottom w:val="single" w:sz="4" w:space="0" w:color="auto"/>
              <w:right w:val="nil"/>
            </w:tcBorders>
            <w:shd w:val="clear" w:color="auto" w:fill="auto"/>
          </w:tcPr>
          <w:p w14:paraId="740D9860" w14:textId="77777777" w:rsidR="004F704B" w:rsidRDefault="004F704B" w:rsidP="00B73614">
            <w:pPr>
              <w:pStyle w:val="Info03"/>
              <w:keepNext w:val="0"/>
              <w:spacing w:before="120" w:line="240" w:lineRule="auto"/>
              <w:rPr>
                <w:sz w:val="18"/>
                <w:szCs w:val="18"/>
                <w:lang w:val="en-GB"/>
              </w:rPr>
            </w:pPr>
            <w:r w:rsidRPr="008E49CD">
              <w:rPr>
                <w:sz w:val="18"/>
                <w:szCs w:val="18"/>
                <w:lang w:val="en-GB"/>
              </w:rPr>
              <w:t xml:space="preserve">For </w:t>
            </w:r>
            <w:r w:rsidRPr="008E49CD">
              <w:rPr>
                <w:b/>
                <w:sz w:val="18"/>
                <w:szCs w:val="18"/>
                <w:lang w:val="en-GB"/>
              </w:rPr>
              <w:t>Criterion R.2</w:t>
            </w:r>
            <w:r w:rsidRPr="008E49CD">
              <w:rPr>
                <w:sz w:val="18"/>
                <w:szCs w:val="18"/>
                <w:lang w:val="en-GB"/>
              </w:rPr>
              <w:t xml:space="preserve">, the States </w:t>
            </w:r>
            <w:r w:rsidRPr="004B14BF">
              <w:rPr>
                <w:b/>
                <w:sz w:val="18"/>
                <w:szCs w:val="18"/>
                <w:lang w:val="en-GB"/>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8E49CD">
              <w:rPr>
                <w:sz w:val="18"/>
                <w:szCs w:val="18"/>
                <w:lang w:val="en-GB"/>
              </w:rPr>
              <w:t xml:space="preserve">’. This criterion will only be considered to be satisfied if the nomination demonstrates how the possible inscription </w:t>
            </w:r>
            <w:r>
              <w:rPr>
                <w:sz w:val="18"/>
                <w:szCs w:val="18"/>
                <w:lang w:val="en-GB"/>
              </w:rPr>
              <w:t>would</w:t>
            </w:r>
            <w:r w:rsidRPr="008E49CD">
              <w:rPr>
                <w:sz w:val="18"/>
                <w:szCs w:val="18"/>
                <w:lang w:val="en-GB"/>
              </w:rPr>
              <w:t xml:space="preserve"> contribute to ensuring </w:t>
            </w:r>
            <w:r>
              <w:rPr>
                <w:sz w:val="18"/>
                <w:szCs w:val="18"/>
                <w:lang w:val="en-GB"/>
              </w:rPr>
              <w:t xml:space="preserve">the </w:t>
            </w:r>
            <w:r w:rsidRPr="008E49CD">
              <w:rPr>
                <w:sz w:val="18"/>
                <w:szCs w:val="18"/>
                <w:lang w:val="en-GB"/>
              </w:rPr>
              <w:t xml:space="preserve">visibility and awareness of the significance of intangible cultural heritage in general, and not only of the inscribed element itself, and to encouraging dialogue </w:t>
            </w:r>
            <w:r>
              <w:rPr>
                <w:sz w:val="18"/>
                <w:szCs w:val="18"/>
                <w:lang w:val="en-GB"/>
              </w:rPr>
              <w:t>that</w:t>
            </w:r>
            <w:r w:rsidRPr="008E49CD">
              <w:rPr>
                <w:sz w:val="18"/>
                <w:szCs w:val="18"/>
                <w:lang w:val="en-GB"/>
              </w:rPr>
              <w:t xml:space="preserve"> respects cultural diversity.</w:t>
            </w:r>
          </w:p>
          <w:p w14:paraId="489B8EF0" w14:textId="77777777" w:rsidR="004F704B" w:rsidRDefault="004F704B" w:rsidP="004F704B">
            <w:pPr>
              <w:pStyle w:val="littleroman"/>
              <w:numPr>
                <w:ilvl w:val="0"/>
                <w:numId w:val="38"/>
              </w:numPr>
              <w:ind w:left="426" w:hanging="284"/>
            </w:pPr>
            <w:r w:rsidRPr="008E49CD">
              <w:t xml:space="preserve">How </w:t>
            </w:r>
            <w:r>
              <w:t>could the</w:t>
            </w:r>
            <w:r w:rsidRPr="008E49CD">
              <w:t xml:space="preserve"> inscription of the element on the Representative List </w:t>
            </w:r>
            <w:r>
              <w:t xml:space="preserve">of the Intangible Cultural Heritage of Humanity </w:t>
            </w:r>
            <w:r w:rsidRPr="008E49CD">
              <w:t xml:space="preserve">contribute to the visibility of the intangible cultural heritage in general </w:t>
            </w:r>
            <w:r>
              <w:t xml:space="preserve">(and not only of the inscribed element itself) </w:t>
            </w:r>
            <w:r w:rsidRPr="008E49CD">
              <w:t>and raise awareness of its importance</w:t>
            </w:r>
            <w:r>
              <w:t>?</w:t>
            </w:r>
          </w:p>
          <w:p w14:paraId="12C774F7" w14:textId="77777777" w:rsidR="004F704B" w:rsidRDefault="004F704B" w:rsidP="004F704B">
            <w:pPr>
              <w:pStyle w:val="littleroman"/>
              <w:numPr>
                <w:ilvl w:val="0"/>
                <w:numId w:val="0"/>
              </w:numPr>
              <w:spacing w:before="120"/>
              <w:ind w:left="425"/>
            </w:pPr>
            <w:r>
              <w:t>(</w:t>
            </w:r>
            <w:proofErr w:type="spellStart"/>
            <w:r>
              <w:t>i.a</w:t>
            </w:r>
            <w:proofErr w:type="spellEnd"/>
            <w:r>
              <w:t>) Please explain how this would be achieved</w:t>
            </w:r>
            <w:r w:rsidRPr="008E49CD">
              <w:t xml:space="preserve"> at the local</w:t>
            </w:r>
            <w:r>
              <w:t xml:space="preserve"> </w:t>
            </w:r>
            <w:r w:rsidRPr="008E49CD">
              <w:t>level</w:t>
            </w:r>
            <w:r>
              <w:t>.</w:t>
            </w:r>
          </w:p>
          <w:p w14:paraId="08DEF12A" w14:textId="77777777" w:rsidR="004F704B" w:rsidRPr="004856B0" w:rsidRDefault="004F704B" w:rsidP="004F704B">
            <w:pPr>
              <w:pStyle w:val="Info03"/>
              <w:keepNext w:val="0"/>
              <w:spacing w:line="240" w:lineRule="auto"/>
              <w:ind w:right="153"/>
              <w:jc w:val="right"/>
              <w:rPr>
                <w:sz w:val="18"/>
                <w:szCs w:val="18"/>
                <w:lang w:val="en-GB"/>
              </w:rPr>
            </w:pPr>
            <w:r w:rsidRPr="00177C11">
              <w:rPr>
                <w:sz w:val="18"/>
                <w:szCs w:val="18"/>
                <w:lang w:val="en-GB"/>
              </w:rPr>
              <w:t>Not fewer than 100 or more than 150 words</w:t>
            </w:r>
          </w:p>
        </w:tc>
      </w:tr>
      <w:tr w:rsidR="004F704B" w:rsidRPr="008E49CD" w14:paraId="0CCFB733"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0C6FC74" w14:textId="77777777" w:rsidR="004F704B" w:rsidRPr="008E49CD" w:rsidRDefault="004F704B" w:rsidP="004F704B">
            <w:pPr>
              <w:pStyle w:val="formtext"/>
              <w:spacing w:before="0" w:after="0" w:line="240" w:lineRule="auto"/>
              <w:jc w:val="both"/>
              <w:rPr>
                <w:rFonts w:cs="Arial"/>
                <w:lang w:val="en-GB"/>
              </w:rPr>
            </w:pPr>
            <w:r w:rsidRPr="00B65101">
              <w:rPr>
                <w:rFonts w:cs="Arial"/>
                <w:noProof/>
                <w:lang w:val="en-GB"/>
              </w:rPr>
              <w:t xml:space="preserve">The involvement of practitioners within the nomination process demonstrates how cultural entities can contribute to the visibility of the Convention, the intangible cultural heritage in general and the cultural expressions associated with the specific communities. This collaboration has increased awareness of the element within the communities and created more opportunities for locals to enjoy music performances by the local practitioners of this tradition around their neighborhood. The Durs located in neighborhoods around Muharraq have been ongoing for many years and is an active part of the community. Furthermore, the Bahrain Authority for </w:t>
            </w:r>
            <w:r w:rsidRPr="00B65101">
              <w:rPr>
                <w:rFonts w:cs="Arial"/>
                <w:noProof/>
                <w:lang w:val="en-GB"/>
              </w:rPr>
              <w:lastRenderedPageBreak/>
              <w:t xml:space="preserve">Culture and Antiquity's initiative of promoting </w:t>
            </w:r>
            <w:r>
              <w:rPr>
                <w:rFonts w:cs="Arial"/>
                <w:noProof/>
                <w:lang w:val="en-GB"/>
              </w:rPr>
              <w:t>Fjiri</w:t>
            </w:r>
            <w:r w:rsidRPr="00B65101">
              <w:rPr>
                <w:rFonts w:cs="Arial"/>
                <w:noProof/>
                <w:lang w:val="en-GB"/>
              </w:rPr>
              <w:t xml:space="preserve"> and other performing arts has contributed to the awareness of the importance of this element to its concerned community.  </w:t>
            </w:r>
          </w:p>
        </w:tc>
      </w:tr>
      <w:tr w:rsidR="004F704B" w:rsidRPr="008E49CD" w14:paraId="1F930E16" w14:textId="77777777" w:rsidTr="00B73614">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7B3D6D4" w14:textId="77777777" w:rsidR="004F704B" w:rsidRDefault="004F704B" w:rsidP="004F704B">
            <w:pPr>
              <w:pStyle w:val="littleroman"/>
              <w:numPr>
                <w:ilvl w:val="0"/>
                <w:numId w:val="0"/>
              </w:numPr>
              <w:spacing w:before="120"/>
              <w:ind w:left="602" w:hanging="284"/>
            </w:pPr>
            <w:r w:rsidRPr="00592D9D">
              <w:lastRenderedPageBreak/>
              <w:t>(</w:t>
            </w:r>
            <w:proofErr w:type="spellStart"/>
            <w:r w:rsidRPr="00592D9D">
              <w:t>i</w:t>
            </w:r>
            <w:r>
              <w:t>.</w:t>
            </w:r>
            <w:r w:rsidRPr="00592D9D">
              <w:t>b</w:t>
            </w:r>
            <w:proofErr w:type="spellEnd"/>
            <w:r w:rsidRPr="00592D9D">
              <w:t>) Please</w:t>
            </w:r>
            <w:r w:rsidRPr="008F1FC8">
              <w:t xml:space="preserve"> explain how this would be ach</w:t>
            </w:r>
            <w:r>
              <w:t>ie</w:t>
            </w:r>
            <w:r w:rsidRPr="00592D9D">
              <w:t>ved at the national level.</w:t>
            </w:r>
          </w:p>
          <w:p w14:paraId="69453870" w14:textId="77777777" w:rsidR="004F704B" w:rsidRPr="008E49CD" w:rsidRDefault="004F704B" w:rsidP="00B73614">
            <w:pPr>
              <w:pStyle w:val="littleroman"/>
              <w:numPr>
                <w:ilvl w:val="0"/>
                <w:numId w:val="0"/>
              </w:numPr>
              <w:spacing w:before="120"/>
              <w:ind w:left="595"/>
              <w:jc w:val="right"/>
            </w:pPr>
            <w:r w:rsidRPr="00177C11">
              <w:t>Not fewer than 100 or more than 150 words</w:t>
            </w:r>
          </w:p>
        </w:tc>
      </w:tr>
      <w:tr w:rsidR="004F704B" w:rsidRPr="008E49CD" w14:paraId="1EB3E156"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67901CF5" w14:textId="77777777" w:rsidR="004F704B" w:rsidRPr="008E49CD" w:rsidRDefault="004F704B" w:rsidP="004F704B">
            <w:pPr>
              <w:pStyle w:val="formtext"/>
              <w:spacing w:before="0" w:after="0" w:line="240" w:lineRule="auto"/>
              <w:jc w:val="both"/>
              <w:rPr>
                <w:lang w:val="en-GB"/>
              </w:rPr>
            </w:pPr>
            <w:r w:rsidRPr="00B65101">
              <w:rPr>
                <w:rFonts w:cs="Arial"/>
                <w:noProof/>
                <w:lang w:val="en-GB"/>
              </w:rPr>
              <w:t xml:space="preserve">The inscription of </w:t>
            </w:r>
            <w:r>
              <w:rPr>
                <w:rFonts w:cs="Arial"/>
                <w:noProof/>
                <w:lang w:val="en-GB"/>
              </w:rPr>
              <w:t>Fjiri</w:t>
            </w:r>
            <w:r w:rsidRPr="00B65101">
              <w:rPr>
                <w:rFonts w:cs="Arial"/>
                <w:noProof/>
                <w:lang w:val="en-GB"/>
              </w:rPr>
              <w:t xml:space="preserve"> on the Representative List of Intangible Cultural Heritage of Humanity will enhance the importance of Intangible Cultural Heritage to practitioners and researchers of the element. Practitioners participate in several cultural festivals catering to audiences at the national level which will increase awareness of the convention as a result of communication and dissemination of information about the element increasing the values associated with Intangible Cultural Heritage in general. </w:t>
            </w:r>
            <w:r>
              <w:rPr>
                <w:rFonts w:cs="Arial"/>
                <w:noProof/>
                <w:lang w:val="en-GB"/>
              </w:rPr>
              <w:t>Fjiri</w:t>
            </w:r>
            <w:r w:rsidRPr="00B65101">
              <w:rPr>
                <w:rFonts w:cs="Arial"/>
                <w:noProof/>
                <w:lang w:val="en-GB"/>
              </w:rPr>
              <w:t xml:space="preserve"> is among the most researched element of the performing arts in the country owing to its deep connection to its bearers and its various cultural expressions, this will allow for a wider participation from concerned community and increase their awareness of intangible cultural heritage. Furthermore, Inscription will also help raise awareness of the convention amongst other communities who are concerned about their cultural heritage.</w:t>
            </w:r>
          </w:p>
        </w:tc>
      </w:tr>
      <w:tr w:rsidR="004F704B" w:rsidRPr="008E49CD" w14:paraId="676D3E90" w14:textId="77777777" w:rsidTr="00B73614">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75D85D28" w14:textId="77777777" w:rsidR="004F704B" w:rsidRPr="008E49CD" w:rsidRDefault="004F704B" w:rsidP="004F704B">
            <w:pPr>
              <w:pStyle w:val="littleroman"/>
              <w:numPr>
                <w:ilvl w:val="0"/>
                <w:numId w:val="0"/>
              </w:numPr>
              <w:spacing w:before="120"/>
              <w:ind w:left="602" w:hanging="284"/>
            </w:pPr>
            <w:r w:rsidRPr="00C36486">
              <w:t xml:space="preserve"> </w:t>
            </w:r>
            <w:r w:rsidRPr="008F1FC8">
              <w:t>(</w:t>
            </w:r>
            <w:proofErr w:type="spellStart"/>
            <w:r w:rsidRPr="008F1FC8">
              <w:t>i</w:t>
            </w:r>
            <w:r>
              <w:t>.</w:t>
            </w:r>
            <w:r w:rsidRPr="008F1FC8">
              <w:t>c</w:t>
            </w:r>
            <w:proofErr w:type="spellEnd"/>
            <w:r w:rsidRPr="008F1FC8">
              <w:t>) Please explain how this would be ach</w:t>
            </w:r>
            <w:r>
              <w:t>ie</w:t>
            </w:r>
            <w:r w:rsidRPr="008F1FC8">
              <w:t>ved at the international level.</w:t>
            </w:r>
          </w:p>
          <w:p w14:paraId="087ABB39" w14:textId="77777777" w:rsidR="004F704B" w:rsidRPr="004856B0" w:rsidRDefault="004F704B" w:rsidP="00B73614">
            <w:pPr>
              <w:pStyle w:val="littleroman"/>
              <w:keepNext w:val="0"/>
              <w:numPr>
                <w:ilvl w:val="0"/>
                <w:numId w:val="0"/>
              </w:numPr>
              <w:spacing w:before="120"/>
              <w:ind w:left="595"/>
              <w:jc w:val="right"/>
            </w:pPr>
            <w:r w:rsidRPr="00177C11">
              <w:t>Not fewer than 100 or more than 150 words</w:t>
            </w:r>
          </w:p>
        </w:tc>
      </w:tr>
      <w:tr w:rsidR="004F704B" w:rsidRPr="008E49CD" w14:paraId="35C9B069"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650617BE" w14:textId="77777777" w:rsidR="004F704B" w:rsidRPr="008E49CD" w:rsidRDefault="004F704B" w:rsidP="004F704B">
            <w:pPr>
              <w:pStyle w:val="formtext"/>
              <w:spacing w:before="0" w:after="0" w:line="240" w:lineRule="auto"/>
              <w:jc w:val="both"/>
              <w:rPr>
                <w:lang w:val="en-GB"/>
              </w:rPr>
            </w:pPr>
            <w:r w:rsidRPr="00B65101">
              <w:rPr>
                <w:rFonts w:cs="Arial"/>
                <w:noProof/>
                <w:lang w:val="en-GB"/>
              </w:rPr>
              <w:t xml:space="preserve">Inscription of the </w:t>
            </w:r>
            <w:r>
              <w:rPr>
                <w:rFonts w:cs="Arial"/>
                <w:noProof/>
                <w:lang w:val="en-GB"/>
              </w:rPr>
              <w:t>Fjiri</w:t>
            </w:r>
            <w:r w:rsidRPr="00B65101">
              <w:rPr>
                <w:rFonts w:cs="Arial"/>
                <w:noProof/>
                <w:lang w:val="en-GB"/>
              </w:rPr>
              <w:t xml:space="preserve"> tradition on the Representative List of Intangible Cultural Heritage will result in a greater appreciation of the element in the international context, increasing the visibility of the convention as many </w:t>
            </w:r>
            <w:r>
              <w:rPr>
                <w:rFonts w:cs="Arial"/>
                <w:noProof/>
                <w:lang w:val="en-GB"/>
              </w:rPr>
              <w:t>F</w:t>
            </w:r>
            <w:r w:rsidRPr="00B65101">
              <w:rPr>
                <w:rFonts w:cs="Arial"/>
                <w:noProof/>
                <w:lang w:val="en-GB"/>
              </w:rPr>
              <w:t xml:space="preserve">jiri groups are regularly invited by event coordinators to participate in regional and international festivals to promote their culture. This element also promotes shared values associated with other cultural expressions which contributes to the mutual understanding between different communities from different parts of the world contributing to the awareness of the Intangible cultural heritage and the convention in general. These expressions help build a greater platform for the understanding of intangible cultural heritage and its different segments and associations around society. </w:t>
            </w:r>
          </w:p>
        </w:tc>
      </w:tr>
      <w:tr w:rsidR="004F704B" w:rsidRPr="00F56C78" w14:paraId="0C3BEFD0" w14:textId="77777777" w:rsidTr="00B73614">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5818490" w14:textId="77777777" w:rsidR="004F704B" w:rsidRPr="005D3A42" w:rsidRDefault="004F704B" w:rsidP="00B73614">
            <w:pPr>
              <w:pStyle w:val="littleroman"/>
              <w:keepNext w:val="0"/>
              <w:spacing w:before="120"/>
              <w:ind w:left="315" w:hanging="287"/>
            </w:pPr>
            <w:r w:rsidRPr="00F8346F">
              <w:t xml:space="preserve">How </w:t>
            </w:r>
            <w:r>
              <w:t xml:space="preserve">would </w:t>
            </w:r>
            <w:r w:rsidRPr="00976CA5">
              <w:t>dialogue among communities, groups and individuals</w:t>
            </w:r>
            <w:r>
              <w:t xml:space="preserve"> be </w:t>
            </w:r>
            <w:r w:rsidRPr="00F8346F">
              <w:t>encourage</w:t>
            </w:r>
            <w:r>
              <w:t>d</w:t>
            </w:r>
            <w:r w:rsidRPr="00976CA5">
              <w:t xml:space="preserve"> </w:t>
            </w:r>
            <w:r>
              <w:t>by the</w:t>
            </w:r>
            <w:r w:rsidRPr="00F8346F">
              <w:t xml:space="preserve"> inscription </w:t>
            </w:r>
            <w:r>
              <w:t>of the element</w:t>
            </w:r>
            <w:r w:rsidRPr="005D3A42">
              <w:t>?</w:t>
            </w:r>
          </w:p>
          <w:p w14:paraId="24C748AE" w14:textId="77777777" w:rsidR="004F704B" w:rsidRPr="00F56C78" w:rsidRDefault="004F704B" w:rsidP="00B73614">
            <w:pPr>
              <w:pStyle w:val="Word"/>
              <w:spacing w:after="0" w:line="240" w:lineRule="auto"/>
              <w:ind w:left="595" w:hanging="482"/>
              <w:rPr>
                <w:lang w:val="en-GB"/>
              </w:rPr>
            </w:pPr>
            <w:r w:rsidRPr="00F56C78">
              <w:rPr>
                <w:rFonts w:eastAsia="SimSun"/>
                <w:sz w:val="18"/>
                <w:szCs w:val="18"/>
                <w:lang w:val="en-GB"/>
              </w:rPr>
              <w:t>Not fewer than 100 or more than 150 words</w:t>
            </w:r>
          </w:p>
        </w:tc>
      </w:tr>
      <w:tr w:rsidR="004F704B" w:rsidRPr="008E49CD" w14:paraId="2B8B196C"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726BC5AB" w14:textId="77777777" w:rsidR="004F704B" w:rsidRPr="008E49CD" w:rsidRDefault="004F704B" w:rsidP="004F704B">
            <w:pPr>
              <w:pStyle w:val="formtext"/>
              <w:spacing w:before="0" w:after="0" w:line="240" w:lineRule="auto"/>
              <w:jc w:val="both"/>
              <w:rPr>
                <w:lang w:val="en-GB"/>
              </w:rPr>
            </w:pPr>
            <w:r w:rsidRPr="00B65101">
              <w:rPr>
                <w:rFonts w:cs="Arial"/>
                <w:noProof/>
                <w:lang w:val="en-GB"/>
              </w:rPr>
              <w:t xml:space="preserve">Through its collective history, cultural influences, expressions and practices </w:t>
            </w:r>
            <w:r>
              <w:rPr>
                <w:rFonts w:cs="Arial"/>
                <w:noProof/>
                <w:lang w:val="en-GB"/>
              </w:rPr>
              <w:t>F</w:t>
            </w:r>
            <w:r w:rsidRPr="00B65101">
              <w:rPr>
                <w:rFonts w:cs="Arial"/>
                <w:noProof/>
                <w:lang w:val="en-GB"/>
              </w:rPr>
              <w:t xml:space="preserve">jiri is a tradition that testifies to the memories of the pearling community. The inscription of this element will help foster dialogue amongst the practitioners as it expresses a common tradition and a common understanding between the bearers of the tradition. Furthermore, Through the inscription process of the World Heritage Site Pearling, Testimony of an Island Economy ; a project which highlights the history of pearl diving in the city of Muharraq showcasing properties that signifies the importance of the pearling industry and its impact on the city’s economy, it is important to also consider the intangible heritage factors of the practice. The inscription of </w:t>
            </w:r>
            <w:r>
              <w:rPr>
                <w:rFonts w:cs="Arial"/>
                <w:noProof/>
                <w:lang w:val="en-GB"/>
              </w:rPr>
              <w:t>F</w:t>
            </w:r>
            <w:r w:rsidRPr="00B65101">
              <w:rPr>
                <w:rFonts w:cs="Arial"/>
                <w:noProof/>
                <w:lang w:val="en-GB"/>
              </w:rPr>
              <w:t xml:space="preserve">jiri; which is one of the intangible cultural heritages associated with the city’s history, could help encourage dialogue between the practitioners and the international community by showcasing their tradition to the rest of the world. </w:t>
            </w:r>
          </w:p>
        </w:tc>
      </w:tr>
      <w:tr w:rsidR="004F704B" w:rsidRPr="00F56C78" w14:paraId="5DBF198A" w14:textId="77777777" w:rsidTr="00B73614">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25B1815" w14:textId="77777777" w:rsidR="004F704B" w:rsidRPr="00F8346F" w:rsidRDefault="004F704B" w:rsidP="00B73614">
            <w:pPr>
              <w:pStyle w:val="littleroman"/>
              <w:spacing w:before="120"/>
              <w:ind w:left="312" w:hanging="284"/>
            </w:pPr>
            <w:r w:rsidRPr="00F8346F">
              <w:t xml:space="preserve">How </w:t>
            </w:r>
            <w:r>
              <w:t xml:space="preserve">would </w:t>
            </w:r>
            <w:r w:rsidRPr="00F8346F">
              <w:t>human creativity</w:t>
            </w:r>
            <w:r>
              <w:t xml:space="preserve"> and </w:t>
            </w:r>
            <w:r w:rsidRPr="00F8346F">
              <w:t xml:space="preserve">respect for cultural diversity </w:t>
            </w:r>
            <w:r>
              <w:t xml:space="preserve">be </w:t>
            </w:r>
            <w:r w:rsidRPr="00F8346F">
              <w:t>promote</w:t>
            </w:r>
            <w:r>
              <w:t>d by the</w:t>
            </w:r>
            <w:r w:rsidRPr="00F8346F">
              <w:t xml:space="preserve"> inscription </w:t>
            </w:r>
            <w:r>
              <w:t>of the element</w:t>
            </w:r>
            <w:r w:rsidRPr="00F8346F">
              <w:t>?</w:t>
            </w:r>
          </w:p>
          <w:p w14:paraId="4BB79AEB" w14:textId="77777777" w:rsidR="004F704B" w:rsidRPr="00F56C78" w:rsidRDefault="004F704B" w:rsidP="00B73614">
            <w:pPr>
              <w:pStyle w:val="Word"/>
              <w:spacing w:before="120" w:after="0" w:line="240" w:lineRule="auto"/>
              <w:rPr>
                <w:sz w:val="18"/>
                <w:szCs w:val="18"/>
                <w:lang w:val="en-GB"/>
              </w:rPr>
            </w:pPr>
            <w:r w:rsidRPr="00F56C78">
              <w:rPr>
                <w:rFonts w:eastAsia="SimSun"/>
                <w:sz w:val="18"/>
                <w:szCs w:val="18"/>
                <w:lang w:val="en-GB"/>
              </w:rPr>
              <w:t>Not fewer than 100 or more than 150 words</w:t>
            </w:r>
          </w:p>
        </w:tc>
      </w:tr>
      <w:tr w:rsidR="004F704B" w:rsidRPr="008E49CD" w14:paraId="476E33B1"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074399C1" w14:textId="77777777" w:rsidR="004F704B" w:rsidRPr="008E49CD" w:rsidRDefault="004F704B" w:rsidP="004F704B">
            <w:pPr>
              <w:pStyle w:val="formtext"/>
              <w:spacing w:before="0" w:after="0" w:line="240" w:lineRule="auto"/>
              <w:jc w:val="both"/>
              <w:rPr>
                <w:lang w:val="en-GB"/>
              </w:rPr>
            </w:pPr>
            <w:proofErr w:type="spellStart"/>
            <w:r>
              <w:rPr>
                <w:rFonts w:cs="Arial"/>
                <w:lang w:val="en-GB"/>
              </w:rPr>
              <w:t>F</w:t>
            </w:r>
            <w:r w:rsidRPr="00B65101">
              <w:rPr>
                <w:rFonts w:cs="Arial"/>
                <w:noProof/>
                <w:lang w:val="en-GB"/>
              </w:rPr>
              <w:t>jiri</w:t>
            </w:r>
            <w:proofErr w:type="spellEnd"/>
            <w:r w:rsidRPr="00B65101">
              <w:rPr>
                <w:rFonts w:cs="Arial"/>
                <w:noProof/>
                <w:lang w:val="en-GB"/>
              </w:rPr>
              <w:t xml:space="preserve"> is an intangible cultural heritage associated with the traditions of the pearling industry. However,  after the decline of the pearling industry in the 1930’s and its initial deterioration in the 1970’s, the relevance of this tradition toady has shifted from a performance done by the pearl divers and crew members to ease their sorrows to an intangible cultural heritage that characterizes a community that has been living with the tradition for over a century; serving an important part of their social livelihood and ancestral history. The inscription of this element will increase visibility of the element through showcasing the different influences associated with the </w:t>
            </w:r>
            <w:r w:rsidRPr="00B65101">
              <w:rPr>
                <w:rFonts w:cs="Arial"/>
                <w:noProof/>
                <w:lang w:val="en-GB"/>
              </w:rPr>
              <w:lastRenderedPageBreak/>
              <w:t xml:space="preserve">element promoting respect for cultural diversity. Seeing as the performing arts is one of the most crucial ways in identifying human creativity inscription will also promote this concern by highlighting the different influences and variations of the element.  </w:t>
            </w:r>
          </w:p>
        </w:tc>
      </w:tr>
      <w:tr w:rsidR="004F704B" w:rsidRPr="008E49CD" w14:paraId="4C8B5BBE" w14:textId="77777777" w:rsidTr="00B73614">
        <w:tc>
          <w:tcPr>
            <w:tcW w:w="9649" w:type="dxa"/>
            <w:tcBorders>
              <w:top w:val="single" w:sz="4" w:space="0" w:color="auto"/>
              <w:left w:val="nil"/>
              <w:bottom w:val="nil"/>
              <w:right w:val="nil"/>
            </w:tcBorders>
            <w:shd w:val="clear" w:color="auto" w:fill="D9D9D9"/>
          </w:tcPr>
          <w:p w14:paraId="69C1D814" w14:textId="77777777" w:rsidR="004F704B" w:rsidRPr="008E49CD" w:rsidRDefault="004F704B" w:rsidP="00B73614">
            <w:pPr>
              <w:pStyle w:val="Grille01N"/>
              <w:spacing w:line="240" w:lineRule="auto"/>
              <w:jc w:val="left"/>
              <w:rPr>
                <w:rFonts w:eastAsia="SimSun" w:cs="Arial"/>
                <w:smallCaps w:val="0"/>
                <w:sz w:val="24"/>
                <w:shd w:val="pct15" w:color="auto" w:fill="FFFFFF"/>
                <w:lang w:val="en-GB"/>
              </w:rPr>
            </w:pPr>
            <w:r w:rsidRPr="008E49CD">
              <w:rPr>
                <w:rFonts w:cs="Arial"/>
                <w:sz w:val="24"/>
                <w:lang w:val="en-GB"/>
              </w:rPr>
              <w:lastRenderedPageBreak/>
              <w:t>3.</w:t>
            </w:r>
            <w:r w:rsidRPr="008E49CD">
              <w:rPr>
                <w:rFonts w:cs="Arial"/>
                <w:sz w:val="24"/>
                <w:lang w:val="en-GB"/>
              </w:rPr>
              <w:tab/>
            </w:r>
            <w:r w:rsidRPr="008E49CD">
              <w:rPr>
                <w:rFonts w:eastAsia="SimSun" w:cs="Arial"/>
                <w:bCs/>
                <w:smallCaps w:val="0"/>
                <w:sz w:val="24"/>
                <w:lang w:val="en-GB"/>
              </w:rPr>
              <w:t>Safeguarding measures</w:t>
            </w:r>
          </w:p>
        </w:tc>
      </w:tr>
      <w:tr w:rsidR="004F704B" w:rsidRPr="008E49CD" w14:paraId="7F4BE68B" w14:textId="77777777" w:rsidTr="00B73614">
        <w:tc>
          <w:tcPr>
            <w:tcW w:w="9649" w:type="dxa"/>
            <w:tcBorders>
              <w:top w:val="nil"/>
              <w:left w:val="nil"/>
              <w:bottom w:val="nil"/>
              <w:right w:val="nil"/>
            </w:tcBorders>
            <w:shd w:val="clear" w:color="auto" w:fill="auto"/>
          </w:tcPr>
          <w:p w14:paraId="194B781E" w14:textId="77777777" w:rsidR="004F704B" w:rsidRPr="008E49CD" w:rsidRDefault="004F704B" w:rsidP="00B73614">
            <w:pPr>
              <w:pStyle w:val="Info03"/>
              <w:spacing w:before="120" w:line="240" w:lineRule="auto"/>
              <w:rPr>
                <w:rFonts w:eastAsia="SimSun"/>
                <w:sz w:val="18"/>
                <w:szCs w:val="18"/>
                <w:lang w:val="en-GB"/>
              </w:rPr>
            </w:pPr>
            <w:r w:rsidRPr="008E49CD">
              <w:rPr>
                <w:rFonts w:eastAsia="SimSun"/>
                <w:sz w:val="18"/>
                <w:szCs w:val="18"/>
                <w:lang w:val="en-GB"/>
              </w:rPr>
              <w:t xml:space="preserve">For </w:t>
            </w:r>
            <w:r w:rsidRPr="008E49CD">
              <w:rPr>
                <w:rFonts w:eastAsia="SimSun"/>
                <w:b/>
                <w:sz w:val="18"/>
                <w:szCs w:val="18"/>
                <w:lang w:val="en-GB"/>
              </w:rPr>
              <w:t>Criterion R.3</w:t>
            </w:r>
            <w:r w:rsidRPr="008E49CD">
              <w:rPr>
                <w:rFonts w:eastAsia="SimSun"/>
                <w:sz w:val="18"/>
                <w:szCs w:val="18"/>
                <w:lang w:val="en-GB"/>
              </w:rPr>
              <w:t xml:space="preserve">, States </w:t>
            </w:r>
            <w:r w:rsidRPr="004B14BF">
              <w:rPr>
                <w:rFonts w:eastAsia="SimSun"/>
                <w:b/>
                <w:sz w:val="18"/>
                <w:szCs w:val="18"/>
                <w:lang w:val="en-GB"/>
              </w:rPr>
              <w:t>shall demonstrate that ‘safeguarding measures are elaborated that may protect and promote the element’</w:t>
            </w:r>
            <w:r w:rsidRPr="008E49CD">
              <w:rPr>
                <w:rFonts w:eastAsia="SimSun"/>
                <w:sz w:val="18"/>
                <w:szCs w:val="18"/>
                <w:lang w:val="en-GB"/>
              </w:rPr>
              <w:t>.</w:t>
            </w:r>
          </w:p>
        </w:tc>
      </w:tr>
      <w:tr w:rsidR="004F704B" w:rsidRPr="008E49CD" w14:paraId="11CAD94B" w14:textId="77777777" w:rsidTr="00B73614">
        <w:tc>
          <w:tcPr>
            <w:tcW w:w="9649" w:type="dxa"/>
            <w:tcBorders>
              <w:top w:val="nil"/>
              <w:left w:val="nil"/>
              <w:bottom w:val="nil"/>
              <w:right w:val="nil"/>
            </w:tcBorders>
            <w:shd w:val="clear" w:color="auto" w:fill="auto"/>
          </w:tcPr>
          <w:p w14:paraId="1DD865EC" w14:textId="77777777" w:rsidR="004F704B" w:rsidRPr="004856B0" w:rsidRDefault="004F704B" w:rsidP="00B73614">
            <w:pPr>
              <w:pStyle w:val="Grille02N"/>
              <w:keepNext w:val="0"/>
              <w:jc w:val="left"/>
              <w:rPr>
                <w:lang w:val="en-GB"/>
              </w:rPr>
            </w:pPr>
            <w:r w:rsidRPr="008E49CD">
              <w:rPr>
                <w:lang w:val="en-GB"/>
              </w:rPr>
              <w:t>3.a.</w:t>
            </w:r>
            <w:r w:rsidRPr="008E49CD">
              <w:rPr>
                <w:lang w:val="en-GB"/>
              </w:rPr>
              <w:tab/>
              <w:t>Past and current</w:t>
            </w:r>
            <w:r w:rsidRPr="008E49CD">
              <w:rPr>
                <w:bCs w:val="0"/>
                <w:lang w:val="en-GB"/>
              </w:rPr>
              <w:t xml:space="preserve"> efforts to safeguard the element</w:t>
            </w:r>
          </w:p>
        </w:tc>
      </w:tr>
      <w:tr w:rsidR="004F704B" w:rsidRPr="008E49CD" w14:paraId="292FB51C" w14:textId="77777777" w:rsidTr="00B73614">
        <w:tc>
          <w:tcPr>
            <w:tcW w:w="9649" w:type="dxa"/>
            <w:tcBorders>
              <w:top w:val="nil"/>
              <w:left w:val="nil"/>
              <w:bottom w:val="single" w:sz="4" w:space="0" w:color="auto"/>
              <w:right w:val="nil"/>
            </w:tcBorders>
            <w:shd w:val="clear" w:color="auto" w:fill="auto"/>
          </w:tcPr>
          <w:p w14:paraId="2DFEBB75" w14:textId="77777777" w:rsidR="004F704B" w:rsidRPr="008E49CD" w:rsidRDefault="004F704B" w:rsidP="004F704B">
            <w:pPr>
              <w:pStyle w:val="Info03"/>
              <w:keepNext w:val="0"/>
              <w:numPr>
                <w:ilvl w:val="0"/>
                <w:numId w:val="32"/>
              </w:numPr>
              <w:tabs>
                <w:tab w:val="clear" w:pos="567"/>
                <w:tab w:val="clear" w:pos="1134"/>
                <w:tab w:val="clear" w:pos="1701"/>
                <w:tab w:val="clear" w:pos="2268"/>
              </w:tabs>
              <w:spacing w:line="240" w:lineRule="auto"/>
              <w:ind w:left="567" w:right="0" w:hanging="431"/>
              <w:rPr>
                <w:iCs w:val="0"/>
                <w:sz w:val="18"/>
                <w:szCs w:val="18"/>
                <w:lang w:val="en-GB"/>
              </w:rPr>
            </w:pPr>
            <w:r w:rsidRPr="008E49CD">
              <w:rPr>
                <w:iCs w:val="0"/>
                <w:sz w:val="18"/>
                <w:szCs w:val="18"/>
                <w:lang w:val="en-GB"/>
              </w:rPr>
              <w:t>How is the viability of the element being ensured by the communities, groups or, if applicable, individuals</w:t>
            </w:r>
            <w:r>
              <w:rPr>
                <w:iCs w:val="0"/>
                <w:sz w:val="18"/>
                <w:szCs w:val="18"/>
                <w:lang w:val="en-GB"/>
              </w:rPr>
              <w:t xml:space="preserve"> </w:t>
            </w:r>
            <w:r w:rsidRPr="008E49CD">
              <w:rPr>
                <w:iCs w:val="0"/>
                <w:sz w:val="18"/>
                <w:szCs w:val="18"/>
                <w:lang w:val="en-GB"/>
              </w:rPr>
              <w:t>concerned? What past and current initiatives have they taken in this regard?</w:t>
            </w:r>
          </w:p>
          <w:p w14:paraId="206A4D99" w14:textId="77777777" w:rsidR="004F704B" w:rsidRPr="004856B0" w:rsidRDefault="004F704B" w:rsidP="00B73614">
            <w:pPr>
              <w:pStyle w:val="Info03"/>
              <w:spacing w:before="120" w:line="240" w:lineRule="auto"/>
              <w:ind w:left="567"/>
              <w:jc w:val="right"/>
              <w:rPr>
                <w:sz w:val="18"/>
                <w:szCs w:val="18"/>
                <w:lang w:val="en-GB"/>
              </w:rPr>
            </w:pPr>
            <w:r w:rsidRPr="004856B0">
              <w:rPr>
                <w:sz w:val="18"/>
                <w:szCs w:val="18"/>
                <w:lang w:val="en-GB"/>
              </w:rPr>
              <w:t>Not fewer than 150 or more than 250 words</w:t>
            </w:r>
          </w:p>
        </w:tc>
      </w:tr>
      <w:tr w:rsidR="004F704B" w:rsidRPr="008E49CD" w14:paraId="2874C6EB"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643B470" w14:textId="77777777" w:rsidR="004F704B" w:rsidRPr="00B65101" w:rsidRDefault="004F704B" w:rsidP="004F704B">
            <w:pPr>
              <w:pStyle w:val="formtext"/>
              <w:spacing w:before="0" w:after="120"/>
              <w:rPr>
                <w:rFonts w:cs="Arial"/>
                <w:noProof/>
                <w:lang w:val="en-GB"/>
              </w:rPr>
            </w:pPr>
            <w:r w:rsidRPr="00B65101">
              <w:rPr>
                <w:rFonts w:cs="Arial"/>
                <w:noProof/>
                <w:lang w:val="en-GB"/>
              </w:rPr>
              <w:t xml:space="preserve">The viability of </w:t>
            </w:r>
            <w:r>
              <w:rPr>
                <w:rFonts w:cs="Arial"/>
                <w:noProof/>
                <w:lang w:val="en-GB"/>
              </w:rPr>
              <w:t>Fjiri</w:t>
            </w:r>
            <w:r w:rsidRPr="00B65101">
              <w:rPr>
                <w:rFonts w:cs="Arial"/>
                <w:noProof/>
                <w:lang w:val="en-GB"/>
              </w:rPr>
              <w:t xml:space="preserve"> has been assured by its bearers through the following measures: </w:t>
            </w:r>
          </w:p>
          <w:p w14:paraId="0E6DE82F" w14:textId="77777777" w:rsidR="004F704B" w:rsidRPr="00B65101" w:rsidRDefault="004F704B" w:rsidP="00B73614">
            <w:pPr>
              <w:pStyle w:val="formtext"/>
              <w:spacing w:before="120" w:after="120"/>
              <w:rPr>
                <w:rFonts w:cs="Arial"/>
                <w:noProof/>
                <w:lang w:val="en-GB"/>
              </w:rPr>
            </w:pPr>
            <w:r w:rsidRPr="00B65101">
              <w:rPr>
                <w:rFonts w:cs="Arial"/>
                <w:noProof/>
                <w:lang w:val="en-GB"/>
              </w:rPr>
              <w:t xml:space="preserve">Transmission and preservation: </w:t>
            </w:r>
          </w:p>
          <w:p w14:paraId="29710F18" w14:textId="77777777" w:rsidR="004F704B" w:rsidRPr="00B65101" w:rsidRDefault="004F704B" w:rsidP="004F704B">
            <w:pPr>
              <w:pStyle w:val="formtext"/>
              <w:spacing w:before="120" w:after="120"/>
              <w:rPr>
                <w:rFonts w:cs="Arial"/>
                <w:noProof/>
                <w:lang w:val="en-GB"/>
              </w:rPr>
            </w:pPr>
            <w:r w:rsidRPr="00B65101">
              <w:rPr>
                <w:rFonts w:cs="Arial"/>
                <w:noProof/>
                <w:lang w:val="en-GB"/>
              </w:rPr>
              <w:t xml:space="preserve">Transmission of this element has been passed down from generation to generation reinstating its existence in the community. Music groups facilitate gatherings and practices in Durs to further disseminate the practice and keep the practice ongoing. By referring to archival materials such as videos, recordings, and references music groups select the performances that they find relevant to the tradition while also engages the youth in practicing this performance. </w:t>
            </w:r>
          </w:p>
          <w:p w14:paraId="715CD226" w14:textId="77777777" w:rsidR="004F704B" w:rsidRPr="00B65101" w:rsidRDefault="004F704B" w:rsidP="00B73614">
            <w:pPr>
              <w:pStyle w:val="formtext"/>
              <w:spacing w:before="120" w:after="120"/>
              <w:rPr>
                <w:rFonts w:cs="Arial"/>
                <w:noProof/>
                <w:lang w:val="en-GB"/>
              </w:rPr>
            </w:pPr>
            <w:r w:rsidRPr="00B65101">
              <w:rPr>
                <w:rFonts w:cs="Arial"/>
                <w:noProof/>
                <w:lang w:val="en-GB"/>
              </w:rPr>
              <w:t xml:space="preserve">Revitalization and Promotion: </w:t>
            </w:r>
          </w:p>
          <w:p w14:paraId="10F6F21F" w14:textId="77777777" w:rsidR="004F704B" w:rsidRPr="00B65101" w:rsidRDefault="004F704B" w:rsidP="004F704B">
            <w:pPr>
              <w:pStyle w:val="formtext"/>
              <w:spacing w:before="120" w:after="120"/>
              <w:rPr>
                <w:rFonts w:cs="Arial"/>
                <w:noProof/>
                <w:lang w:val="en-GB"/>
              </w:rPr>
            </w:pPr>
            <w:r w:rsidRPr="00B65101">
              <w:rPr>
                <w:rFonts w:cs="Arial"/>
                <w:noProof/>
                <w:lang w:val="en-GB"/>
              </w:rPr>
              <w:t xml:space="preserve">Practitioners have sustained their practice through promoting and revitalizing these traditions within their communities through the existence of Durs. Historically this element was performed by the divers and crew members of the pearling industry, however the sustenance of these Durs proves the community’s association to the practice even after the decline of the pearling practices. This emphasizes the community’s ability to revitalize and promote the tradition and keep the memories of their ancestors within their practices. </w:t>
            </w:r>
          </w:p>
          <w:p w14:paraId="6CB33B8B" w14:textId="77777777" w:rsidR="004F704B" w:rsidRPr="00B65101" w:rsidRDefault="004F704B" w:rsidP="00B73614">
            <w:pPr>
              <w:pStyle w:val="formtext"/>
              <w:spacing w:before="120" w:after="120"/>
              <w:rPr>
                <w:rFonts w:cs="Arial"/>
                <w:noProof/>
                <w:lang w:val="en-GB"/>
              </w:rPr>
            </w:pPr>
            <w:r w:rsidRPr="00B65101">
              <w:rPr>
                <w:rFonts w:cs="Arial"/>
                <w:noProof/>
                <w:lang w:val="en-GB"/>
              </w:rPr>
              <w:t xml:space="preserve">Documentation and Research: </w:t>
            </w:r>
          </w:p>
          <w:p w14:paraId="33002AC0" w14:textId="77777777" w:rsidR="004F704B" w:rsidRPr="004856B0" w:rsidRDefault="004F704B" w:rsidP="004F704B">
            <w:pPr>
              <w:pStyle w:val="formtext"/>
              <w:spacing w:before="120" w:after="0" w:line="240" w:lineRule="auto"/>
              <w:jc w:val="both"/>
              <w:rPr>
                <w:lang w:val="en-GB"/>
              </w:rPr>
            </w:pPr>
            <w:r w:rsidRPr="00B65101">
              <w:rPr>
                <w:rFonts w:cs="Arial"/>
                <w:noProof/>
                <w:lang w:val="en-GB"/>
              </w:rPr>
              <w:t xml:space="preserve">Many of the practitioners have been producing research on the different performing arts, especially regarding </w:t>
            </w:r>
            <w:r>
              <w:rPr>
                <w:rFonts w:cs="Arial"/>
                <w:noProof/>
                <w:lang w:val="en-GB"/>
              </w:rPr>
              <w:t>F</w:t>
            </w:r>
            <w:r w:rsidRPr="00B65101">
              <w:rPr>
                <w:rFonts w:cs="Arial"/>
                <w:noProof/>
                <w:lang w:val="en-GB"/>
              </w:rPr>
              <w:t xml:space="preserve">jiri. Records since the 70’s that have been archived has allowed researchers to access these materials and initiated a system of ongoing production of research in this type of performing arts. </w:t>
            </w:r>
          </w:p>
        </w:tc>
      </w:tr>
      <w:tr w:rsidR="004F704B" w:rsidRPr="008E49CD" w14:paraId="55D7CF2B" w14:textId="77777777" w:rsidTr="00B73614">
        <w:tc>
          <w:tcPr>
            <w:tcW w:w="9649" w:type="dxa"/>
            <w:tcBorders>
              <w:top w:val="single" w:sz="4" w:space="0" w:color="auto"/>
              <w:left w:val="single" w:sz="4" w:space="0" w:color="auto"/>
              <w:bottom w:val="single" w:sz="4" w:space="0" w:color="auto"/>
              <w:right w:val="single" w:sz="4" w:space="0" w:color="auto"/>
            </w:tcBorders>
            <w:shd w:val="clear" w:color="auto" w:fill="auto"/>
          </w:tcPr>
          <w:p w14:paraId="22FFDD92" w14:textId="77777777" w:rsidR="004F704B" w:rsidRPr="008E49CD" w:rsidRDefault="004F704B" w:rsidP="00B73614">
            <w:pPr>
              <w:pStyle w:val="Default"/>
              <w:widowControl/>
              <w:tabs>
                <w:tab w:val="left" w:pos="709"/>
              </w:tabs>
              <w:spacing w:before="120"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 xml:space="preserve">Tick one or more boxes to identify the safeguarding measures that </w:t>
            </w:r>
            <w:bookmarkStart w:id="2" w:name="OLE_LINK5"/>
            <w:bookmarkStart w:id="3" w:name="OLE_LINK6"/>
            <w:r w:rsidRPr="008E49CD">
              <w:rPr>
                <w:rFonts w:ascii="Arial" w:eastAsia="SimSun" w:hAnsi="Arial" w:cs="Arial"/>
                <w:i/>
                <w:sz w:val="18"/>
                <w:szCs w:val="18"/>
                <w:lang w:val="en-GB"/>
              </w:rPr>
              <w:t>have been and</w:t>
            </w:r>
            <w:bookmarkEnd w:id="2"/>
            <w:bookmarkEnd w:id="3"/>
            <w:r w:rsidRPr="008E49CD">
              <w:rPr>
                <w:rFonts w:ascii="Arial" w:eastAsia="SimSun" w:hAnsi="Arial" w:cs="Arial"/>
                <w:i/>
                <w:sz w:val="18"/>
                <w:szCs w:val="18"/>
                <w:lang w:val="en-GB"/>
              </w:rPr>
              <w:t xml:space="preserve"> are currently being taken by the </w:t>
            </w:r>
            <w:r w:rsidRPr="008E49CD">
              <w:rPr>
                <w:rFonts w:ascii="Arial" w:eastAsia="SimSun" w:hAnsi="Arial" w:cs="Arial"/>
                <w:b/>
                <w:i/>
                <w:sz w:val="18"/>
                <w:szCs w:val="18"/>
                <w:lang w:val="en-GB"/>
              </w:rPr>
              <w:t>communities, groups or individuals</w:t>
            </w:r>
            <w:r w:rsidRPr="008E49CD">
              <w:rPr>
                <w:rFonts w:ascii="Arial" w:eastAsia="SimSun" w:hAnsi="Arial" w:cs="Arial"/>
                <w:i/>
                <w:sz w:val="18"/>
                <w:szCs w:val="18"/>
                <w:lang w:val="en-GB"/>
              </w:rPr>
              <w:t xml:space="preserve"> concerned:</w:t>
            </w:r>
          </w:p>
          <w:p w14:paraId="4CE3E65B" w14:textId="77777777" w:rsidR="004F704B" w:rsidRPr="008E49CD" w:rsidRDefault="004F704B" w:rsidP="00B73614">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transmission, particularly through formal and non-formal education</w:t>
            </w:r>
          </w:p>
          <w:p w14:paraId="5E09135D" w14:textId="77777777" w:rsidR="004F704B" w:rsidRPr="008E49CD" w:rsidRDefault="004F704B" w:rsidP="00B73614">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identification, documentation, research</w:t>
            </w:r>
          </w:p>
          <w:p w14:paraId="1D38BC9D" w14:textId="77777777" w:rsidR="004F704B" w:rsidRPr="008E49CD" w:rsidRDefault="004F704B" w:rsidP="00B73614">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preservation, protection </w:t>
            </w:r>
          </w:p>
          <w:p w14:paraId="24A8A71B" w14:textId="77777777" w:rsidR="004F704B" w:rsidRPr="008E49CD" w:rsidRDefault="004F704B" w:rsidP="00B73614">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promotion, enhancement</w:t>
            </w:r>
            <w:bookmarkStart w:id="4" w:name="OLE_LINK3"/>
            <w:bookmarkStart w:id="5" w:name="OLE_LINK4"/>
          </w:p>
          <w:bookmarkEnd w:id="4"/>
          <w:bookmarkEnd w:id="5"/>
          <w:p w14:paraId="751F8901" w14:textId="77777777" w:rsidR="004F704B" w:rsidRPr="008E49CD" w:rsidRDefault="004F704B" w:rsidP="00B73614">
            <w:pPr>
              <w:pStyle w:val="Default"/>
              <w:keepNext/>
              <w:widowControl/>
              <w:autoSpaceDE/>
              <w:adjustRightInd/>
              <w:spacing w:before="120" w:after="120"/>
              <w:ind w:left="1134" w:hanging="567"/>
              <w:rPr>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revitalization</w:t>
            </w:r>
          </w:p>
        </w:tc>
      </w:tr>
      <w:tr w:rsidR="004F704B" w:rsidRPr="008E49CD" w14:paraId="45F66095" w14:textId="77777777" w:rsidTr="00B73614">
        <w:tc>
          <w:tcPr>
            <w:tcW w:w="9649" w:type="dxa"/>
            <w:tcBorders>
              <w:top w:val="single" w:sz="4" w:space="0" w:color="auto"/>
              <w:left w:val="nil"/>
              <w:bottom w:val="nil"/>
              <w:right w:val="nil"/>
            </w:tcBorders>
            <w:shd w:val="clear" w:color="auto" w:fill="auto"/>
          </w:tcPr>
          <w:p w14:paraId="53337C5C" w14:textId="77777777" w:rsidR="004F704B" w:rsidRPr="008E49CD" w:rsidRDefault="004F704B" w:rsidP="00DD1AB4">
            <w:pPr>
              <w:pStyle w:val="Info03"/>
              <w:keepNext w:val="0"/>
              <w:numPr>
                <w:ilvl w:val="0"/>
                <w:numId w:val="32"/>
              </w:numPr>
              <w:tabs>
                <w:tab w:val="clear" w:pos="567"/>
                <w:tab w:val="clear" w:pos="1134"/>
                <w:tab w:val="clear" w:pos="1701"/>
                <w:tab w:val="clear" w:pos="2268"/>
              </w:tabs>
              <w:spacing w:before="120" w:after="0" w:line="240" w:lineRule="auto"/>
              <w:ind w:left="567" w:right="0" w:hanging="431"/>
              <w:rPr>
                <w:iCs w:val="0"/>
                <w:sz w:val="18"/>
                <w:szCs w:val="18"/>
                <w:lang w:val="en-GB"/>
              </w:rPr>
            </w:pPr>
            <w:r>
              <w:rPr>
                <w:iCs w:val="0"/>
                <w:sz w:val="18"/>
                <w:szCs w:val="18"/>
                <w:lang w:val="en-GB"/>
              </w:rPr>
              <w:t>What past and current efforts</w:t>
            </w:r>
            <w:r w:rsidRPr="008E49CD">
              <w:rPr>
                <w:iCs w:val="0"/>
                <w:sz w:val="18"/>
                <w:szCs w:val="18"/>
                <w:lang w:val="en-GB"/>
              </w:rPr>
              <w:t xml:space="preserve"> have the States Parties concerned </w:t>
            </w:r>
            <w:r>
              <w:rPr>
                <w:iCs w:val="0"/>
                <w:sz w:val="18"/>
                <w:szCs w:val="18"/>
                <w:lang w:val="en-GB"/>
              </w:rPr>
              <w:t xml:space="preserve">made to </w:t>
            </w:r>
            <w:r w:rsidRPr="008E49CD">
              <w:rPr>
                <w:iCs w:val="0"/>
                <w:sz w:val="18"/>
                <w:szCs w:val="18"/>
                <w:lang w:val="en-GB"/>
              </w:rPr>
              <w:t xml:space="preserve">safeguard the element? Specify </w:t>
            </w:r>
            <w:r>
              <w:rPr>
                <w:iCs w:val="0"/>
                <w:sz w:val="18"/>
                <w:szCs w:val="18"/>
                <w:lang w:val="en-GB"/>
              </w:rPr>
              <w:t xml:space="preserve">any </w:t>
            </w:r>
            <w:r w:rsidRPr="008E49CD">
              <w:rPr>
                <w:iCs w:val="0"/>
                <w:sz w:val="18"/>
                <w:szCs w:val="18"/>
                <w:lang w:val="en-GB"/>
              </w:rPr>
              <w:t>external or internal constraints</w:t>
            </w:r>
            <w:r>
              <w:rPr>
                <w:iCs w:val="0"/>
                <w:sz w:val="18"/>
                <w:szCs w:val="18"/>
                <w:lang w:val="en-GB"/>
              </w:rPr>
              <w:t xml:space="preserve"> </w:t>
            </w:r>
            <w:r w:rsidRPr="008E49CD">
              <w:rPr>
                <w:iCs w:val="0"/>
                <w:sz w:val="18"/>
                <w:szCs w:val="18"/>
                <w:lang w:val="en-GB"/>
              </w:rPr>
              <w:t>in this regard?</w:t>
            </w:r>
          </w:p>
          <w:p w14:paraId="7936CA28" w14:textId="77777777" w:rsidR="004F704B" w:rsidRPr="004856B0" w:rsidRDefault="004F704B" w:rsidP="00DD1AB4">
            <w:pPr>
              <w:pStyle w:val="Info03"/>
              <w:spacing w:line="240" w:lineRule="auto"/>
              <w:ind w:left="567"/>
              <w:jc w:val="right"/>
              <w:rPr>
                <w:sz w:val="18"/>
                <w:szCs w:val="18"/>
                <w:lang w:val="en-GB"/>
              </w:rPr>
            </w:pPr>
            <w:r w:rsidRPr="004856B0">
              <w:rPr>
                <w:sz w:val="18"/>
                <w:szCs w:val="18"/>
                <w:lang w:val="en-GB"/>
              </w:rPr>
              <w:t>Not fewer than 150 or more than 250 words</w:t>
            </w:r>
          </w:p>
        </w:tc>
      </w:tr>
      <w:tr w:rsidR="004F704B" w:rsidRPr="008E49CD" w14:paraId="256B5893"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17E41E4E" w14:textId="77777777" w:rsidR="004F704B" w:rsidRPr="008E49CD" w:rsidRDefault="004F704B" w:rsidP="004F704B">
            <w:pPr>
              <w:pStyle w:val="formtext"/>
              <w:spacing w:before="0" w:after="0" w:line="240" w:lineRule="auto"/>
              <w:jc w:val="both"/>
              <w:rPr>
                <w:lang w:val="en-GB"/>
              </w:rPr>
            </w:pPr>
            <w:r w:rsidRPr="00B65101">
              <w:rPr>
                <w:rFonts w:cs="Arial"/>
                <w:noProof/>
                <w:lang w:val="en-GB"/>
              </w:rPr>
              <w:t xml:space="preserve">An allowance is issued by the Bahrain Authority for Culture and Antiquities to each of the group of practitioners located in the country as these groups work closely with the local authority to represent the Bahraini culture in functions and local performances hosted in and out of the country. The Authority has also built spaces specific for </w:t>
            </w:r>
            <w:r>
              <w:rPr>
                <w:rFonts w:cs="Arial"/>
                <w:noProof/>
                <w:lang w:val="en-GB"/>
              </w:rPr>
              <w:t>F</w:t>
            </w:r>
            <w:r w:rsidRPr="00B65101">
              <w:rPr>
                <w:rFonts w:cs="Arial"/>
                <w:noProof/>
                <w:lang w:val="en-GB"/>
              </w:rPr>
              <w:t xml:space="preserve">jiri and other traditional performing arts across the state to sustain the practice. Moreover, as an effort to preserve the element and increase its visibility the state party broadening the reaches of the tradition by taking these performances out of the Dar and showcasing </w:t>
            </w:r>
            <w:r>
              <w:rPr>
                <w:rFonts w:cs="Arial"/>
                <w:noProof/>
                <w:lang w:val="en-GB"/>
              </w:rPr>
              <w:t>F</w:t>
            </w:r>
            <w:r w:rsidRPr="00B65101">
              <w:rPr>
                <w:rFonts w:cs="Arial"/>
                <w:noProof/>
                <w:lang w:val="en-GB"/>
              </w:rPr>
              <w:t xml:space="preserve">jiri music groups in cultural festivals such as the Annual Heritage Festival that takes place every year in a different location within the state, the </w:t>
            </w:r>
            <w:r w:rsidRPr="00B65101">
              <w:rPr>
                <w:rFonts w:cs="Arial"/>
                <w:noProof/>
                <w:lang w:val="en-GB"/>
              </w:rPr>
              <w:lastRenderedPageBreak/>
              <w:t xml:space="preserve">national theatre as part of the spring of culture celebration and Bab Al-Bahrain. The Annual Heritage Festival being one of the more important festivals in showcasing this tradition was an initiative first appointed in 1992 to promote the states heritage and cultural identity, and feature elements specifically relating to the cultural heritage of the state including the performing arts . In recent years the authority also started to include performances of </w:t>
            </w:r>
            <w:r>
              <w:rPr>
                <w:rFonts w:cs="Arial"/>
                <w:noProof/>
                <w:lang w:val="en-GB"/>
              </w:rPr>
              <w:t>F</w:t>
            </w:r>
            <w:r w:rsidRPr="00B65101">
              <w:rPr>
                <w:rFonts w:cs="Arial"/>
                <w:noProof/>
                <w:lang w:val="en-GB"/>
              </w:rPr>
              <w:t>jiri and other traditional performing arts as part of the Music Festival to showcase the states unique variations in this sector that has been around for centuries. The Authority has also hosted platforms for lectures and have published and supported research that have been done by scholars and practitioners.</w:t>
            </w:r>
          </w:p>
        </w:tc>
      </w:tr>
      <w:tr w:rsidR="004F704B" w:rsidRPr="008E49CD" w14:paraId="095345F9"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231C8C2" w14:textId="77777777" w:rsidR="004F704B" w:rsidRPr="008E49CD" w:rsidRDefault="004F704B" w:rsidP="004F704B">
            <w:pPr>
              <w:pStyle w:val="Default"/>
              <w:widowControl/>
              <w:tabs>
                <w:tab w:val="left" w:pos="709"/>
              </w:tabs>
              <w:spacing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lastRenderedPageBreak/>
              <w:t xml:space="preserve">Tick one or more boxes to identify the safeguarding measures that have been and are currently being taken by the </w:t>
            </w:r>
            <w:r w:rsidRPr="008E49CD">
              <w:rPr>
                <w:rFonts w:ascii="Arial" w:eastAsia="SimSun" w:hAnsi="Arial" w:cs="Arial"/>
                <w:b/>
                <w:i/>
                <w:sz w:val="18"/>
                <w:szCs w:val="18"/>
                <w:lang w:val="en-GB"/>
              </w:rPr>
              <w:t>State(s) Party(</w:t>
            </w:r>
            <w:proofErr w:type="spellStart"/>
            <w:r w:rsidRPr="008E49CD">
              <w:rPr>
                <w:rFonts w:ascii="Arial" w:eastAsia="SimSun" w:hAnsi="Arial" w:cs="Arial"/>
                <w:b/>
                <w:i/>
                <w:sz w:val="18"/>
                <w:szCs w:val="18"/>
                <w:lang w:val="en-GB"/>
              </w:rPr>
              <w:t>ies</w:t>
            </w:r>
            <w:proofErr w:type="spellEnd"/>
            <w:r w:rsidRPr="008E49CD">
              <w:rPr>
                <w:rFonts w:ascii="Arial" w:eastAsia="SimSun" w:hAnsi="Arial" w:cs="Arial"/>
                <w:b/>
                <w:i/>
                <w:sz w:val="18"/>
                <w:szCs w:val="18"/>
                <w:lang w:val="en-GB"/>
              </w:rPr>
              <w:t>)</w:t>
            </w:r>
            <w:r w:rsidRPr="008E49CD">
              <w:rPr>
                <w:rFonts w:ascii="Arial" w:eastAsia="SimSun" w:hAnsi="Arial" w:cs="Arial"/>
                <w:i/>
                <w:sz w:val="18"/>
                <w:szCs w:val="18"/>
                <w:lang w:val="en-GB"/>
              </w:rPr>
              <w:t xml:space="preserve"> with regard to the element:</w:t>
            </w:r>
          </w:p>
          <w:p w14:paraId="6AEF8DA5" w14:textId="77777777" w:rsidR="004F704B" w:rsidRPr="008E49CD" w:rsidRDefault="004F704B" w:rsidP="00B73614">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Box>
                </w:ffData>
              </w:fldChar>
            </w:r>
            <w:r w:rsidRPr="008E49CD">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transmission, particularly through formal and non-formal education</w:t>
            </w:r>
          </w:p>
          <w:p w14:paraId="0319E49D" w14:textId="77777777" w:rsidR="004F704B" w:rsidRPr="008E49CD" w:rsidRDefault="004F704B" w:rsidP="00B73614">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identification, documentation, research</w:t>
            </w:r>
          </w:p>
          <w:p w14:paraId="1363FD48" w14:textId="77777777" w:rsidR="004F704B" w:rsidRPr="008E49CD" w:rsidRDefault="004F704B" w:rsidP="00B73614">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preservation, protection</w:t>
            </w:r>
          </w:p>
          <w:p w14:paraId="7DF86701" w14:textId="77777777" w:rsidR="004F704B" w:rsidRPr="008E49CD" w:rsidRDefault="004F704B" w:rsidP="00B73614">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promotion, enhancement</w:t>
            </w:r>
          </w:p>
          <w:p w14:paraId="3D949CE1" w14:textId="77777777" w:rsidR="004F704B" w:rsidRPr="008E49CD" w:rsidRDefault="004F704B" w:rsidP="004F704B">
            <w:pPr>
              <w:pStyle w:val="Default"/>
              <w:keepNext/>
              <w:widowControl/>
              <w:autoSpaceDE/>
              <w:adjustRightInd/>
              <w:spacing w:before="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revitalization</w:t>
            </w:r>
          </w:p>
        </w:tc>
      </w:tr>
      <w:tr w:rsidR="004F704B" w:rsidRPr="008E49CD" w14:paraId="2F482634" w14:textId="77777777" w:rsidTr="00B73614">
        <w:trPr>
          <w:trHeight w:val="987"/>
        </w:trPr>
        <w:tc>
          <w:tcPr>
            <w:tcW w:w="9649" w:type="dxa"/>
            <w:tcBorders>
              <w:top w:val="nil"/>
              <w:left w:val="nil"/>
              <w:bottom w:val="nil"/>
              <w:right w:val="nil"/>
            </w:tcBorders>
            <w:shd w:val="clear" w:color="auto" w:fill="auto"/>
          </w:tcPr>
          <w:p w14:paraId="5AB019F4" w14:textId="77777777" w:rsidR="004F704B" w:rsidRPr="008E49CD" w:rsidRDefault="004F704B" w:rsidP="00B73614">
            <w:pPr>
              <w:pStyle w:val="Grille02N"/>
              <w:keepNext w:val="0"/>
              <w:jc w:val="left"/>
              <w:rPr>
                <w:lang w:val="en-GB"/>
              </w:rPr>
            </w:pPr>
            <w:r w:rsidRPr="008E49CD">
              <w:rPr>
                <w:lang w:val="en-GB"/>
              </w:rPr>
              <w:t>3.b.</w:t>
            </w:r>
            <w:r w:rsidRPr="008E49CD">
              <w:rPr>
                <w:lang w:val="en-GB"/>
              </w:rPr>
              <w:tab/>
            </w:r>
            <w:r w:rsidRPr="008E49CD">
              <w:rPr>
                <w:bCs w:val="0"/>
                <w:lang w:val="en-GB"/>
              </w:rPr>
              <w:t>Safeguarding measures proposed</w:t>
            </w:r>
          </w:p>
          <w:p w14:paraId="30E07DD5" w14:textId="77777777" w:rsidR="004F704B" w:rsidRPr="004856B0" w:rsidRDefault="004F704B" w:rsidP="00B73614">
            <w:pPr>
              <w:pStyle w:val="Info03"/>
              <w:spacing w:before="120" w:line="240" w:lineRule="auto"/>
              <w:rPr>
                <w:lang w:val="en-GB"/>
              </w:rPr>
            </w:pPr>
            <w:r w:rsidRPr="008E49CD">
              <w:rPr>
                <w:iCs w:val="0"/>
                <w:sz w:val="18"/>
                <w:szCs w:val="18"/>
                <w:lang w:val="en-GB"/>
              </w:rPr>
              <w:t>This section should identify and describe safeguarding measures that will be implemented, especially those intended to protect and promote the element.</w:t>
            </w:r>
            <w:r w:rsidRPr="008E49CD">
              <w:rPr>
                <w:lang w:val="en-GB"/>
              </w:rPr>
              <w:t xml:space="preserve"> </w:t>
            </w:r>
            <w:r w:rsidRPr="008E49CD">
              <w:rPr>
                <w:rFonts w:eastAsia="SimSun"/>
                <w:sz w:val="18"/>
                <w:szCs w:val="18"/>
                <w:lang w:val="en-GB"/>
              </w:rPr>
              <w:t>The safeguarding measures should be described in terms of concrete engagements of the States Parties and communities and not only in terms of possibilities and potentialities.</w:t>
            </w:r>
          </w:p>
        </w:tc>
      </w:tr>
      <w:tr w:rsidR="004F704B" w:rsidRPr="008E49CD" w14:paraId="7DF45D25" w14:textId="77777777" w:rsidTr="00B73614">
        <w:trPr>
          <w:trHeight w:val="941"/>
        </w:trPr>
        <w:tc>
          <w:tcPr>
            <w:tcW w:w="9649" w:type="dxa"/>
            <w:tcBorders>
              <w:top w:val="nil"/>
              <w:left w:val="nil"/>
              <w:right w:val="nil"/>
            </w:tcBorders>
            <w:shd w:val="clear" w:color="auto" w:fill="auto"/>
          </w:tcPr>
          <w:p w14:paraId="7DEE59DA" w14:textId="77777777" w:rsidR="004F704B" w:rsidRPr="008E49CD" w:rsidRDefault="004F704B" w:rsidP="00B73614">
            <w:pPr>
              <w:pStyle w:val="Info03"/>
              <w:keepNext w:val="0"/>
              <w:numPr>
                <w:ilvl w:val="0"/>
                <w:numId w:val="34"/>
              </w:numPr>
              <w:spacing w:before="120" w:line="240" w:lineRule="auto"/>
              <w:ind w:left="567" w:right="136" w:hanging="454"/>
              <w:rPr>
                <w:rFonts w:eastAsia="SimSun"/>
                <w:sz w:val="18"/>
                <w:szCs w:val="18"/>
                <w:lang w:val="en-GB"/>
              </w:rPr>
            </w:pPr>
            <w:r w:rsidRPr="008E49CD">
              <w:rPr>
                <w:rFonts w:eastAsia="SimSun"/>
                <w:sz w:val="18"/>
                <w:szCs w:val="18"/>
                <w:lang w:val="en-GB"/>
              </w:rPr>
              <w:t xml:space="preserve">What measures are proposed to help ensure that the </w:t>
            </w:r>
            <w:r>
              <w:rPr>
                <w:rFonts w:eastAsia="SimSun"/>
                <w:sz w:val="18"/>
                <w:szCs w:val="18"/>
                <w:lang w:val="en-GB"/>
              </w:rPr>
              <w:t xml:space="preserve">viability of the </w:t>
            </w:r>
            <w:r w:rsidRPr="008E49CD">
              <w:rPr>
                <w:rFonts w:eastAsia="SimSun"/>
                <w:sz w:val="18"/>
                <w:szCs w:val="18"/>
                <w:lang w:val="en-GB"/>
              </w:rPr>
              <w:t>element is not jeopardized in the future, especially as an unintended result of inscription and the resulting visibility and public attention?</w:t>
            </w:r>
          </w:p>
          <w:p w14:paraId="3BF9EC8B" w14:textId="77777777" w:rsidR="004F704B" w:rsidRPr="008E49CD" w:rsidRDefault="004F704B" w:rsidP="00B73614">
            <w:pPr>
              <w:pStyle w:val="Info03"/>
              <w:spacing w:before="120" w:line="240" w:lineRule="auto"/>
              <w:ind w:left="567" w:right="136"/>
              <w:jc w:val="right"/>
              <w:rPr>
                <w:rFonts w:eastAsia="SimSun"/>
                <w:sz w:val="18"/>
                <w:szCs w:val="18"/>
                <w:lang w:val="en-GB"/>
              </w:rPr>
            </w:pPr>
            <w:r w:rsidRPr="008E49CD">
              <w:rPr>
                <w:rFonts w:eastAsia="SimSun"/>
                <w:sz w:val="18"/>
                <w:szCs w:val="18"/>
                <w:lang w:val="en-GB"/>
              </w:rPr>
              <w:t>Not fewer than 500 or more than 750 words</w:t>
            </w:r>
          </w:p>
        </w:tc>
      </w:tr>
      <w:tr w:rsidR="004F704B" w:rsidRPr="008E49CD" w14:paraId="614F3BB3"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2A64DAD" w14:textId="77777777" w:rsidR="004F704B" w:rsidRPr="00B65101" w:rsidRDefault="004F704B" w:rsidP="004F704B">
            <w:pPr>
              <w:pStyle w:val="formtext"/>
              <w:spacing w:before="0" w:after="120"/>
              <w:jc w:val="both"/>
              <w:rPr>
                <w:rFonts w:cs="Arial"/>
                <w:noProof/>
                <w:lang w:val="en-GB"/>
              </w:rPr>
            </w:pPr>
            <w:r w:rsidRPr="00B65101">
              <w:rPr>
                <w:rFonts w:cs="Arial"/>
                <w:noProof/>
                <w:lang w:val="en-GB"/>
              </w:rPr>
              <w:t xml:space="preserve">The Bahrain Authority for Culture and Antiquities have been working consistently with </w:t>
            </w:r>
            <w:r>
              <w:rPr>
                <w:rFonts w:cs="Arial"/>
                <w:noProof/>
                <w:lang w:val="en-GB"/>
              </w:rPr>
              <w:t>F</w:t>
            </w:r>
            <w:r w:rsidRPr="00B65101">
              <w:rPr>
                <w:rFonts w:cs="Arial"/>
                <w:noProof/>
                <w:lang w:val="en-GB"/>
              </w:rPr>
              <w:t xml:space="preserve">jiri practitioners in regards of the safeguarding of the tradition. The following safeguarding measures were therefore proposed in coordination with the respected community of the </w:t>
            </w:r>
            <w:r>
              <w:rPr>
                <w:rFonts w:cs="Arial"/>
                <w:noProof/>
                <w:lang w:val="en-GB"/>
              </w:rPr>
              <w:t>F</w:t>
            </w:r>
            <w:r w:rsidRPr="00B65101">
              <w:rPr>
                <w:rFonts w:cs="Arial"/>
                <w:noProof/>
                <w:lang w:val="en-GB"/>
              </w:rPr>
              <w:t>jiri practitioner:</w:t>
            </w:r>
          </w:p>
          <w:p w14:paraId="60FEBBCA" w14:textId="77777777" w:rsidR="004F704B" w:rsidRPr="00B65101" w:rsidRDefault="004F704B" w:rsidP="004F704B">
            <w:pPr>
              <w:pStyle w:val="formtext"/>
              <w:spacing w:before="120" w:after="60"/>
              <w:jc w:val="both"/>
              <w:rPr>
                <w:rFonts w:cs="Arial"/>
                <w:noProof/>
                <w:lang w:val="en-GB"/>
              </w:rPr>
            </w:pPr>
            <w:r w:rsidRPr="00B65101">
              <w:rPr>
                <w:rFonts w:cs="Arial"/>
                <w:noProof/>
                <w:lang w:val="en-GB"/>
              </w:rPr>
              <w:t>1) Revival of the Durs:</w:t>
            </w:r>
          </w:p>
          <w:p w14:paraId="27771B56" w14:textId="77777777" w:rsidR="004F704B" w:rsidRPr="00B65101" w:rsidRDefault="004F704B" w:rsidP="004F704B">
            <w:pPr>
              <w:pStyle w:val="formtext"/>
              <w:spacing w:before="60" w:after="60"/>
              <w:jc w:val="both"/>
              <w:rPr>
                <w:rFonts w:cs="Arial"/>
                <w:noProof/>
                <w:lang w:val="en-GB"/>
              </w:rPr>
            </w:pPr>
            <w:r w:rsidRPr="00B65101">
              <w:rPr>
                <w:rFonts w:cs="Arial"/>
                <w:noProof/>
                <w:lang w:val="en-GB"/>
              </w:rPr>
              <w:t xml:space="preserve">The Bahrain Authority for Culture and Antiquities (BACA) initiated projects to revive the Durs across Bahrain. The projects consisted of refurbishing old Durs while also building new ones in and across the country. In local tradition Durs are establishments dedicated for the performing arts and a place where practitioners can perform and practice their music. They are the places that congregates members of the music groups that practice this tradition and disseminates their performances to their audience. They also form an important element in the neighbourhoods as most Durs have become cultural centers of the society and is enjoyed by the community. The first project initiated was Dar Al-Muharraq which is dedicated to the art of </w:t>
            </w:r>
            <w:r>
              <w:rPr>
                <w:rFonts w:cs="Arial"/>
                <w:noProof/>
                <w:lang w:val="en-GB"/>
              </w:rPr>
              <w:t>F</w:t>
            </w:r>
            <w:r w:rsidRPr="00B65101">
              <w:rPr>
                <w:rFonts w:cs="Arial"/>
                <w:noProof/>
                <w:lang w:val="en-GB"/>
              </w:rPr>
              <w:t>jiri. This initiative allowed for the revitalization of the practice and stimulated the performance groups. The authority also refurbished Dar Al-Janae as part of this initiative allowing practitioners to use the space for their performances and practices. These initiatives are part of a bigger project of revitalizing the element as the authority continues to build and refurbish the old Durs of Muharraq and other parts of the country. In addition, the authority manages and supports the functioning of the Durs and facilitates the needs required by the practitioners in the safeguarding of their practice.</w:t>
            </w:r>
          </w:p>
          <w:p w14:paraId="1F607BC0" w14:textId="77777777" w:rsidR="004F704B" w:rsidRPr="00B65101" w:rsidRDefault="004F704B" w:rsidP="004F704B">
            <w:pPr>
              <w:pStyle w:val="formtext"/>
              <w:spacing w:before="120" w:after="60"/>
              <w:jc w:val="both"/>
              <w:rPr>
                <w:rFonts w:cs="Arial"/>
                <w:noProof/>
                <w:lang w:val="en-GB"/>
              </w:rPr>
            </w:pPr>
            <w:r w:rsidRPr="00B65101">
              <w:rPr>
                <w:rFonts w:cs="Arial"/>
                <w:noProof/>
                <w:lang w:val="en-GB"/>
              </w:rPr>
              <w:t xml:space="preserve">2) Programs and Activities: </w:t>
            </w:r>
          </w:p>
          <w:p w14:paraId="53782F7E" w14:textId="77777777" w:rsidR="004F704B" w:rsidRPr="00B65101" w:rsidRDefault="004F704B" w:rsidP="004F704B">
            <w:pPr>
              <w:pStyle w:val="formtext"/>
              <w:spacing w:before="60" w:after="120"/>
              <w:jc w:val="both"/>
              <w:rPr>
                <w:rFonts w:cs="Arial"/>
                <w:noProof/>
                <w:lang w:val="en-GB"/>
              </w:rPr>
            </w:pPr>
            <w:r w:rsidRPr="00B65101">
              <w:rPr>
                <w:rFonts w:cs="Arial"/>
                <w:noProof/>
                <w:lang w:val="en-GB"/>
              </w:rPr>
              <w:t xml:space="preserve">As part of the revitalization project BACA continuously organizes programs and activities around the year in Dar Al-Muharraq to remain active. A team dedicated in outreaching with music groups of the traditional performing arts in Bahrain further assures the stimulation of the establishment by rotating the performances and organizing each group of practitioners to perform in a different week. These performances have allowed more accessibility and visibility to the element, which increased the number of spectators and audiences of this type of Music in recent years and . The team also arranges all BACA associations with the band in festivals and travels abroad in promoting Bahraini culture. Programs have been ongoing for several years and have proven to increase visibility of the tradition and relevance to the larger society of Bahrain. </w:t>
            </w:r>
          </w:p>
          <w:p w14:paraId="44C2DE33" w14:textId="77777777" w:rsidR="004F704B" w:rsidRPr="00B65101" w:rsidRDefault="004F704B" w:rsidP="004F704B">
            <w:pPr>
              <w:pStyle w:val="formtext"/>
              <w:spacing w:before="120" w:after="60"/>
              <w:jc w:val="both"/>
              <w:rPr>
                <w:rFonts w:cs="Arial"/>
                <w:noProof/>
                <w:lang w:val="en-GB"/>
              </w:rPr>
            </w:pPr>
            <w:r w:rsidRPr="00B65101">
              <w:rPr>
                <w:rFonts w:cs="Arial"/>
                <w:noProof/>
                <w:lang w:val="en-GB"/>
              </w:rPr>
              <w:lastRenderedPageBreak/>
              <w:t xml:space="preserve">3) Training programs: </w:t>
            </w:r>
          </w:p>
          <w:p w14:paraId="02D313D0" w14:textId="77777777" w:rsidR="004F704B" w:rsidRPr="00B65101" w:rsidRDefault="004F704B" w:rsidP="004F704B">
            <w:pPr>
              <w:pStyle w:val="formtext"/>
              <w:spacing w:before="60" w:after="120"/>
              <w:jc w:val="both"/>
              <w:rPr>
                <w:rFonts w:cs="Arial"/>
                <w:noProof/>
                <w:lang w:val="en-GB"/>
              </w:rPr>
            </w:pPr>
            <w:r w:rsidRPr="00B65101">
              <w:rPr>
                <w:rFonts w:cs="Arial"/>
                <w:noProof/>
                <w:lang w:val="en-GB"/>
              </w:rPr>
              <w:t xml:space="preserve">Workshops and training programs will also be organized by the Authority to enhance safeguarding measures of the practice. In this regard, BACA will be organizing training programs in partnership with practitioners to ensure transmission of the tradition to younger generations. A plan to disseminate the tradition has also been further discussed by practitioners to facilitate a center for the practice of </w:t>
            </w:r>
            <w:r>
              <w:rPr>
                <w:rFonts w:cs="Arial"/>
                <w:noProof/>
                <w:lang w:val="en-GB"/>
              </w:rPr>
              <w:t>F</w:t>
            </w:r>
            <w:r w:rsidRPr="00B65101">
              <w:rPr>
                <w:rFonts w:cs="Arial"/>
                <w:noProof/>
                <w:lang w:val="en-GB"/>
              </w:rPr>
              <w:t xml:space="preserve">jiri in Muharraq. This project could further enhance the safeguarding efforts by ensuring transmission of the tradition. </w:t>
            </w:r>
          </w:p>
          <w:p w14:paraId="76ABB866" w14:textId="77777777" w:rsidR="004F704B" w:rsidRPr="00B65101" w:rsidRDefault="004F704B" w:rsidP="004F704B">
            <w:pPr>
              <w:pStyle w:val="formtext"/>
              <w:spacing w:before="120" w:after="60"/>
              <w:jc w:val="both"/>
              <w:rPr>
                <w:rFonts w:cs="Arial"/>
                <w:noProof/>
                <w:lang w:val="en-GB"/>
              </w:rPr>
            </w:pPr>
            <w:r w:rsidRPr="00B65101">
              <w:rPr>
                <w:rFonts w:cs="Arial"/>
                <w:noProof/>
                <w:lang w:val="en-GB"/>
              </w:rPr>
              <w:t xml:space="preserve">4) Documentation and research: </w:t>
            </w:r>
          </w:p>
          <w:p w14:paraId="34CE16D8" w14:textId="77777777" w:rsidR="004F704B" w:rsidRPr="008E49CD" w:rsidRDefault="004F704B" w:rsidP="004F704B">
            <w:pPr>
              <w:pStyle w:val="formtext"/>
              <w:spacing w:before="60" w:after="0"/>
              <w:jc w:val="both"/>
              <w:rPr>
                <w:lang w:val="en-GB"/>
              </w:rPr>
            </w:pPr>
            <w:r w:rsidRPr="00B65101">
              <w:rPr>
                <w:rFonts w:cs="Arial"/>
                <w:noProof/>
                <w:lang w:val="en-GB"/>
              </w:rPr>
              <w:t xml:space="preserve">Practitioners and experts in the field of museology have been producing research on the element since the 1970’s, as during that time many of the performing arts were under threat and started to disappear due to the increased globalized changes in the country. However, during this time, a number of travelers and anthropologists visited the island and have been visiting since the 50’s and took notice of these changes. This phenomenon led to the documentation of recording of many of the performing arts that existed in the island which helped preserve these traditions allowing them to stay relevant to its community. This was then followed by local experts who have contributed to this study and have since been producing research on this topic. Documentation of this type of art has been ongoing and continue to be of interest by the public. Furthermore, the authority recently inaugurated the Intangible Heritage Forum that includes a number of topics concerning the safeguarding of intangible cultural heritage and one of the topics that will be discussed in the forum will include the topic of </w:t>
            </w:r>
            <w:r>
              <w:rPr>
                <w:rFonts w:cs="Arial"/>
                <w:noProof/>
                <w:lang w:val="en-GB"/>
              </w:rPr>
              <w:t>F</w:t>
            </w:r>
            <w:r w:rsidRPr="00B65101">
              <w:rPr>
                <w:rFonts w:cs="Arial"/>
                <w:noProof/>
                <w:lang w:val="en-GB"/>
              </w:rPr>
              <w:t>jiri.</w:t>
            </w:r>
          </w:p>
        </w:tc>
      </w:tr>
      <w:tr w:rsidR="004F704B" w:rsidRPr="008E49CD" w14:paraId="03BA91BF" w14:textId="77777777" w:rsidTr="00B73614">
        <w:tc>
          <w:tcPr>
            <w:tcW w:w="9649" w:type="dxa"/>
            <w:tcBorders>
              <w:top w:val="nil"/>
              <w:left w:val="nil"/>
              <w:bottom w:val="single" w:sz="4" w:space="0" w:color="auto"/>
              <w:right w:val="nil"/>
            </w:tcBorders>
            <w:shd w:val="clear" w:color="auto" w:fill="auto"/>
          </w:tcPr>
          <w:p w14:paraId="37B23D0F" w14:textId="77777777" w:rsidR="004F704B" w:rsidRPr="008E49CD" w:rsidRDefault="004F704B" w:rsidP="00B73614">
            <w:pPr>
              <w:pStyle w:val="Info03"/>
              <w:keepNext w:val="0"/>
              <w:numPr>
                <w:ilvl w:val="0"/>
                <w:numId w:val="34"/>
              </w:numPr>
              <w:spacing w:before="240" w:line="240" w:lineRule="auto"/>
              <w:ind w:left="567" w:right="136" w:hanging="454"/>
              <w:rPr>
                <w:rFonts w:eastAsia="SimSun"/>
                <w:sz w:val="18"/>
                <w:szCs w:val="18"/>
                <w:lang w:val="en-GB"/>
              </w:rPr>
            </w:pPr>
            <w:r w:rsidRPr="008E49CD">
              <w:rPr>
                <w:rFonts w:eastAsia="SimSun"/>
                <w:sz w:val="18"/>
                <w:szCs w:val="18"/>
                <w:lang w:val="en-GB"/>
              </w:rPr>
              <w:lastRenderedPageBreak/>
              <w:t>How will the States Parties concerned support the implementation of the proposed safeguarding measures?</w:t>
            </w:r>
          </w:p>
          <w:p w14:paraId="4BDD4C07" w14:textId="77777777" w:rsidR="004F704B" w:rsidRPr="004856B0" w:rsidRDefault="004F704B" w:rsidP="00B73614">
            <w:pPr>
              <w:pStyle w:val="Info03"/>
              <w:spacing w:before="120" w:line="240" w:lineRule="auto"/>
              <w:ind w:left="567"/>
              <w:jc w:val="right"/>
              <w:rPr>
                <w:sz w:val="18"/>
                <w:szCs w:val="18"/>
                <w:lang w:val="en-GB"/>
              </w:rPr>
            </w:pPr>
            <w:r w:rsidRPr="004856B0">
              <w:rPr>
                <w:sz w:val="18"/>
                <w:szCs w:val="18"/>
                <w:lang w:val="en-GB"/>
              </w:rPr>
              <w:t>Not fewer than 150 or more than 250 words</w:t>
            </w:r>
          </w:p>
        </w:tc>
      </w:tr>
      <w:tr w:rsidR="004F704B" w:rsidRPr="008E49CD" w14:paraId="75081167"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77600C3" w14:textId="77777777" w:rsidR="004F704B" w:rsidRPr="008E49CD" w:rsidRDefault="004F704B" w:rsidP="00DD1AB4">
            <w:pPr>
              <w:pStyle w:val="formtext"/>
              <w:spacing w:before="0" w:after="0" w:line="240" w:lineRule="auto"/>
              <w:jc w:val="both"/>
              <w:rPr>
                <w:lang w:val="en-GB"/>
              </w:rPr>
            </w:pPr>
            <w:r w:rsidRPr="00B65101">
              <w:rPr>
                <w:rFonts w:cs="Arial"/>
                <w:noProof/>
                <w:lang w:val="en-GB"/>
              </w:rPr>
              <w:t xml:space="preserve">The Bahrain Authority for Culture and Antiquities is the body responsible for the implementation of the safeguarding measures and are in direct contact with the concerned communities. Through its cultural policy the authority strives in protecting all aspects of heritage through creating a holistic approach of implementing safeguarding measures. The department responsible for the implementation of the 2003 convention are the Directorate of National Heritage, who overlook the policies developed by the authority and follow up on the proposed safeguarding measures. The Directorate will also support the implementation of the safeguarding measures by providing the concerned communities with a monthly allowance to sustain their involvement in the practice and the functioning of Dar Al-Muharraq. The Directorate will also continue to include </w:t>
            </w:r>
            <w:r>
              <w:rPr>
                <w:rFonts w:cs="Arial"/>
                <w:noProof/>
                <w:lang w:val="en-GB"/>
              </w:rPr>
              <w:t>F</w:t>
            </w:r>
            <w:r w:rsidRPr="00B65101">
              <w:rPr>
                <w:rFonts w:cs="Arial"/>
                <w:noProof/>
                <w:lang w:val="en-GB"/>
              </w:rPr>
              <w:t xml:space="preserve">jiri in events organized by the Authority that promotes traditional art performances such as the Annual Heritage Festival, National Day and other similar celebrations. The Directorate will also help foster the element through participating in international festivals and exhibitions and showcasing this performing art to a wider international audience. Culture and heritage are of utmost importance to the state’s identity and </w:t>
            </w:r>
            <w:r>
              <w:rPr>
                <w:rFonts w:cs="Arial"/>
                <w:noProof/>
                <w:lang w:val="en-GB"/>
              </w:rPr>
              <w:t>F</w:t>
            </w:r>
            <w:r w:rsidRPr="00B65101">
              <w:rPr>
                <w:rFonts w:cs="Arial"/>
                <w:noProof/>
                <w:lang w:val="en-GB"/>
              </w:rPr>
              <w:t xml:space="preserve">jiri is one of the traditions that has gained popularity in recent years. This came to effect due to effort made by the Bahrain Authority for Culture and Antiquities in promoting the element, revitalizing the practice and reiterating its importance amongst the community. </w:t>
            </w:r>
          </w:p>
        </w:tc>
      </w:tr>
      <w:tr w:rsidR="004F704B" w:rsidRPr="008E49CD" w14:paraId="4349156C" w14:textId="77777777" w:rsidTr="00B73614">
        <w:tc>
          <w:tcPr>
            <w:tcW w:w="9649" w:type="dxa"/>
            <w:tcBorders>
              <w:top w:val="nil"/>
              <w:left w:val="nil"/>
              <w:bottom w:val="single" w:sz="4" w:space="0" w:color="auto"/>
              <w:right w:val="nil"/>
            </w:tcBorders>
            <w:shd w:val="clear" w:color="auto" w:fill="auto"/>
          </w:tcPr>
          <w:p w14:paraId="51909115" w14:textId="77777777" w:rsidR="004F704B" w:rsidRPr="008E49CD" w:rsidRDefault="004F704B" w:rsidP="00B73614">
            <w:pPr>
              <w:pStyle w:val="Info03"/>
              <w:keepNext w:val="0"/>
              <w:numPr>
                <w:ilvl w:val="0"/>
                <w:numId w:val="34"/>
              </w:numPr>
              <w:spacing w:before="120" w:line="240" w:lineRule="auto"/>
              <w:ind w:left="567" w:right="136" w:hanging="454"/>
              <w:rPr>
                <w:rFonts w:eastAsia="SimSun"/>
                <w:sz w:val="18"/>
                <w:szCs w:val="18"/>
                <w:lang w:val="en-GB"/>
              </w:rPr>
            </w:pPr>
            <w:r w:rsidRPr="008E49CD">
              <w:rPr>
                <w:rFonts w:eastAsia="SimSun"/>
                <w:sz w:val="18"/>
                <w:szCs w:val="18"/>
                <w:lang w:val="en-GB"/>
              </w:rPr>
              <w:t>How have communities, groups or individuals been involved in planning the proposed safeguarding measures</w:t>
            </w:r>
            <w:r>
              <w:rPr>
                <w:rFonts w:eastAsia="SimSun"/>
                <w:sz w:val="18"/>
                <w:szCs w:val="18"/>
                <w:lang w:val="en-GB"/>
              </w:rPr>
              <w:t>, including in terms of gender roles,</w:t>
            </w:r>
            <w:r w:rsidRPr="008E49CD">
              <w:rPr>
                <w:rFonts w:eastAsia="SimSun"/>
                <w:sz w:val="18"/>
                <w:szCs w:val="18"/>
                <w:lang w:val="en-GB"/>
              </w:rPr>
              <w:t xml:space="preserve"> and how will they be involved in their implementation?</w:t>
            </w:r>
          </w:p>
          <w:p w14:paraId="321AA56D" w14:textId="77777777" w:rsidR="004F704B" w:rsidRPr="004856B0" w:rsidRDefault="004F704B" w:rsidP="00B73614">
            <w:pPr>
              <w:pStyle w:val="Default"/>
              <w:keepNext/>
              <w:widowControl/>
              <w:autoSpaceDE/>
              <w:autoSpaceDN/>
              <w:adjustRightInd/>
              <w:spacing w:before="120" w:after="120"/>
              <w:ind w:left="567" w:hanging="425"/>
              <w:jc w:val="right"/>
              <w:rPr>
                <w:rFonts w:cs="Arial"/>
                <w:i/>
                <w:sz w:val="18"/>
                <w:szCs w:val="18"/>
                <w:lang w:val="en-GB"/>
              </w:rPr>
            </w:pPr>
            <w:r w:rsidRPr="004856B0">
              <w:rPr>
                <w:rFonts w:ascii="Arial" w:hAnsi="Arial" w:cs="Arial"/>
                <w:i/>
                <w:color w:val="auto"/>
                <w:sz w:val="18"/>
                <w:szCs w:val="18"/>
                <w:lang w:val="en-GB"/>
              </w:rPr>
              <w:t>Not fewer than 150 or more than 250 words</w:t>
            </w:r>
          </w:p>
        </w:tc>
      </w:tr>
      <w:tr w:rsidR="004F704B" w:rsidRPr="008E49CD" w14:paraId="3852E6E2" w14:textId="77777777" w:rsidTr="00B7361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65C7AD5E" w14:textId="77777777" w:rsidR="004F704B" w:rsidRPr="008E49CD" w:rsidRDefault="004F704B" w:rsidP="00DD1AB4">
            <w:pPr>
              <w:pStyle w:val="formtext"/>
              <w:spacing w:before="0" w:after="0" w:line="240" w:lineRule="auto"/>
              <w:jc w:val="both"/>
              <w:rPr>
                <w:lang w:val="en-GB"/>
              </w:rPr>
            </w:pPr>
            <w:r w:rsidRPr="003461C0">
              <w:rPr>
                <w:rFonts w:cs="Arial"/>
                <w:noProof/>
                <w:lang w:val="en-GB"/>
              </w:rPr>
              <w:t xml:space="preserve">The communities were involved in the proposed safeguarding measures through meetings and interviews. The first meeting attended by the communities discussed the activities done by the practitioners in their efforts of safeguarding their tradition. Eight interviews of scholars and practitioners were also conducted through the nomination process that allowed for the better understanding of the safeguarding measures. Furthermore, interviews with practitioners also took place discussing potential measures on safeguarding the element. Many of the other interviews pointed out the need for the diversification in promoting the element through the different channels that are available in the state. Practitioners also pointed out their roles in transmitting the element to future generations and the threats that they might face in the coming future due to the changing socio-economic situations of the tradition. Furthermore, practitioners have ensured that they are willing to work with the state in preserving the element and close  </w:t>
            </w:r>
            <w:r w:rsidRPr="003461C0">
              <w:rPr>
                <w:rFonts w:cs="Arial"/>
                <w:noProof/>
                <w:lang w:val="en-GB"/>
              </w:rPr>
              <w:lastRenderedPageBreak/>
              <w:t>collaborations with these communities will continue to take place in order to ensure the sustenance of the element</w:t>
            </w:r>
          </w:p>
        </w:tc>
      </w:tr>
      <w:tr w:rsidR="004F704B" w:rsidRPr="008E49CD" w14:paraId="4548D172" w14:textId="77777777" w:rsidTr="00B73614">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5F704FFB" w14:textId="77777777" w:rsidR="004F704B" w:rsidRPr="008E49CD" w:rsidRDefault="004F704B" w:rsidP="00B73614">
            <w:pPr>
              <w:pStyle w:val="Corpsdetexte3Car"/>
              <w:keepNext w:val="0"/>
              <w:tabs>
                <w:tab w:val="left" w:pos="567"/>
                <w:tab w:val="left" w:pos="1134"/>
                <w:tab w:val="left" w:pos="1701"/>
              </w:tabs>
              <w:spacing w:line="240" w:lineRule="auto"/>
              <w:ind w:left="567" w:hanging="454"/>
              <w:jc w:val="both"/>
              <w:rPr>
                <w:i/>
                <w:iCs/>
              </w:rPr>
            </w:pPr>
            <w:r w:rsidRPr="008E49CD">
              <w:rPr>
                <w:bCs/>
              </w:rPr>
              <w:lastRenderedPageBreak/>
              <w:t>3.c.</w:t>
            </w:r>
            <w:r w:rsidRPr="008E49CD">
              <w:rPr>
                <w:bCs/>
              </w:rPr>
              <w:tab/>
              <w:t>Competent body(</w:t>
            </w:r>
            <w:proofErr w:type="spellStart"/>
            <w:r w:rsidRPr="008E49CD">
              <w:rPr>
                <w:bCs/>
              </w:rPr>
              <w:t>ies</w:t>
            </w:r>
            <w:proofErr w:type="spellEnd"/>
            <w:r w:rsidRPr="008E49CD">
              <w:rPr>
                <w:bCs/>
              </w:rPr>
              <w:t>) involved</w:t>
            </w:r>
            <w:r w:rsidRPr="008E49CD">
              <w:t xml:space="preserve"> in safeguarding</w:t>
            </w:r>
          </w:p>
          <w:p w14:paraId="72B92EE4" w14:textId="77777777" w:rsidR="004F704B" w:rsidRPr="008E49CD" w:rsidRDefault="004F704B" w:rsidP="00B73614">
            <w:pPr>
              <w:pStyle w:val="Info03"/>
              <w:keepNext w:val="0"/>
              <w:spacing w:before="120" w:line="240" w:lineRule="auto"/>
              <w:rPr>
                <w:sz w:val="18"/>
                <w:szCs w:val="18"/>
                <w:lang w:val="en-GB"/>
              </w:rPr>
            </w:pPr>
            <w:r w:rsidRPr="008E49CD">
              <w:rPr>
                <w:rFonts w:eastAsia="SimSun"/>
                <w:sz w:val="18"/>
                <w:szCs w:val="18"/>
                <w:lang w:val="en-GB"/>
              </w:rPr>
              <w:t>Provide the name, address and other contact information of the competent body(</w:t>
            </w:r>
            <w:proofErr w:type="spellStart"/>
            <w:r w:rsidRPr="008E49CD">
              <w:rPr>
                <w:rFonts w:eastAsia="SimSun"/>
                <w:sz w:val="18"/>
                <w:szCs w:val="18"/>
                <w:lang w:val="en-GB"/>
              </w:rPr>
              <w:t>ies</w:t>
            </w:r>
            <w:proofErr w:type="spellEnd"/>
            <w:r w:rsidRPr="008E49CD">
              <w:rPr>
                <w:rFonts w:eastAsia="SimSun"/>
                <w:sz w:val="18"/>
                <w:szCs w:val="18"/>
                <w:lang w:val="en-GB"/>
              </w:rPr>
              <w:t>) and</w:t>
            </w:r>
            <w:r>
              <w:rPr>
                <w:rFonts w:eastAsia="SimSun"/>
                <w:sz w:val="18"/>
                <w:szCs w:val="18"/>
                <w:lang w:val="en-GB"/>
              </w:rPr>
              <w:t>,</w:t>
            </w:r>
            <w:r w:rsidRPr="008E49CD">
              <w:rPr>
                <w:rFonts w:eastAsia="SimSun"/>
                <w:sz w:val="18"/>
                <w:szCs w:val="18"/>
                <w:lang w:val="en-GB"/>
              </w:rPr>
              <w:t xml:space="preserve"> if applicable, the name and title of the contact person(s), with responsibility for the local management and safeguarding of the element.</w:t>
            </w:r>
          </w:p>
        </w:tc>
      </w:tr>
      <w:tr w:rsidR="004F704B" w:rsidRPr="008E49CD" w14:paraId="01F41EF9" w14:textId="77777777" w:rsidTr="00B73614">
        <w:tblPrEx>
          <w:tblBorders>
            <w:insideV w:val="none" w:sz="0" w:space="0" w:color="auto"/>
          </w:tblBorders>
        </w:tblPrEx>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71"/>
              <w:gridCol w:w="7522"/>
            </w:tblGrid>
            <w:tr w:rsidR="004F704B" w:rsidRPr="008E49CD" w14:paraId="3A452079" w14:textId="77777777" w:rsidTr="00B73614">
              <w:tc>
                <w:tcPr>
                  <w:tcW w:w="1871" w:type="dxa"/>
                </w:tcPr>
                <w:p w14:paraId="1597DC8E" w14:textId="77777777" w:rsidR="004F704B" w:rsidRPr="004856B0" w:rsidRDefault="004F704B" w:rsidP="00B73614">
                  <w:pPr>
                    <w:pStyle w:val="formtext"/>
                    <w:tabs>
                      <w:tab w:val="left" w:pos="567"/>
                      <w:tab w:val="left" w:pos="1134"/>
                      <w:tab w:val="left" w:pos="1701"/>
                    </w:tabs>
                    <w:spacing w:line="240" w:lineRule="auto"/>
                    <w:jc w:val="right"/>
                    <w:rPr>
                      <w:sz w:val="20"/>
                      <w:szCs w:val="20"/>
                      <w:lang w:val="en-GB"/>
                    </w:rPr>
                  </w:pPr>
                  <w:bookmarkStart w:id="6" w:name="_Hlk275190753"/>
                  <w:r w:rsidRPr="004856B0">
                    <w:rPr>
                      <w:sz w:val="20"/>
                      <w:szCs w:val="20"/>
                      <w:lang w:val="en-GB"/>
                    </w:rPr>
                    <w:t>Name of the body:</w:t>
                  </w:r>
                </w:p>
              </w:tc>
              <w:tc>
                <w:tcPr>
                  <w:tcW w:w="7522" w:type="dxa"/>
                </w:tcPr>
                <w:p w14:paraId="7DF4FAC4" w14:textId="77777777" w:rsidR="004F704B" w:rsidRPr="008E49CD" w:rsidRDefault="004F704B" w:rsidP="00B73614">
                  <w:pPr>
                    <w:pStyle w:val="formtext"/>
                    <w:tabs>
                      <w:tab w:val="left" w:pos="567"/>
                      <w:tab w:val="left" w:pos="1134"/>
                      <w:tab w:val="left" w:pos="1701"/>
                    </w:tabs>
                    <w:spacing w:line="240" w:lineRule="auto"/>
                    <w:rPr>
                      <w:sz w:val="20"/>
                      <w:szCs w:val="20"/>
                      <w:lang w:val="en-GB"/>
                    </w:rPr>
                  </w:pPr>
                  <w:r>
                    <w:rPr>
                      <w:noProof/>
                      <w:lang w:val="en-GB"/>
                    </w:rPr>
                    <w:t>Bahrain Authority for Culture and Antiquities</w:t>
                  </w:r>
                </w:p>
              </w:tc>
            </w:tr>
            <w:tr w:rsidR="004F704B" w:rsidRPr="008E49CD" w14:paraId="25C00EB3" w14:textId="77777777" w:rsidTr="00B73614">
              <w:tc>
                <w:tcPr>
                  <w:tcW w:w="1871" w:type="dxa"/>
                </w:tcPr>
                <w:p w14:paraId="08FB91C2" w14:textId="77777777" w:rsidR="004F704B" w:rsidRPr="008E49CD" w:rsidRDefault="004F704B" w:rsidP="00B73614">
                  <w:pPr>
                    <w:pStyle w:val="formtext"/>
                    <w:tabs>
                      <w:tab w:val="left" w:pos="567"/>
                      <w:tab w:val="left" w:pos="1134"/>
                      <w:tab w:val="left" w:pos="1701"/>
                    </w:tabs>
                    <w:spacing w:line="240" w:lineRule="auto"/>
                    <w:jc w:val="right"/>
                    <w:rPr>
                      <w:sz w:val="20"/>
                      <w:szCs w:val="20"/>
                      <w:lang w:val="en-GB"/>
                    </w:rPr>
                  </w:pPr>
                  <w:r w:rsidRPr="008E49CD">
                    <w:rPr>
                      <w:sz w:val="20"/>
                      <w:szCs w:val="20"/>
                      <w:lang w:val="en-GB"/>
                    </w:rPr>
                    <w:t>Name and title of the contact person:</w:t>
                  </w:r>
                </w:p>
              </w:tc>
              <w:tc>
                <w:tcPr>
                  <w:tcW w:w="7522" w:type="dxa"/>
                </w:tcPr>
                <w:p w14:paraId="3613841D" w14:textId="77777777" w:rsidR="004F704B" w:rsidRPr="008E49CD" w:rsidRDefault="004F704B" w:rsidP="00B73614">
                  <w:pPr>
                    <w:pStyle w:val="formtext"/>
                    <w:tabs>
                      <w:tab w:val="left" w:pos="567"/>
                      <w:tab w:val="left" w:pos="1134"/>
                      <w:tab w:val="left" w:pos="1701"/>
                    </w:tabs>
                    <w:spacing w:line="240" w:lineRule="auto"/>
                    <w:rPr>
                      <w:sz w:val="20"/>
                      <w:szCs w:val="20"/>
                      <w:lang w:val="en-GB"/>
                    </w:rPr>
                  </w:pPr>
                  <w:r>
                    <w:rPr>
                      <w:lang w:val="en-GB"/>
                    </w:rPr>
                    <w:t xml:space="preserve">H.E </w:t>
                  </w:r>
                  <w:proofErr w:type="spellStart"/>
                  <w:r>
                    <w:rPr>
                      <w:lang w:val="en-GB"/>
                    </w:rPr>
                    <w:t>Shaikha</w:t>
                  </w:r>
                  <w:proofErr w:type="spellEnd"/>
                  <w:r>
                    <w:rPr>
                      <w:lang w:val="en-GB"/>
                    </w:rPr>
                    <w:t xml:space="preserve"> Mai Mohammed</w:t>
                  </w:r>
                  <w:r>
                    <w:rPr>
                      <w:noProof/>
                      <w:lang w:val="en-GB"/>
                    </w:rPr>
                    <w:t xml:space="preserve"> Al-Khalifa - President</w:t>
                  </w:r>
                </w:p>
              </w:tc>
            </w:tr>
            <w:tr w:rsidR="004F704B" w:rsidRPr="008E49CD" w14:paraId="3FD5FB67" w14:textId="77777777" w:rsidTr="00B73614">
              <w:tc>
                <w:tcPr>
                  <w:tcW w:w="1871" w:type="dxa"/>
                </w:tcPr>
                <w:p w14:paraId="5400AB6A" w14:textId="77777777" w:rsidR="004F704B" w:rsidRPr="008E49CD" w:rsidRDefault="004F704B" w:rsidP="00B73614">
                  <w:pPr>
                    <w:pStyle w:val="formtext"/>
                    <w:tabs>
                      <w:tab w:val="left" w:pos="567"/>
                      <w:tab w:val="left" w:pos="1134"/>
                      <w:tab w:val="left" w:pos="1701"/>
                    </w:tabs>
                    <w:spacing w:line="240" w:lineRule="auto"/>
                    <w:jc w:val="right"/>
                    <w:rPr>
                      <w:sz w:val="20"/>
                      <w:szCs w:val="20"/>
                      <w:lang w:val="en-GB"/>
                    </w:rPr>
                  </w:pPr>
                  <w:r w:rsidRPr="008E49CD">
                    <w:rPr>
                      <w:sz w:val="20"/>
                      <w:szCs w:val="20"/>
                      <w:lang w:val="en-GB"/>
                    </w:rPr>
                    <w:t>Address:</w:t>
                  </w:r>
                </w:p>
              </w:tc>
              <w:tc>
                <w:tcPr>
                  <w:tcW w:w="7522" w:type="dxa"/>
                </w:tcPr>
                <w:p w14:paraId="38BCD8CD" w14:textId="77777777" w:rsidR="004F704B" w:rsidRPr="008E49CD" w:rsidRDefault="004F704B" w:rsidP="00B73614">
                  <w:pPr>
                    <w:pStyle w:val="formtext"/>
                    <w:tabs>
                      <w:tab w:val="left" w:pos="567"/>
                      <w:tab w:val="left" w:pos="1134"/>
                      <w:tab w:val="left" w:pos="1701"/>
                    </w:tabs>
                    <w:spacing w:line="240" w:lineRule="auto"/>
                    <w:rPr>
                      <w:sz w:val="20"/>
                      <w:szCs w:val="20"/>
                      <w:lang w:val="en-GB"/>
                    </w:rPr>
                  </w:pPr>
                  <w:r>
                    <w:rPr>
                      <w:noProof/>
                      <w:lang w:val="en-GB"/>
                    </w:rPr>
                    <w:t>Bahrain National Museum, Al-Fateh Highway, Manama, Bahrain</w:t>
                  </w:r>
                </w:p>
              </w:tc>
            </w:tr>
            <w:tr w:rsidR="004F704B" w:rsidRPr="008E49CD" w14:paraId="7D0796CF" w14:textId="77777777" w:rsidTr="00B73614">
              <w:tc>
                <w:tcPr>
                  <w:tcW w:w="1871" w:type="dxa"/>
                </w:tcPr>
                <w:p w14:paraId="0F1A6A79" w14:textId="77777777" w:rsidR="004F704B" w:rsidRPr="008E49CD" w:rsidRDefault="004F704B" w:rsidP="00B73614">
                  <w:pPr>
                    <w:pStyle w:val="formtext"/>
                    <w:tabs>
                      <w:tab w:val="left" w:pos="567"/>
                      <w:tab w:val="left" w:pos="1134"/>
                      <w:tab w:val="left" w:pos="1701"/>
                    </w:tabs>
                    <w:spacing w:line="240" w:lineRule="auto"/>
                    <w:jc w:val="right"/>
                    <w:rPr>
                      <w:sz w:val="20"/>
                      <w:szCs w:val="20"/>
                      <w:lang w:val="en-GB"/>
                    </w:rPr>
                  </w:pPr>
                  <w:r w:rsidRPr="008E49CD">
                    <w:rPr>
                      <w:sz w:val="20"/>
                      <w:szCs w:val="20"/>
                      <w:lang w:val="en-GB"/>
                    </w:rPr>
                    <w:t>Telephone number:</w:t>
                  </w:r>
                </w:p>
              </w:tc>
              <w:tc>
                <w:tcPr>
                  <w:tcW w:w="7522" w:type="dxa"/>
                </w:tcPr>
                <w:p w14:paraId="03736573" w14:textId="77777777" w:rsidR="004F704B" w:rsidRPr="008E49CD" w:rsidRDefault="004F704B" w:rsidP="00B73614">
                  <w:pPr>
                    <w:pStyle w:val="formtext"/>
                    <w:tabs>
                      <w:tab w:val="left" w:pos="567"/>
                      <w:tab w:val="left" w:pos="1134"/>
                      <w:tab w:val="left" w:pos="1701"/>
                    </w:tabs>
                    <w:spacing w:line="240" w:lineRule="auto"/>
                    <w:rPr>
                      <w:sz w:val="20"/>
                      <w:szCs w:val="20"/>
                      <w:lang w:val="en-GB"/>
                    </w:rPr>
                  </w:pPr>
                  <w:r>
                    <w:rPr>
                      <w:noProof/>
                      <w:lang w:val="en-GB"/>
                    </w:rPr>
                    <w:t>+973 17298838</w:t>
                  </w:r>
                </w:p>
              </w:tc>
            </w:tr>
            <w:tr w:rsidR="004F704B" w:rsidRPr="008E49CD" w14:paraId="3E89AB52" w14:textId="77777777" w:rsidTr="00B73614">
              <w:tc>
                <w:tcPr>
                  <w:tcW w:w="1871" w:type="dxa"/>
                </w:tcPr>
                <w:p w14:paraId="27317F95" w14:textId="77777777" w:rsidR="004F704B" w:rsidRPr="008E49CD" w:rsidRDefault="004F704B" w:rsidP="00B73614">
                  <w:pPr>
                    <w:pStyle w:val="formtext"/>
                    <w:tabs>
                      <w:tab w:val="left" w:pos="567"/>
                      <w:tab w:val="left" w:pos="1134"/>
                      <w:tab w:val="left" w:pos="1701"/>
                    </w:tabs>
                    <w:spacing w:line="240" w:lineRule="auto"/>
                    <w:jc w:val="right"/>
                    <w:rPr>
                      <w:sz w:val="20"/>
                      <w:szCs w:val="20"/>
                      <w:lang w:val="en-GB"/>
                    </w:rPr>
                  </w:pPr>
                  <w:r w:rsidRPr="008E49CD">
                    <w:rPr>
                      <w:sz w:val="20"/>
                      <w:szCs w:val="20"/>
                      <w:lang w:val="en-GB"/>
                    </w:rPr>
                    <w:t>Email address:</w:t>
                  </w:r>
                </w:p>
              </w:tc>
              <w:tc>
                <w:tcPr>
                  <w:tcW w:w="7522" w:type="dxa"/>
                </w:tcPr>
                <w:p w14:paraId="30F83EB0" w14:textId="77777777" w:rsidR="004F704B" w:rsidRPr="008E49CD" w:rsidRDefault="004F704B" w:rsidP="00B73614">
                  <w:pPr>
                    <w:pStyle w:val="formtext"/>
                    <w:tabs>
                      <w:tab w:val="left" w:pos="567"/>
                      <w:tab w:val="left" w:pos="1134"/>
                      <w:tab w:val="left" w:pos="1701"/>
                    </w:tabs>
                    <w:spacing w:line="240" w:lineRule="auto"/>
                    <w:rPr>
                      <w:sz w:val="20"/>
                      <w:szCs w:val="20"/>
                      <w:lang w:val="en-GB"/>
                    </w:rPr>
                  </w:pPr>
                  <w:r>
                    <w:rPr>
                      <w:lang w:val="en-GB"/>
                    </w:rPr>
                    <w:t>amal</w:t>
                  </w:r>
                  <w:r>
                    <w:rPr>
                      <w:noProof/>
                      <w:lang w:val="en-GB"/>
                    </w:rPr>
                    <w:t>@culture.gov.bh</w:t>
                  </w:r>
                </w:p>
              </w:tc>
            </w:tr>
          </w:tbl>
          <w:p w14:paraId="427E4A45" w14:textId="77777777" w:rsidR="004F704B" w:rsidRPr="008E49CD" w:rsidRDefault="004F704B" w:rsidP="00B73614">
            <w:pPr>
              <w:pStyle w:val="formtext"/>
              <w:tabs>
                <w:tab w:val="left" w:pos="567"/>
                <w:tab w:val="left" w:pos="1134"/>
                <w:tab w:val="left" w:pos="1701"/>
              </w:tabs>
              <w:spacing w:before="120" w:after="120" w:line="240" w:lineRule="auto"/>
              <w:rPr>
                <w:lang w:val="en-GB"/>
              </w:rPr>
            </w:pPr>
          </w:p>
        </w:tc>
      </w:tr>
      <w:tr w:rsidR="004F704B" w:rsidRPr="008E49CD" w14:paraId="0DCD456F" w14:textId="77777777" w:rsidTr="00B73614">
        <w:tc>
          <w:tcPr>
            <w:tcW w:w="9649" w:type="dxa"/>
            <w:tcBorders>
              <w:top w:val="nil"/>
              <w:left w:val="nil"/>
              <w:bottom w:val="nil"/>
              <w:right w:val="nil"/>
            </w:tcBorders>
            <w:shd w:val="clear" w:color="auto" w:fill="D9D9D9"/>
          </w:tcPr>
          <w:p w14:paraId="0D54EB23" w14:textId="77777777" w:rsidR="004F704B" w:rsidRPr="004856B0" w:rsidRDefault="004F704B" w:rsidP="00B73614">
            <w:pPr>
              <w:pStyle w:val="Grille01N"/>
              <w:keepNext w:val="0"/>
              <w:spacing w:line="240" w:lineRule="auto"/>
              <w:jc w:val="left"/>
              <w:rPr>
                <w:rFonts w:eastAsia="SimSun" w:cs="Arial"/>
                <w:bCs/>
                <w:smallCaps w:val="0"/>
                <w:sz w:val="24"/>
                <w:lang w:val="en-GB"/>
              </w:rPr>
            </w:pPr>
            <w:r w:rsidRPr="004856B0">
              <w:rPr>
                <w:rFonts w:eastAsia="SimSun" w:cs="Arial"/>
                <w:bCs/>
                <w:smallCaps w:val="0"/>
                <w:sz w:val="24"/>
                <w:lang w:val="en-GB"/>
              </w:rPr>
              <w:t>4.</w:t>
            </w:r>
            <w:r w:rsidRPr="004856B0">
              <w:rPr>
                <w:rFonts w:eastAsia="SimSun" w:cs="Arial"/>
                <w:bCs/>
                <w:smallCaps w:val="0"/>
                <w:sz w:val="24"/>
                <w:lang w:val="en-GB"/>
              </w:rPr>
              <w:tab/>
            </w:r>
            <w:r w:rsidRPr="008E49CD">
              <w:rPr>
                <w:rFonts w:eastAsia="SimSun" w:cs="Arial"/>
                <w:bCs/>
                <w:smallCaps w:val="0"/>
                <w:sz w:val="24"/>
                <w:lang w:val="en-GB"/>
              </w:rPr>
              <w:t>Community</w:t>
            </w:r>
            <w:r w:rsidRPr="004856B0">
              <w:rPr>
                <w:rFonts w:eastAsia="SimSun" w:cs="Arial"/>
                <w:bCs/>
                <w:smallCaps w:val="0"/>
                <w:sz w:val="24"/>
                <w:lang w:val="en-GB"/>
              </w:rPr>
              <w:t xml:space="preserve"> participation and consent in the nomination process</w:t>
            </w:r>
          </w:p>
        </w:tc>
      </w:tr>
      <w:bookmarkEnd w:id="6"/>
      <w:tr w:rsidR="004F704B" w:rsidRPr="008E49CD" w14:paraId="2BCCA4D6" w14:textId="77777777" w:rsidTr="00B73614">
        <w:tc>
          <w:tcPr>
            <w:tcW w:w="9649" w:type="dxa"/>
            <w:tcBorders>
              <w:top w:val="nil"/>
              <w:left w:val="nil"/>
              <w:bottom w:val="nil"/>
              <w:right w:val="nil"/>
            </w:tcBorders>
            <w:shd w:val="clear" w:color="auto" w:fill="auto"/>
          </w:tcPr>
          <w:p w14:paraId="16ED61C6" w14:textId="77777777" w:rsidR="004F704B" w:rsidRPr="008E49CD" w:rsidRDefault="004F704B" w:rsidP="00B73614">
            <w:pPr>
              <w:pStyle w:val="Info03"/>
              <w:keepNext w:val="0"/>
              <w:spacing w:before="120" w:line="240" w:lineRule="auto"/>
              <w:rPr>
                <w:sz w:val="18"/>
                <w:szCs w:val="18"/>
                <w:lang w:val="en-GB"/>
              </w:rPr>
            </w:pPr>
            <w:r w:rsidRPr="008E49CD">
              <w:rPr>
                <w:sz w:val="18"/>
                <w:szCs w:val="18"/>
                <w:lang w:val="en-GB"/>
              </w:rPr>
              <w:t xml:space="preserve">For </w:t>
            </w:r>
            <w:r w:rsidRPr="008E49CD">
              <w:rPr>
                <w:b/>
                <w:sz w:val="18"/>
                <w:szCs w:val="18"/>
                <w:lang w:val="en-GB"/>
              </w:rPr>
              <w:t>Criterion R.4</w:t>
            </w:r>
            <w:r w:rsidRPr="008E49CD">
              <w:rPr>
                <w:sz w:val="18"/>
                <w:szCs w:val="18"/>
                <w:lang w:val="en-GB"/>
              </w:rPr>
              <w:t xml:space="preserve">, States </w:t>
            </w:r>
            <w:r w:rsidRPr="004B14BF">
              <w:rPr>
                <w:b/>
                <w:sz w:val="18"/>
                <w:szCs w:val="18"/>
                <w:lang w:val="en-GB"/>
              </w:rPr>
              <w:t>shall demonstrate that ‘the element has been nominated following the widest possible participation of the community, group or, if applicable, individuals concerned and with their free, prior and informed consent’</w:t>
            </w:r>
            <w:r w:rsidRPr="008E49CD">
              <w:rPr>
                <w:sz w:val="18"/>
                <w:szCs w:val="18"/>
                <w:lang w:val="en-GB"/>
              </w:rPr>
              <w:t>.</w:t>
            </w:r>
          </w:p>
        </w:tc>
      </w:tr>
      <w:tr w:rsidR="004F704B" w:rsidRPr="008E49CD" w14:paraId="7D28130E" w14:textId="77777777" w:rsidTr="00B73614">
        <w:tc>
          <w:tcPr>
            <w:tcW w:w="9649" w:type="dxa"/>
            <w:tcBorders>
              <w:top w:val="nil"/>
              <w:left w:val="nil"/>
              <w:right w:val="nil"/>
            </w:tcBorders>
            <w:shd w:val="clear" w:color="auto" w:fill="auto"/>
          </w:tcPr>
          <w:p w14:paraId="64DC74E7" w14:textId="77777777" w:rsidR="004F704B" w:rsidRPr="008E49CD" w:rsidRDefault="004F704B" w:rsidP="00B73614">
            <w:pPr>
              <w:pStyle w:val="Grille02N"/>
              <w:keepNext w:val="0"/>
              <w:ind w:left="709" w:hanging="567"/>
              <w:jc w:val="left"/>
              <w:rPr>
                <w:lang w:val="en-GB"/>
              </w:rPr>
            </w:pPr>
            <w:r w:rsidRPr="008E49CD">
              <w:rPr>
                <w:lang w:val="en-GB"/>
              </w:rPr>
              <w:t>4.a.</w:t>
            </w:r>
            <w:r w:rsidRPr="008E49CD">
              <w:rPr>
                <w:lang w:val="en-GB"/>
              </w:rPr>
              <w:tab/>
              <w:t>Participation of communities, groups and individuals concerned in the nomination process</w:t>
            </w:r>
          </w:p>
          <w:p w14:paraId="787DAB3A" w14:textId="77777777" w:rsidR="004F704B" w:rsidRPr="004856B0" w:rsidRDefault="004F704B" w:rsidP="00B73614">
            <w:pPr>
              <w:pStyle w:val="Info03"/>
              <w:keepNext w:val="0"/>
              <w:spacing w:before="120" w:line="240" w:lineRule="auto"/>
              <w:rPr>
                <w:rFonts w:eastAsia="SimSun"/>
                <w:sz w:val="18"/>
                <w:szCs w:val="18"/>
                <w:lang w:val="en-GB"/>
              </w:rPr>
            </w:pPr>
            <w:r w:rsidRPr="004856B0">
              <w:rPr>
                <w:rFonts w:eastAsia="SimSun"/>
                <w:sz w:val="18"/>
                <w:szCs w:val="18"/>
                <w:lang w:val="en-GB"/>
              </w:rPr>
              <w:t xml:space="preserve">Describe how the community, group or, if applicable, individuals concerned have actively </w:t>
            </w:r>
            <w:r>
              <w:rPr>
                <w:rFonts w:eastAsia="SimSun"/>
                <w:sz w:val="18"/>
                <w:szCs w:val="18"/>
                <w:lang w:val="en-GB"/>
              </w:rPr>
              <w:t xml:space="preserve">participated </w:t>
            </w:r>
            <w:r w:rsidRPr="006D23CE">
              <w:rPr>
                <w:rFonts w:eastAsia="SimSun"/>
                <w:sz w:val="18"/>
                <w:szCs w:val="18"/>
                <w:lang w:val="en-GB"/>
              </w:rPr>
              <w:t>in all stages of the preparation of the nomination, including in terms of the role of gender.</w:t>
            </w:r>
            <w:r w:rsidRPr="004856B0">
              <w:rPr>
                <w:rFonts w:eastAsia="SimSun"/>
                <w:sz w:val="18"/>
                <w:szCs w:val="18"/>
                <w:lang w:val="en-GB"/>
              </w:rPr>
              <w:t xml:space="preserve"> </w:t>
            </w:r>
          </w:p>
          <w:p w14:paraId="081EC869" w14:textId="77777777" w:rsidR="004F704B" w:rsidRPr="00545E51" w:rsidRDefault="004F704B" w:rsidP="00B73614">
            <w:pPr>
              <w:pStyle w:val="Info03"/>
              <w:keepNext w:val="0"/>
              <w:spacing w:before="120" w:after="0" w:line="240" w:lineRule="auto"/>
              <w:rPr>
                <w:rFonts w:eastAsia="SimSun"/>
                <w:sz w:val="18"/>
                <w:szCs w:val="18"/>
                <w:lang w:val="en-GB"/>
              </w:rPr>
            </w:pPr>
            <w:r w:rsidRPr="006D23CE">
              <w:rPr>
                <w:rFonts w:eastAsia="SimSun"/>
                <w:sz w:val="18"/>
                <w:szCs w:val="18"/>
                <w:lang w:val="en-GB"/>
              </w:rPr>
              <w:t>States Parties are encouraged to prepare nominations with the participation of a wide variety of other parties concerned,</w:t>
            </w:r>
            <w:r w:rsidRPr="004856B0">
              <w:rPr>
                <w:rFonts w:eastAsia="SimSun"/>
                <w:sz w:val="18"/>
                <w:szCs w:val="18"/>
                <w:lang w:val="en-GB"/>
              </w:rPr>
              <w:t xml:space="preserve"> including</w:t>
            </w:r>
            <w:r>
              <w:rPr>
                <w:rFonts w:eastAsia="SimSun"/>
                <w:sz w:val="18"/>
                <w:szCs w:val="18"/>
                <w:lang w:val="en-GB"/>
              </w:rPr>
              <w:t>,</w:t>
            </w:r>
            <w:r w:rsidRPr="004856B0">
              <w:rPr>
                <w:rFonts w:eastAsia="SimSun"/>
                <w:sz w:val="18"/>
                <w:szCs w:val="18"/>
                <w:lang w:val="en-GB"/>
              </w:rPr>
              <w:t xml:space="preserve"> where appropriate</w:t>
            </w:r>
            <w:r>
              <w:rPr>
                <w:rFonts w:eastAsia="SimSun"/>
                <w:sz w:val="18"/>
                <w:szCs w:val="18"/>
                <w:lang w:val="en-GB"/>
              </w:rPr>
              <w:t>,</w:t>
            </w:r>
            <w:r w:rsidRPr="004856B0">
              <w:rPr>
                <w:rFonts w:eastAsia="SimSun"/>
                <w:sz w:val="18"/>
                <w:szCs w:val="18"/>
                <w:lang w:val="en-GB"/>
              </w:rPr>
              <w:t xml:space="preserve"> local and regional governments, communities, NGOs, research institutes, centres of expertise and others. </w:t>
            </w:r>
            <w:r w:rsidRPr="003975B9">
              <w:rPr>
                <w:rFonts w:eastAsia="SimSun"/>
                <w:sz w:val="18"/>
                <w:szCs w:val="18"/>
                <w:lang w:val="en-GB"/>
              </w:rPr>
              <w:t xml:space="preserve">States Parties are reminded that the communities, groups and, in some cases, individuals whose intangible cultural heritage is concerned are essential participants throughout the conception and </w:t>
            </w:r>
            <w:r>
              <w:rPr>
                <w:rFonts w:eastAsia="SimSun"/>
                <w:sz w:val="18"/>
                <w:szCs w:val="18"/>
                <w:lang w:val="en-GB"/>
              </w:rPr>
              <w:t>preparation</w:t>
            </w:r>
            <w:r w:rsidRPr="003975B9">
              <w:rPr>
                <w:rFonts w:eastAsia="SimSun"/>
                <w:sz w:val="18"/>
                <w:szCs w:val="18"/>
                <w:lang w:val="en-GB"/>
              </w:rPr>
              <w:t xml:space="preserve">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14:paraId="1FFB0CD5" w14:textId="77777777" w:rsidR="004F704B" w:rsidRPr="008E49CD" w:rsidRDefault="004F704B" w:rsidP="00B73614">
            <w:pPr>
              <w:pStyle w:val="Info03"/>
              <w:keepNext w:val="0"/>
              <w:spacing w:line="240" w:lineRule="auto"/>
              <w:jc w:val="right"/>
              <w:rPr>
                <w:i w:val="0"/>
                <w:sz w:val="18"/>
                <w:szCs w:val="18"/>
                <w:lang w:val="en-GB"/>
              </w:rPr>
            </w:pPr>
            <w:r w:rsidRPr="00C459FC">
              <w:rPr>
                <w:rFonts w:eastAsia="SimSun"/>
                <w:bCs/>
                <w:sz w:val="18"/>
                <w:szCs w:val="18"/>
                <w:lang w:val="en-GB"/>
              </w:rPr>
              <w:t xml:space="preserve">Not </w:t>
            </w:r>
            <w:r w:rsidRPr="00C459FC">
              <w:rPr>
                <w:sz w:val="18"/>
                <w:szCs w:val="18"/>
                <w:lang w:val="en-GB"/>
              </w:rPr>
              <w:t>fewer than 300 or more than</w:t>
            </w:r>
            <w:r w:rsidRPr="008E49CD">
              <w:rPr>
                <w:rFonts w:eastAsia="SimSun"/>
                <w:bCs/>
                <w:sz w:val="18"/>
                <w:szCs w:val="18"/>
                <w:lang w:val="en-GB"/>
              </w:rPr>
              <w:t xml:space="preserve"> 500 words</w:t>
            </w:r>
          </w:p>
        </w:tc>
      </w:tr>
      <w:tr w:rsidR="004F704B" w:rsidRPr="008E49CD" w14:paraId="7FFC5E90"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056FEB76" w14:textId="77777777" w:rsidR="004F704B" w:rsidRPr="003461C0" w:rsidRDefault="004F704B" w:rsidP="00DD1AB4">
            <w:pPr>
              <w:pStyle w:val="formtext"/>
              <w:spacing w:before="0" w:after="120"/>
              <w:jc w:val="both"/>
              <w:rPr>
                <w:rFonts w:cs="Arial"/>
                <w:noProof/>
                <w:lang w:val="en-GB"/>
              </w:rPr>
            </w:pPr>
            <w:r w:rsidRPr="003461C0">
              <w:rPr>
                <w:rFonts w:cs="Arial"/>
                <w:noProof/>
                <w:lang w:val="en-GB"/>
              </w:rPr>
              <w:t xml:space="preserve">The initiative of nominating </w:t>
            </w:r>
            <w:r>
              <w:rPr>
                <w:rFonts w:cs="Arial"/>
                <w:noProof/>
                <w:lang w:val="en-GB"/>
              </w:rPr>
              <w:t>F</w:t>
            </w:r>
            <w:r w:rsidRPr="003461C0">
              <w:rPr>
                <w:rFonts w:cs="Arial"/>
                <w:noProof/>
                <w:lang w:val="en-GB"/>
              </w:rPr>
              <w:t xml:space="preserve">jiri to the representative list was first introduced by the Bahrain Authority for Culture and Antiquities (BACA) to a select group of professionals and practitioners of the element on September 28th and 29th 2019.The Bahrain Authority for Culture, who is the responsible body for the implementation of the 2003 convention for the safeguarding of intangible cultural heritage in the kingdom of Bahrain wanted to showcase the importance of </w:t>
            </w:r>
            <w:r>
              <w:rPr>
                <w:rFonts w:cs="Arial"/>
                <w:noProof/>
                <w:lang w:val="en-GB"/>
              </w:rPr>
              <w:t>F</w:t>
            </w:r>
            <w:r w:rsidRPr="003461C0">
              <w:rPr>
                <w:rFonts w:cs="Arial"/>
                <w:noProof/>
                <w:lang w:val="en-GB"/>
              </w:rPr>
              <w:t xml:space="preserve">jiri as a practice and the urgency of safeguarding this element. After a consensus was made to proceed with the nomination process the National Heritage Directorate (NHD), the responsible department within BACA for the concerns of intangible heritage, prepared a proposed timeline for the project and a plan of action for the methods which would be used to collect data. The directorate first started to approach other practitioners to be involved in the preparation of the file and held its first meeting with them in January 16th 2020, where they discussed the cultural meanings and the social aspects of </w:t>
            </w:r>
            <w:r>
              <w:rPr>
                <w:rFonts w:cs="Arial"/>
                <w:noProof/>
                <w:lang w:val="en-GB"/>
              </w:rPr>
              <w:t>F</w:t>
            </w:r>
            <w:r w:rsidRPr="003461C0">
              <w:rPr>
                <w:rFonts w:cs="Arial"/>
                <w:noProof/>
                <w:lang w:val="en-GB"/>
              </w:rPr>
              <w:t xml:space="preserve">jiri and how would inscription support the awareness of this practice.  </w:t>
            </w:r>
          </w:p>
          <w:p w14:paraId="31A8CC95" w14:textId="77777777" w:rsidR="004F704B" w:rsidRPr="003461C0" w:rsidRDefault="004F704B" w:rsidP="00DD1AB4">
            <w:pPr>
              <w:pStyle w:val="formtext"/>
              <w:spacing w:before="0" w:after="120"/>
              <w:jc w:val="both"/>
              <w:rPr>
                <w:rFonts w:cs="Arial"/>
                <w:noProof/>
                <w:lang w:val="en-GB"/>
              </w:rPr>
            </w:pPr>
            <w:r w:rsidRPr="003461C0">
              <w:rPr>
                <w:rFonts w:cs="Arial"/>
                <w:noProof/>
                <w:lang w:val="en-GB"/>
              </w:rPr>
              <w:t xml:space="preserve">Furthermore, the practitioners were given a brief on the convention and the activities held by BACA regarding the safeguarding efforts of intangible cultural heritage in Bahrain. They were then given the opportunity to present the programs and activities they have conducted regarding their efforts on safeguarding their practices to the directorate. After the meeting, several interviews with researchers were conducted to include different perspectives of the history of the element. </w:t>
            </w:r>
          </w:p>
          <w:p w14:paraId="33BD4B3E" w14:textId="77777777" w:rsidR="004F704B" w:rsidRPr="008E49CD" w:rsidRDefault="004F704B" w:rsidP="00DD1AB4">
            <w:pPr>
              <w:pStyle w:val="formtext"/>
              <w:spacing w:before="0" w:after="0" w:line="240" w:lineRule="auto"/>
              <w:jc w:val="both"/>
              <w:rPr>
                <w:lang w:val="en-GB"/>
              </w:rPr>
            </w:pPr>
            <w:r w:rsidRPr="003461C0">
              <w:rPr>
                <w:rFonts w:cs="Arial"/>
                <w:noProof/>
                <w:lang w:val="en-GB"/>
              </w:rPr>
              <w:t xml:space="preserve">Through the use of interviews and meetings with practitioners, NHD were able to collect the data needed to prepare the inventory and also to produce the nomination file. This approach has allowed for the NHD to take into consideration the community's rights of ownership of the </w:t>
            </w:r>
            <w:r w:rsidRPr="003461C0">
              <w:rPr>
                <w:rFonts w:cs="Arial"/>
                <w:noProof/>
                <w:lang w:val="en-GB"/>
              </w:rPr>
              <w:lastRenderedPageBreak/>
              <w:t xml:space="preserve">element and their roles to safeguard and raise awareness of the practice. Furthermore,The research which has been conducted was crucial in the nomination process and provided an insight into the vulnerability of the element and ways in which it could be safeguarded. </w:t>
            </w:r>
          </w:p>
        </w:tc>
      </w:tr>
      <w:tr w:rsidR="004F704B" w:rsidRPr="008E49CD" w14:paraId="463A2492" w14:textId="77777777" w:rsidTr="00B73614">
        <w:tc>
          <w:tcPr>
            <w:tcW w:w="9649" w:type="dxa"/>
            <w:tcBorders>
              <w:top w:val="nil"/>
              <w:left w:val="nil"/>
              <w:right w:val="nil"/>
            </w:tcBorders>
            <w:shd w:val="clear" w:color="auto" w:fill="auto"/>
          </w:tcPr>
          <w:p w14:paraId="0FC4C0BD" w14:textId="77777777" w:rsidR="004F704B" w:rsidRPr="008E49CD" w:rsidRDefault="004F704B" w:rsidP="00B73614">
            <w:pPr>
              <w:pStyle w:val="Grille02N"/>
              <w:jc w:val="left"/>
              <w:rPr>
                <w:lang w:val="en-GB"/>
              </w:rPr>
            </w:pPr>
            <w:r w:rsidRPr="004856B0">
              <w:rPr>
                <w:lang w:val="en-GB"/>
              </w:rPr>
              <w:lastRenderedPageBreak/>
              <w:t>4.b.</w:t>
            </w:r>
            <w:r w:rsidRPr="004856B0">
              <w:rPr>
                <w:lang w:val="en-GB"/>
              </w:rPr>
              <w:tab/>
            </w:r>
            <w:r w:rsidRPr="008E49CD">
              <w:rPr>
                <w:lang w:val="en-GB"/>
              </w:rPr>
              <w:t>Free, prior and informed consent to the nomination</w:t>
            </w:r>
          </w:p>
          <w:p w14:paraId="0A22C10B" w14:textId="77777777" w:rsidR="004F704B" w:rsidRPr="004856B0" w:rsidRDefault="004F704B" w:rsidP="00B73614">
            <w:pPr>
              <w:pStyle w:val="Info03"/>
              <w:keepNext w:val="0"/>
              <w:spacing w:before="120" w:line="240" w:lineRule="auto"/>
              <w:rPr>
                <w:rFonts w:eastAsia="SimSun"/>
                <w:sz w:val="18"/>
                <w:szCs w:val="18"/>
                <w:lang w:val="en-GB"/>
              </w:rPr>
            </w:pPr>
            <w:r w:rsidRPr="004856B0">
              <w:rPr>
                <w:rFonts w:eastAsia="SimSun"/>
                <w:sz w:val="18"/>
                <w:szCs w:val="18"/>
                <w:lang w:val="en-GB"/>
              </w:rPr>
              <w:t xml:space="preserve">The free, prior and informed consent to the nomination of the element </w:t>
            </w:r>
            <w:r>
              <w:rPr>
                <w:rFonts w:eastAsia="SimSun"/>
                <w:sz w:val="18"/>
                <w:szCs w:val="18"/>
                <w:lang w:val="en-GB"/>
              </w:rPr>
              <w:t>of</w:t>
            </w:r>
            <w:r w:rsidRPr="004856B0">
              <w:rPr>
                <w:rFonts w:eastAsia="SimSun"/>
                <w:sz w:val="18"/>
                <w:szCs w:val="18"/>
                <w:lang w:val="en-GB"/>
              </w:rPr>
              <w:t xml:space="preserve">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w:t>
            </w:r>
            <w:r w:rsidRPr="008E49CD">
              <w:rPr>
                <w:rFonts w:eastAsia="SimSun"/>
                <w:sz w:val="18"/>
                <w:szCs w:val="18"/>
                <w:lang w:val="en-GB"/>
              </w:rPr>
              <w:t xml:space="preserve">Evidence of free, prior and informed consent shall be provided in one of the working languages of the Committee (English or French), as well as </w:t>
            </w:r>
            <w:r>
              <w:rPr>
                <w:rFonts w:eastAsia="SimSun"/>
                <w:sz w:val="18"/>
                <w:szCs w:val="18"/>
                <w:lang w:val="en-GB"/>
              </w:rPr>
              <w:t xml:space="preserve">in </w:t>
            </w:r>
            <w:r w:rsidRPr="008E49CD">
              <w:rPr>
                <w:rFonts w:eastAsia="SimSun"/>
                <w:sz w:val="18"/>
                <w:szCs w:val="18"/>
                <w:lang w:val="en-GB"/>
              </w:rPr>
              <w:t>the language of the community concerned if its members use languages other than English or French</w:t>
            </w:r>
            <w:r>
              <w:rPr>
                <w:rFonts w:eastAsia="SimSun"/>
                <w:sz w:val="18"/>
                <w:szCs w:val="18"/>
                <w:lang w:val="en-GB"/>
              </w:rPr>
              <w:t>.</w:t>
            </w:r>
          </w:p>
          <w:p w14:paraId="7254872E" w14:textId="77777777" w:rsidR="004F704B" w:rsidRPr="003975B9" w:rsidRDefault="004F704B" w:rsidP="00B73614">
            <w:pPr>
              <w:pStyle w:val="Info03"/>
              <w:keepNext w:val="0"/>
              <w:tabs>
                <w:tab w:val="clear" w:pos="2268"/>
              </w:tabs>
              <w:spacing w:before="120" w:after="0" w:line="240" w:lineRule="auto"/>
              <w:rPr>
                <w:rFonts w:eastAsia="SimSun"/>
                <w:bCs/>
                <w:sz w:val="18"/>
                <w:szCs w:val="18"/>
                <w:lang w:val="en-GB"/>
              </w:rPr>
            </w:pPr>
            <w:r w:rsidRPr="004856B0">
              <w:rPr>
                <w:rFonts w:eastAsia="SimSun"/>
                <w:sz w:val="18"/>
                <w:szCs w:val="18"/>
                <w:lang w:val="en-GB"/>
              </w:rPr>
              <w:t>Attach to the nomination form information showing such consent and indicate below what documents you are providing</w:t>
            </w:r>
            <w:r>
              <w:rPr>
                <w:rFonts w:eastAsia="SimSun"/>
                <w:sz w:val="18"/>
                <w:szCs w:val="18"/>
                <w:lang w:val="en-GB"/>
              </w:rPr>
              <w:t xml:space="preserve">, </w:t>
            </w:r>
            <w:bookmarkStart w:id="7" w:name="OLE_LINK11"/>
            <w:bookmarkStart w:id="8" w:name="OLE_LINK12"/>
            <w:r>
              <w:rPr>
                <w:rFonts w:eastAsia="SimSun"/>
                <w:sz w:val="18"/>
                <w:szCs w:val="18"/>
                <w:lang w:val="en-GB"/>
              </w:rPr>
              <w:t>how they were obtained</w:t>
            </w:r>
            <w:r w:rsidRPr="004856B0">
              <w:rPr>
                <w:rFonts w:eastAsia="SimSun"/>
                <w:sz w:val="18"/>
                <w:szCs w:val="18"/>
                <w:lang w:val="en-GB"/>
              </w:rPr>
              <w:t xml:space="preserve"> </w:t>
            </w:r>
            <w:bookmarkEnd w:id="7"/>
            <w:bookmarkEnd w:id="8"/>
            <w:r w:rsidRPr="004856B0">
              <w:rPr>
                <w:rFonts w:eastAsia="SimSun"/>
                <w:sz w:val="18"/>
                <w:szCs w:val="18"/>
                <w:lang w:val="en-GB"/>
              </w:rPr>
              <w:t>and what form they take.</w:t>
            </w:r>
            <w:r w:rsidRPr="003975B9">
              <w:rPr>
                <w:rFonts w:eastAsia="SimSun"/>
                <w:bCs/>
                <w:sz w:val="18"/>
                <w:szCs w:val="18"/>
                <w:lang w:val="en-GB"/>
              </w:rPr>
              <w:t xml:space="preserve"> </w:t>
            </w:r>
            <w:r>
              <w:rPr>
                <w:rFonts w:eastAsia="SimSun"/>
                <w:sz w:val="18"/>
                <w:szCs w:val="18"/>
                <w:lang w:val="en-GB"/>
              </w:rPr>
              <w:t>Indicate also the gender of the people providing their consent.</w:t>
            </w:r>
          </w:p>
          <w:p w14:paraId="2FD2D4CA" w14:textId="77777777" w:rsidR="004F704B" w:rsidRPr="00C459FC" w:rsidRDefault="004F704B" w:rsidP="00B73614">
            <w:pPr>
              <w:pStyle w:val="Info03"/>
              <w:keepNext w:val="0"/>
              <w:spacing w:line="240" w:lineRule="auto"/>
              <w:jc w:val="right"/>
              <w:rPr>
                <w:lang w:val="en-GB"/>
              </w:rPr>
            </w:pPr>
            <w:r w:rsidRPr="003975B9">
              <w:rPr>
                <w:rFonts w:eastAsia="SimSun"/>
                <w:bCs/>
                <w:sz w:val="18"/>
                <w:szCs w:val="18"/>
                <w:lang w:val="en-GB"/>
              </w:rPr>
              <w:t xml:space="preserve">Not fewer than 150 or more than </w:t>
            </w:r>
            <w:r w:rsidRPr="00545E51">
              <w:rPr>
                <w:rFonts w:eastAsia="SimSun"/>
                <w:bCs/>
                <w:sz w:val="18"/>
                <w:szCs w:val="18"/>
                <w:lang w:val="en-GB"/>
              </w:rPr>
              <w:t>250 words</w:t>
            </w:r>
          </w:p>
        </w:tc>
      </w:tr>
      <w:tr w:rsidR="004F704B" w:rsidRPr="008E49CD" w14:paraId="2CE623E0"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3F99D10D" w14:textId="77777777" w:rsidR="004F704B" w:rsidRPr="003461C0" w:rsidRDefault="004F704B" w:rsidP="00DD1AB4">
            <w:pPr>
              <w:pStyle w:val="Rponse"/>
              <w:keepNext/>
              <w:keepLines/>
              <w:spacing w:before="0" w:after="120"/>
              <w:rPr>
                <w:rFonts w:eastAsia="SimSun"/>
                <w:noProof/>
                <w:lang w:val="en-GB"/>
              </w:rPr>
            </w:pPr>
            <w:r w:rsidRPr="003461C0">
              <w:rPr>
                <w:rFonts w:eastAsia="SimSun"/>
                <w:noProof/>
                <w:lang w:val="en-GB"/>
              </w:rPr>
              <w:t xml:space="preserve">The information regarding the nomination was disseminated through the NHD’s initiative of contacting practitioners and conducting meetings where several of them have joined. The meeting discussed the communities desire to preserve the heritage and their involvement in keeping their heritage alive. There was no objection from the concerned community to the inscription of the element on the Representative List of Intangible Cultural Heritage. </w:t>
            </w:r>
          </w:p>
          <w:p w14:paraId="0AF5BBAA" w14:textId="77777777" w:rsidR="004F704B" w:rsidRPr="003461C0" w:rsidRDefault="004F704B" w:rsidP="00B73614">
            <w:pPr>
              <w:pStyle w:val="Rponse"/>
              <w:keepNext/>
              <w:keepLines/>
              <w:spacing w:before="120" w:after="120"/>
              <w:rPr>
                <w:rFonts w:eastAsia="SimSun"/>
                <w:noProof/>
                <w:lang w:val="en-GB"/>
              </w:rPr>
            </w:pPr>
            <w:r w:rsidRPr="003461C0">
              <w:rPr>
                <w:rFonts w:eastAsia="SimSun"/>
                <w:noProof/>
                <w:lang w:val="en-GB"/>
              </w:rPr>
              <w:t xml:space="preserve">The support of individuals, groups and the community concerned has exhibited the importance of the element to its practitioners and their desire to work with the authorities to keep their tradition alive. Therefore, inscription of this element will further enhance safeguarding measures of this tradition and will help other stakeholders in the state to recognize the importance of the element to its community. </w:t>
            </w:r>
          </w:p>
          <w:p w14:paraId="102D175E" w14:textId="77777777" w:rsidR="004F704B" w:rsidRPr="004856B0" w:rsidRDefault="004F704B" w:rsidP="00DD1AB4">
            <w:pPr>
              <w:pStyle w:val="Rponse"/>
              <w:keepNext/>
              <w:keepLines/>
              <w:spacing w:before="120" w:after="0" w:line="240" w:lineRule="auto"/>
              <w:rPr>
                <w:lang w:val="en-GB"/>
              </w:rPr>
            </w:pPr>
            <w:r w:rsidRPr="003461C0">
              <w:rPr>
                <w:rFonts w:eastAsia="SimSun"/>
                <w:noProof/>
                <w:lang w:val="en-GB"/>
              </w:rPr>
              <w:t>Letters of consent were provided by s</w:t>
            </w:r>
            <w:r>
              <w:rPr>
                <w:rFonts w:eastAsia="SimSun"/>
                <w:noProof/>
                <w:lang w:val="en-GB"/>
              </w:rPr>
              <w:t>ix</w:t>
            </w:r>
            <w:r w:rsidRPr="003461C0">
              <w:rPr>
                <w:rFonts w:eastAsia="SimSun"/>
                <w:noProof/>
                <w:lang w:val="en-GB"/>
              </w:rPr>
              <w:t xml:space="preserve"> </w:t>
            </w:r>
            <w:r>
              <w:rPr>
                <w:rFonts w:eastAsia="SimSun"/>
                <w:noProof/>
                <w:lang w:val="en-GB"/>
              </w:rPr>
              <w:t>F</w:t>
            </w:r>
            <w:r w:rsidRPr="003461C0">
              <w:rPr>
                <w:rFonts w:eastAsia="SimSun"/>
                <w:noProof/>
                <w:lang w:val="en-GB"/>
              </w:rPr>
              <w:t xml:space="preserve">jiri music groups stating their approval to inscribe the element on the Representative List of the Intangible Cultural Heritage of Humanity.  </w:t>
            </w:r>
          </w:p>
        </w:tc>
      </w:tr>
      <w:tr w:rsidR="004F704B" w:rsidRPr="008E49CD" w14:paraId="2212C011" w14:textId="77777777" w:rsidTr="00B73614">
        <w:trPr>
          <w:trHeight w:val="709"/>
        </w:trPr>
        <w:tc>
          <w:tcPr>
            <w:tcW w:w="9649" w:type="dxa"/>
            <w:tcBorders>
              <w:top w:val="nil"/>
              <w:left w:val="nil"/>
              <w:right w:val="nil"/>
            </w:tcBorders>
            <w:shd w:val="clear" w:color="auto" w:fill="auto"/>
          </w:tcPr>
          <w:p w14:paraId="13FB2118" w14:textId="77777777" w:rsidR="004F704B" w:rsidRPr="008E49CD" w:rsidRDefault="004F704B" w:rsidP="00B73614">
            <w:pPr>
              <w:pStyle w:val="Grille02N"/>
              <w:keepNext w:val="0"/>
              <w:jc w:val="left"/>
              <w:rPr>
                <w:lang w:val="en-GB"/>
              </w:rPr>
            </w:pPr>
            <w:r w:rsidRPr="008E49CD">
              <w:rPr>
                <w:lang w:val="en-GB"/>
              </w:rPr>
              <w:t>4.c.</w:t>
            </w:r>
            <w:r w:rsidRPr="008E49CD">
              <w:rPr>
                <w:lang w:val="en-GB"/>
              </w:rPr>
              <w:tab/>
              <w:t>Respect for customary practices governing access to the element</w:t>
            </w:r>
          </w:p>
          <w:p w14:paraId="24314B98" w14:textId="77777777" w:rsidR="004F704B" w:rsidRPr="00545E51" w:rsidRDefault="004F704B" w:rsidP="00B73614">
            <w:pPr>
              <w:pStyle w:val="Info03"/>
              <w:keepNext w:val="0"/>
              <w:spacing w:before="120" w:line="240" w:lineRule="auto"/>
              <w:rPr>
                <w:rFonts w:eastAsia="SimSun"/>
                <w:sz w:val="18"/>
                <w:szCs w:val="18"/>
                <w:lang w:val="en-GB"/>
              </w:rPr>
            </w:pPr>
            <w:r w:rsidRPr="004856B0">
              <w:rPr>
                <w:rFonts w:eastAsia="SimSun"/>
                <w:sz w:val="18"/>
                <w:szCs w:val="18"/>
                <w:lang w:val="en-GB"/>
              </w:rPr>
              <w:t xml:space="preserve">Access to certain specific aspects of intangible cultural heritage or to information about it is sometimes restricted by customary practices enacted and conducted by the communities in order, for example, to maintain the secrecy of </w:t>
            </w:r>
            <w:r w:rsidRPr="006D23CE">
              <w:rPr>
                <w:rFonts w:eastAsia="SimSun"/>
                <w:sz w:val="18"/>
                <w:szCs w:val="18"/>
                <w:lang w:val="en-GB"/>
              </w:rPr>
              <w:t>specific knowledge. If such</w:t>
            </w:r>
            <w:r w:rsidRPr="003975B9">
              <w:rPr>
                <w:rFonts w:eastAsia="SimSun"/>
                <w:sz w:val="18"/>
                <w:szCs w:val="18"/>
                <w:lang w:val="en-GB"/>
              </w:rPr>
              <w:t xml:space="preserve"> practices exist, demonstrate that </w:t>
            </w:r>
            <w:r>
              <w:rPr>
                <w:rFonts w:eastAsia="SimSun"/>
                <w:sz w:val="18"/>
                <w:szCs w:val="18"/>
                <w:lang w:val="en-GB"/>
              </w:rPr>
              <w:t xml:space="preserve">the </w:t>
            </w:r>
            <w:r w:rsidRPr="003975B9">
              <w:rPr>
                <w:rFonts w:eastAsia="SimSun"/>
                <w:sz w:val="18"/>
                <w:szCs w:val="18"/>
                <w:lang w:val="en-GB"/>
              </w:rPr>
              <w:t>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14:paraId="122DD0B3" w14:textId="77777777" w:rsidR="004F704B" w:rsidRPr="008E49CD" w:rsidRDefault="004F704B" w:rsidP="00B73614">
            <w:pPr>
              <w:pStyle w:val="Info03"/>
              <w:keepNext w:val="0"/>
              <w:spacing w:before="120" w:after="0" w:line="240" w:lineRule="auto"/>
              <w:rPr>
                <w:rFonts w:eastAsia="SimSun"/>
                <w:sz w:val="18"/>
                <w:szCs w:val="18"/>
                <w:lang w:val="en-GB"/>
              </w:rPr>
            </w:pPr>
            <w:r w:rsidRPr="00C459FC">
              <w:rPr>
                <w:rFonts w:eastAsia="SimSun"/>
                <w:sz w:val="18"/>
                <w:szCs w:val="18"/>
                <w:lang w:val="en-GB"/>
              </w:rPr>
              <w:t xml:space="preserve">If no such practices exist, please provide a clear statement that there are </w:t>
            </w:r>
            <w:r w:rsidRPr="008E49CD">
              <w:rPr>
                <w:rFonts w:eastAsia="SimSun"/>
                <w:sz w:val="18"/>
                <w:szCs w:val="18"/>
                <w:lang w:val="en-GB"/>
              </w:rPr>
              <w:t>no customary practices governing access to the element in at least 50 words</w:t>
            </w:r>
            <w:r>
              <w:rPr>
                <w:rFonts w:eastAsia="SimSun"/>
                <w:sz w:val="18"/>
                <w:szCs w:val="18"/>
                <w:lang w:val="en-GB"/>
              </w:rPr>
              <w:t>.</w:t>
            </w:r>
            <w:r w:rsidRPr="008E49CD">
              <w:rPr>
                <w:rFonts w:eastAsia="SimSun"/>
                <w:sz w:val="18"/>
                <w:szCs w:val="18"/>
                <w:lang w:val="en-GB"/>
              </w:rPr>
              <w:t xml:space="preserve"> </w:t>
            </w:r>
          </w:p>
          <w:p w14:paraId="02AC2BA3" w14:textId="77777777" w:rsidR="004F704B" w:rsidRPr="008E49CD" w:rsidRDefault="004F704B" w:rsidP="00B73614">
            <w:pPr>
              <w:pStyle w:val="Info03"/>
              <w:keepNext w:val="0"/>
              <w:spacing w:line="240" w:lineRule="auto"/>
              <w:jc w:val="right"/>
              <w:rPr>
                <w:i w:val="0"/>
                <w:sz w:val="18"/>
                <w:szCs w:val="18"/>
                <w:lang w:val="en-GB"/>
              </w:rPr>
            </w:pPr>
            <w:r w:rsidRPr="008E49CD">
              <w:rPr>
                <w:rFonts w:eastAsia="SimSun"/>
                <w:bCs/>
                <w:sz w:val="18"/>
                <w:szCs w:val="18"/>
                <w:lang w:val="en-GB"/>
              </w:rPr>
              <w:t>Not fewer than 50 or more than 250 words</w:t>
            </w:r>
          </w:p>
        </w:tc>
      </w:tr>
      <w:tr w:rsidR="004F704B" w:rsidRPr="008E49CD" w14:paraId="0F81E44E" w14:textId="77777777" w:rsidTr="00B73614">
        <w:tc>
          <w:tcPr>
            <w:tcW w:w="9649" w:type="dxa"/>
            <w:tcBorders>
              <w:bottom w:val="single" w:sz="4" w:space="0" w:color="auto"/>
            </w:tcBorders>
            <w:shd w:val="clear" w:color="auto" w:fill="auto"/>
            <w:tcMar>
              <w:top w:w="113" w:type="dxa"/>
              <w:left w:w="113" w:type="dxa"/>
              <w:bottom w:w="113" w:type="dxa"/>
              <w:right w:w="113" w:type="dxa"/>
            </w:tcMar>
          </w:tcPr>
          <w:p w14:paraId="445F1A54" w14:textId="77777777" w:rsidR="004F704B" w:rsidRPr="008E49CD" w:rsidRDefault="004F704B" w:rsidP="00DD1AB4">
            <w:pPr>
              <w:pStyle w:val="formtext"/>
              <w:spacing w:before="0" w:after="0" w:line="240" w:lineRule="auto"/>
              <w:jc w:val="both"/>
              <w:rPr>
                <w:lang w:val="en-GB"/>
              </w:rPr>
            </w:pPr>
            <w:r w:rsidRPr="003461C0">
              <w:rPr>
                <w:rFonts w:cs="Arial"/>
                <w:noProof/>
                <w:lang w:val="en-GB"/>
              </w:rPr>
              <w:t xml:space="preserve">There is no aspect of the element that should be kept a secret and all knowledge that is attained through this practice have been passed down from generation to generation. Furthermore, content regarding this practice is available in video and audio archives in various public institutions making it accessible to the public. All members of the community have agreed upon the information included in the inventory and therefore there is no restrictions on the use of information about the element. </w:t>
            </w:r>
          </w:p>
        </w:tc>
      </w:tr>
      <w:tr w:rsidR="004F704B" w:rsidRPr="00106942" w14:paraId="446BA778" w14:textId="77777777" w:rsidTr="00B73614">
        <w:trPr>
          <w:trHeight w:val="1144"/>
        </w:trPr>
        <w:tc>
          <w:tcPr>
            <w:tcW w:w="9649" w:type="dxa"/>
            <w:tcBorders>
              <w:top w:val="nil"/>
              <w:left w:val="nil"/>
              <w:bottom w:val="single" w:sz="4" w:space="0" w:color="auto"/>
              <w:right w:val="nil"/>
            </w:tcBorders>
            <w:shd w:val="clear" w:color="auto" w:fill="auto"/>
            <w:tcMar>
              <w:left w:w="0" w:type="dxa"/>
            </w:tcMar>
          </w:tcPr>
          <w:p w14:paraId="05204B5F" w14:textId="77777777" w:rsidR="004F704B" w:rsidRPr="00E22E5C" w:rsidRDefault="004F704B" w:rsidP="00B73614">
            <w:pPr>
              <w:pStyle w:val="Corpsdetexte3Car"/>
              <w:keepNext w:val="0"/>
              <w:tabs>
                <w:tab w:val="left" w:pos="567"/>
                <w:tab w:val="left" w:pos="1134"/>
                <w:tab w:val="left" w:pos="1701"/>
              </w:tabs>
              <w:spacing w:line="240" w:lineRule="auto"/>
              <w:ind w:left="567" w:hanging="454"/>
              <w:jc w:val="both"/>
              <w:rPr>
                <w:bCs/>
              </w:rPr>
            </w:pPr>
            <w:r w:rsidRPr="00934897">
              <w:rPr>
                <w:rFonts w:eastAsia="Times New Roman" w:cs="Times New Roman"/>
                <w:b w:val="0"/>
                <w:sz w:val="24"/>
                <w:szCs w:val="24"/>
              </w:rPr>
              <w:br w:type="page"/>
            </w:r>
            <w:r w:rsidRPr="00E22E5C">
              <w:rPr>
                <w:bCs/>
              </w:rPr>
              <w:t>4.d.</w:t>
            </w:r>
            <w:r w:rsidRPr="00E22E5C">
              <w:rPr>
                <w:bCs/>
              </w:rPr>
              <w:tab/>
            </w:r>
            <w:r>
              <w:rPr>
                <w:bCs/>
              </w:rPr>
              <w:t>C</w:t>
            </w:r>
            <w:r w:rsidRPr="00E22E5C">
              <w:rPr>
                <w:bCs/>
              </w:rPr>
              <w:t>ommunity organization(s) or representative(s)</w:t>
            </w:r>
            <w:r>
              <w:rPr>
                <w:bCs/>
              </w:rPr>
              <w:t xml:space="preserve"> c</w:t>
            </w:r>
            <w:r w:rsidRPr="00E22E5C">
              <w:rPr>
                <w:bCs/>
              </w:rPr>
              <w:t>oncerned</w:t>
            </w:r>
          </w:p>
          <w:p w14:paraId="42F8367B" w14:textId="77777777" w:rsidR="004F704B" w:rsidRPr="00106942" w:rsidRDefault="004F704B" w:rsidP="00B73614">
            <w:pPr>
              <w:pStyle w:val="Grille01N"/>
              <w:keepNext w:val="0"/>
              <w:tabs>
                <w:tab w:val="left" w:pos="567"/>
                <w:tab w:val="left" w:pos="1134"/>
                <w:tab w:val="left" w:pos="1701"/>
              </w:tabs>
              <w:spacing w:line="240" w:lineRule="auto"/>
              <w:ind w:right="113"/>
              <w:jc w:val="both"/>
              <w:rPr>
                <w:rFonts w:eastAsia="SimSun"/>
                <w:b w:val="0"/>
                <w:i/>
                <w:smallCaps w:val="0"/>
                <w:sz w:val="18"/>
                <w:szCs w:val="18"/>
                <w:lang w:val="en-GB"/>
              </w:rPr>
            </w:pPr>
            <w:r>
              <w:rPr>
                <w:rFonts w:eastAsia="SimSun"/>
                <w:b w:val="0"/>
                <w:i/>
                <w:smallCaps w:val="0"/>
                <w:sz w:val="18"/>
                <w:szCs w:val="18"/>
                <w:lang w:val="en-GB"/>
              </w:rPr>
              <w:t>Provide</w:t>
            </w:r>
            <w:r w:rsidRPr="00055490" w:rsidDel="00055710">
              <w:rPr>
                <w:rFonts w:eastAsia="SimSun"/>
                <w:b w:val="0"/>
                <w:bCs/>
                <w:i/>
                <w:iCs/>
                <w:smallCaps w:val="0"/>
                <w:sz w:val="18"/>
                <w:szCs w:val="18"/>
                <w:lang w:val="en-GB"/>
              </w:rPr>
              <w:t xml:space="preserve"> </w:t>
            </w:r>
            <w:r>
              <w:rPr>
                <w:rFonts w:eastAsia="SimSun"/>
                <w:b w:val="0"/>
                <w:bCs/>
                <w:i/>
                <w:iCs/>
                <w:smallCaps w:val="0"/>
                <w:sz w:val="18"/>
                <w:szCs w:val="18"/>
                <w:lang w:val="en-GB"/>
              </w:rPr>
              <w:t xml:space="preserve">detailed </w:t>
            </w:r>
            <w:r w:rsidRPr="00055490">
              <w:rPr>
                <w:rFonts w:eastAsia="SimSun"/>
                <w:b w:val="0"/>
                <w:bCs/>
                <w:i/>
                <w:iCs/>
                <w:smallCaps w:val="0"/>
                <w:sz w:val="18"/>
                <w:szCs w:val="18"/>
                <w:lang w:val="en-GB"/>
              </w:rPr>
              <w:t xml:space="preserve">contact information </w:t>
            </w:r>
            <w:r>
              <w:rPr>
                <w:rFonts w:eastAsia="SimSun"/>
                <w:b w:val="0"/>
                <w:bCs/>
                <w:i/>
                <w:iCs/>
                <w:smallCaps w:val="0"/>
                <w:sz w:val="18"/>
                <w:szCs w:val="18"/>
                <w:lang w:val="en-GB"/>
              </w:rPr>
              <w:t>for each</w:t>
            </w:r>
            <w:r w:rsidRPr="00055490">
              <w:rPr>
                <w:rFonts w:eastAsia="SimSun"/>
                <w:b w:val="0"/>
                <w:bCs/>
                <w:i/>
                <w:iCs/>
                <w:smallCaps w:val="0"/>
                <w:sz w:val="18"/>
                <w:szCs w:val="18"/>
                <w:lang w:val="en-GB"/>
              </w:rPr>
              <w:t xml:space="preserve"> community organization or representative, or other non-governmental organization, concerned with the element such as associations, organizations, clubs, guilds, steering committees, etc</w:t>
            </w:r>
            <w:r w:rsidRPr="00CA6620">
              <w:rPr>
                <w:rFonts w:eastAsia="SimSun"/>
                <w:i/>
                <w:smallCaps w:val="0"/>
                <w:sz w:val="18"/>
                <w:szCs w:val="18"/>
                <w:lang w:val="en-GB"/>
              </w:rPr>
              <w:t>.</w:t>
            </w:r>
            <w:r>
              <w:rPr>
                <w:rFonts w:eastAsia="SimSun"/>
                <w:b w:val="0"/>
                <w:i/>
                <w:smallCaps w:val="0"/>
                <w:sz w:val="18"/>
                <w:szCs w:val="18"/>
                <w:lang w:val="en-GB"/>
              </w:rPr>
              <w:t>:</w:t>
            </w:r>
          </w:p>
          <w:p w14:paraId="474EE4A6" w14:textId="77777777" w:rsidR="004F704B" w:rsidRDefault="004F704B" w:rsidP="00B73614">
            <w:pPr>
              <w:pStyle w:val="Info03"/>
              <w:keepNext w:val="0"/>
              <w:numPr>
                <w:ilvl w:val="0"/>
                <w:numId w:val="36"/>
              </w:numPr>
              <w:tabs>
                <w:tab w:val="clear" w:pos="2268"/>
              </w:tabs>
              <w:spacing w:before="80" w:after="80" w:line="240" w:lineRule="auto"/>
              <w:rPr>
                <w:rFonts w:eastAsia="SimSun"/>
                <w:sz w:val="18"/>
                <w:szCs w:val="18"/>
                <w:lang w:val="en-GB"/>
              </w:rPr>
            </w:pPr>
            <w:r w:rsidRPr="00934897">
              <w:rPr>
                <w:rFonts w:eastAsia="SimSun"/>
                <w:sz w:val="18"/>
                <w:szCs w:val="18"/>
                <w:lang w:val="en-GB"/>
              </w:rPr>
              <w:tab/>
            </w:r>
            <w:r>
              <w:rPr>
                <w:rFonts w:eastAsia="SimSun"/>
                <w:sz w:val="18"/>
                <w:szCs w:val="18"/>
                <w:lang w:val="en-GB"/>
              </w:rPr>
              <w:t>Name of the entity;</w:t>
            </w:r>
          </w:p>
          <w:p w14:paraId="38A69796" w14:textId="77777777" w:rsidR="004F704B" w:rsidRDefault="004F704B" w:rsidP="00B73614">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Name and title of the contact person;</w:t>
            </w:r>
          </w:p>
          <w:p w14:paraId="6A1222D1" w14:textId="77777777" w:rsidR="004F704B" w:rsidRDefault="004F704B" w:rsidP="00B73614">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Address;</w:t>
            </w:r>
          </w:p>
          <w:p w14:paraId="54CE9726" w14:textId="77777777" w:rsidR="004F704B" w:rsidRDefault="004F704B" w:rsidP="00B73614">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Telephone number;</w:t>
            </w:r>
          </w:p>
          <w:p w14:paraId="148963E0" w14:textId="77777777" w:rsidR="004F704B" w:rsidRDefault="004F704B" w:rsidP="00B73614">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Email address;</w:t>
            </w:r>
          </w:p>
          <w:p w14:paraId="75C93E65" w14:textId="77777777" w:rsidR="004F704B" w:rsidRPr="00106942" w:rsidRDefault="004F704B" w:rsidP="00B73614">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Other relevant information.</w:t>
            </w:r>
          </w:p>
        </w:tc>
      </w:tr>
      <w:tr w:rsidR="004F704B" w:rsidRPr="00934897" w14:paraId="75686388" w14:textId="77777777" w:rsidTr="00B73614">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1048D51"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lastRenderedPageBreak/>
              <w:t>a</w:t>
            </w:r>
            <w:r w:rsidR="004F704B" w:rsidRPr="003461C0">
              <w:rPr>
                <w:rFonts w:cs="Arial"/>
                <w:noProof/>
                <w:lang w:val="en-GB"/>
              </w:rPr>
              <w:t>.</w:t>
            </w:r>
            <w:r w:rsidR="004F704B" w:rsidRPr="003461C0">
              <w:rPr>
                <w:rFonts w:cs="Arial"/>
                <w:noProof/>
                <w:lang w:val="en-GB"/>
              </w:rPr>
              <w:tab/>
              <w:t xml:space="preserve">Qalali Band </w:t>
            </w:r>
          </w:p>
          <w:p w14:paraId="56AE5DC0"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b</w:t>
            </w:r>
            <w:r w:rsidR="004F704B" w:rsidRPr="003461C0">
              <w:rPr>
                <w:rFonts w:cs="Arial"/>
                <w:noProof/>
                <w:lang w:val="en-GB"/>
              </w:rPr>
              <w:t>.</w:t>
            </w:r>
            <w:r w:rsidR="004F704B" w:rsidRPr="003461C0">
              <w:rPr>
                <w:rFonts w:cs="Arial"/>
                <w:noProof/>
                <w:lang w:val="en-GB"/>
              </w:rPr>
              <w:tab/>
              <w:t xml:space="preserve">Saad Bu Jafaal, Chief of Band </w:t>
            </w:r>
          </w:p>
          <w:p w14:paraId="7A4F7C5E"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c</w:t>
            </w:r>
            <w:r w:rsidR="004F704B" w:rsidRPr="003461C0">
              <w:rPr>
                <w:rFonts w:cs="Arial"/>
                <w:noProof/>
                <w:lang w:val="en-GB"/>
              </w:rPr>
              <w:t>.</w:t>
            </w:r>
            <w:r w:rsidR="004F704B" w:rsidRPr="003461C0">
              <w:rPr>
                <w:rFonts w:cs="Arial"/>
                <w:noProof/>
                <w:lang w:val="en-GB"/>
              </w:rPr>
              <w:tab/>
              <w:t xml:space="preserve">Bldg.919, Rd.5238, Block.255, Qalali, Bahrain </w:t>
            </w:r>
          </w:p>
          <w:p w14:paraId="56631862"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d</w:t>
            </w:r>
            <w:r w:rsidR="004F704B" w:rsidRPr="003461C0">
              <w:rPr>
                <w:rFonts w:cs="Arial"/>
                <w:noProof/>
                <w:lang w:val="en-GB"/>
              </w:rPr>
              <w:t>.</w:t>
            </w:r>
            <w:r w:rsidR="004F704B" w:rsidRPr="003461C0">
              <w:rPr>
                <w:rFonts w:cs="Arial"/>
                <w:noProof/>
                <w:lang w:val="en-GB"/>
              </w:rPr>
              <w:tab/>
              <w:t xml:space="preserve">+97317470318 </w:t>
            </w:r>
          </w:p>
          <w:p w14:paraId="32AB59B8" w14:textId="77777777" w:rsidR="004F704B" w:rsidRPr="003461C0" w:rsidRDefault="00DD1AB4" w:rsidP="00DD1AB4">
            <w:pPr>
              <w:pStyle w:val="formtext"/>
              <w:tabs>
                <w:tab w:val="left" w:pos="567"/>
                <w:tab w:val="left" w:pos="1134"/>
                <w:tab w:val="left" w:pos="1701"/>
              </w:tabs>
              <w:spacing w:before="0" w:after="100"/>
              <w:jc w:val="both"/>
              <w:rPr>
                <w:rFonts w:cs="Arial"/>
                <w:noProof/>
                <w:lang w:val="en-GB"/>
              </w:rPr>
            </w:pPr>
            <w:r>
              <w:rPr>
                <w:rFonts w:cs="Arial"/>
                <w:noProof/>
                <w:lang w:val="en-GB"/>
              </w:rPr>
              <w:t>e</w:t>
            </w:r>
            <w:r w:rsidR="004F704B" w:rsidRPr="003461C0">
              <w:rPr>
                <w:rFonts w:cs="Arial"/>
                <w:noProof/>
                <w:lang w:val="en-GB"/>
              </w:rPr>
              <w:t>.</w:t>
            </w:r>
            <w:r w:rsidR="004F704B" w:rsidRPr="003461C0">
              <w:rPr>
                <w:rFonts w:cs="Arial"/>
                <w:noProof/>
                <w:lang w:val="en-GB"/>
              </w:rPr>
              <w:tab/>
              <w:t xml:space="preserve">Qalali-f-b@hotmail.com </w:t>
            </w:r>
          </w:p>
          <w:p w14:paraId="729DB3D1"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a</w:t>
            </w:r>
            <w:r w:rsidR="004F704B" w:rsidRPr="003461C0">
              <w:rPr>
                <w:rFonts w:cs="Arial"/>
                <w:noProof/>
                <w:lang w:val="en-GB"/>
              </w:rPr>
              <w:t>.</w:t>
            </w:r>
            <w:r w:rsidR="004F704B" w:rsidRPr="003461C0">
              <w:rPr>
                <w:rFonts w:cs="Arial"/>
                <w:noProof/>
                <w:lang w:val="en-GB"/>
              </w:rPr>
              <w:tab/>
              <w:t xml:space="preserve">Dar Bin Harban </w:t>
            </w:r>
          </w:p>
          <w:p w14:paraId="2708602C"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b</w:t>
            </w:r>
            <w:r w:rsidR="004F704B" w:rsidRPr="003461C0">
              <w:rPr>
                <w:rFonts w:cs="Arial"/>
                <w:noProof/>
                <w:lang w:val="en-GB"/>
              </w:rPr>
              <w:t>.</w:t>
            </w:r>
            <w:r w:rsidR="004F704B" w:rsidRPr="003461C0">
              <w:rPr>
                <w:rFonts w:cs="Arial"/>
                <w:noProof/>
                <w:lang w:val="en-GB"/>
              </w:rPr>
              <w:tab/>
              <w:t xml:space="preserve">Jassim Bin Harban, Chief of Band </w:t>
            </w:r>
          </w:p>
          <w:p w14:paraId="075E4C95" w14:textId="77777777" w:rsidR="004F704B" w:rsidRPr="003461C0" w:rsidRDefault="00DD1AB4" w:rsidP="00DD1AB4">
            <w:pPr>
              <w:pStyle w:val="formtext"/>
              <w:tabs>
                <w:tab w:val="left" w:pos="567"/>
                <w:tab w:val="left" w:pos="1134"/>
                <w:tab w:val="left" w:pos="1701"/>
              </w:tabs>
              <w:spacing w:before="0" w:after="100"/>
              <w:jc w:val="both"/>
              <w:rPr>
                <w:rFonts w:cs="Arial"/>
                <w:noProof/>
                <w:lang w:val="en-GB"/>
              </w:rPr>
            </w:pPr>
            <w:r>
              <w:rPr>
                <w:rFonts w:cs="Arial"/>
                <w:noProof/>
                <w:lang w:val="en-GB"/>
              </w:rPr>
              <w:t>d</w:t>
            </w:r>
            <w:r w:rsidR="004F704B" w:rsidRPr="003461C0">
              <w:rPr>
                <w:rFonts w:cs="Arial"/>
                <w:noProof/>
                <w:lang w:val="en-GB"/>
              </w:rPr>
              <w:t>.</w:t>
            </w:r>
            <w:r w:rsidR="004F704B" w:rsidRPr="003461C0">
              <w:rPr>
                <w:rFonts w:cs="Arial"/>
                <w:noProof/>
                <w:lang w:val="en-GB"/>
              </w:rPr>
              <w:tab/>
              <w:t xml:space="preserve">+97339455893 </w:t>
            </w:r>
          </w:p>
          <w:p w14:paraId="47ACA660"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a</w:t>
            </w:r>
            <w:r w:rsidR="004F704B" w:rsidRPr="003461C0">
              <w:rPr>
                <w:rFonts w:cs="Arial"/>
                <w:noProof/>
                <w:lang w:val="en-GB"/>
              </w:rPr>
              <w:t>.</w:t>
            </w:r>
            <w:r w:rsidR="004F704B" w:rsidRPr="003461C0">
              <w:rPr>
                <w:rFonts w:cs="Arial"/>
                <w:noProof/>
                <w:lang w:val="en-GB"/>
              </w:rPr>
              <w:tab/>
              <w:t xml:space="preserve">Bahrain Folklore Band </w:t>
            </w:r>
          </w:p>
          <w:p w14:paraId="45779E32"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b</w:t>
            </w:r>
            <w:r w:rsidR="004F704B" w:rsidRPr="003461C0">
              <w:rPr>
                <w:rFonts w:cs="Arial"/>
                <w:noProof/>
                <w:lang w:val="en-GB"/>
              </w:rPr>
              <w:t>.</w:t>
            </w:r>
            <w:r w:rsidR="004F704B" w:rsidRPr="003461C0">
              <w:rPr>
                <w:rFonts w:cs="Arial"/>
                <w:noProof/>
                <w:lang w:val="en-GB"/>
              </w:rPr>
              <w:tab/>
              <w:t xml:space="preserve">Abdulla bin Harban, Chief of Band </w:t>
            </w:r>
          </w:p>
          <w:p w14:paraId="18FCBE88" w14:textId="77777777" w:rsidR="004F704B" w:rsidRPr="003461C0" w:rsidRDefault="00DD1AB4" w:rsidP="00DD1AB4">
            <w:pPr>
              <w:pStyle w:val="formtext"/>
              <w:tabs>
                <w:tab w:val="left" w:pos="567"/>
                <w:tab w:val="left" w:pos="1134"/>
                <w:tab w:val="left" w:pos="1701"/>
              </w:tabs>
              <w:spacing w:before="0" w:after="100"/>
              <w:jc w:val="both"/>
              <w:rPr>
                <w:rFonts w:cs="Arial"/>
                <w:noProof/>
                <w:lang w:val="en-GB"/>
              </w:rPr>
            </w:pPr>
            <w:r>
              <w:rPr>
                <w:rFonts w:cs="Arial"/>
                <w:noProof/>
                <w:lang w:val="en-GB"/>
              </w:rPr>
              <w:t>d</w:t>
            </w:r>
            <w:r w:rsidR="004F704B" w:rsidRPr="003461C0">
              <w:rPr>
                <w:rFonts w:cs="Arial"/>
                <w:noProof/>
                <w:lang w:val="en-GB"/>
              </w:rPr>
              <w:t>.</w:t>
            </w:r>
            <w:r w:rsidR="004F704B" w:rsidRPr="003461C0">
              <w:rPr>
                <w:rFonts w:cs="Arial"/>
                <w:noProof/>
                <w:lang w:val="en-GB"/>
              </w:rPr>
              <w:tab/>
              <w:t xml:space="preserve">+97339623236 </w:t>
            </w:r>
          </w:p>
          <w:p w14:paraId="33261D22"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a</w:t>
            </w:r>
            <w:r w:rsidR="004F704B" w:rsidRPr="003461C0">
              <w:rPr>
                <w:rFonts w:cs="Arial"/>
                <w:noProof/>
                <w:lang w:val="en-GB"/>
              </w:rPr>
              <w:t>.</w:t>
            </w:r>
            <w:r w:rsidR="004F704B" w:rsidRPr="003461C0">
              <w:rPr>
                <w:rFonts w:cs="Arial"/>
                <w:noProof/>
                <w:lang w:val="en-GB"/>
              </w:rPr>
              <w:tab/>
              <w:t xml:space="preserve">Ismail Al-Dwas Traditional Band </w:t>
            </w:r>
          </w:p>
          <w:p w14:paraId="58385DE4"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b</w:t>
            </w:r>
            <w:r w:rsidR="004F704B" w:rsidRPr="003461C0">
              <w:rPr>
                <w:rFonts w:cs="Arial"/>
                <w:noProof/>
                <w:lang w:val="en-GB"/>
              </w:rPr>
              <w:t>.</w:t>
            </w:r>
            <w:r w:rsidR="004F704B" w:rsidRPr="003461C0">
              <w:rPr>
                <w:rFonts w:cs="Arial"/>
                <w:noProof/>
                <w:lang w:val="en-GB"/>
              </w:rPr>
              <w:tab/>
              <w:t xml:space="preserve">Ismail Al-Dawas members </w:t>
            </w:r>
          </w:p>
          <w:p w14:paraId="0576EB0B" w14:textId="77777777" w:rsidR="004F704B" w:rsidRPr="00DD1AB4" w:rsidRDefault="00DD1AB4" w:rsidP="00DD1AB4">
            <w:pPr>
              <w:pStyle w:val="formtext"/>
              <w:tabs>
                <w:tab w:val="left" w:pos="567"/>
                <w:tab w:val="left" w:pos="1134"/>
                <w:tab w:val="left" w:pos="1701"/>
              </w:tabs>
              <w:spacing w:before="0" w:after="0"/>
              <w:jc w:val="both"/>
              <w:rPr>
                <w:rFonts w:cs="Arial"/>
                <w:noProof/>
              </w:rPr>
            </w:pPr>
            <w:r w:rsidRPr="00DD1AB4">
              <w:rPr>
                <w:rFonts w:cs="Arial"/>
                <w:noProof/>
              </w:rPr>
              <w:t>d</w:t>
            </w:r>
            <w:r w:rsidR="004F704B" w:rsidRPr="00DD1AB4">
              <w:rPr>
                <w:rFonts w:cs="Arial"/>
                <w:noProof/>
              </w:rPr>
              <w:t>.</w:t>
            </w:r>
            <w:r w:rsidR="004F704B" w:rsidRPr="00DD1AB4">
              <w:rPr>
                <w:rFonts w:cs="Arial"/>
                <w:noProof/>
              </w:rPr>
              <w:tab/>
              <w:t xml:space="preserve">+97333476253 </w:t>
            </w:r>
          </w:p>
          <w:p w14:paraId="3E23B819" w14:textId="77777777" w:rsidR="004F704B" w:rsidRPr="00DD1AB4" w:rsidRDefault="00DD1AB4" w:rsidP="00DD1AB4">
            <w:pPr>
              <w:pStyle w:val="formtext"/>
              <w:tabs>
                <w:tab w:val="left" w:pos="567"/>
                <w:tab w:val="left" w:pos="1134"/>
                <w:tab w:val="left" w:pos="1701"/>
              </w:tabs>
              <w:spacing w:before="0" w:after="100"/>
              <w:jc w:val="both"/>
              <w:rPr>
                <w:rFonts w:cs="Arial"/>
                <w:noProof/>
              </w:rPr>
            </w:pPr>
            <w:r w:rsidRPr="00DD1AB4">
              <w:rPr>
                <w:rFonts w:cs="Arial"/>
                <w:noProof/>
              </w:rPr>
              <w:t>e</w:t>
            </w:r>
            <w:r w:rsidR="004F704B" w:rsidRPr="00DD1AB4">
              <w:rPr>
                <w:rFonts w:cs="Arial"/>
                <w:noProof/>
              </w:rPr>
              <w:t>.</w:t>
            </w:r>
            <w:r w:rsidR="004F704B" w:rsidRPr="00DD1AB4">
              <w:rPr>
                <w:rFonts w:cs="Arial"/>
                <w:noProof/>
              </w:rPr>
              <w:tab/>
              <w:t xml:space="preserve">Dawasband@gmail.com </w:t>
            </w:r>
          </w:p>
          <w:p w14:paraId="7B5A6C46"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a</w:t>
            </w:r>
            <w:r w:rsidR="004F704B" w:rsidRPr="003461C0">
              <w:rPr>
                <w:rFonts w:cs="Arial"/>
                <w:noProof/>
                <w:lang w:val="en-GB"/>
              </w:rPr>
              <w:t>.</w:t>
            </w:r>
            <w:r w:rsidR="004F704B" w:rsidRPr="003461C0">
              <w:rPr>
                <w:rFonts w:cs="Arial"/>
                <w:noProof/>
                <w:lang w:val="en-GB"/>
              </w:rPr>
              <w:tab/>
              <w:t xml:space="preserve">Dar Alriffa Alowda </w:t>
            </w:r>
          </w:p>
          <w:p w14:paraId="56F8A76C"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b</w:t>
            </w:r>
            <w:r w:rsidR="004F704B" w:rsidRPr="003461C0">
              <w:rPr>
                <w:rFonts w:cs="Arial"/>
                <w:noProof/>
                <w:lang w:val="en-GB"/>
              </w:rPr>
              <w:t>.</w:t>
            </w:r>
            <w:r w:rsidR="004F704B" w:rsidRPr="003461C0">
              <w:rPr>
                <w:rFonts w:cs="Arial"/>
                <w:noProof/>
                <w:lang w:val="en-GB"/>
              </w:rPr>
              <w:tab/>
              <w:t xml:space="preserve">Mr. Mubarak Meftah Mubarak, Chief of Band </w:t>
            </w:r>
          </w:p>
          <w:p w14:paraId="1C3BCCF4" w14:textId="77777777" w:rsidR="004F704B" w:rsidRPr="00DD1AB4" w:rsidRDefault="00DD1AB4" w:rsidP="00DD1AB4">
            <w:pPr>
              <w:pStyle w:val="formtext"/>
              <w:tabs>
                <w:tab w:val="left" w:pos="567"/>
                <w:tab w:val="left" w:pos="1134"/>
                <w:tab w:val="left" w:pos="1701"/>
              </w:tabs>
              <w:spacing w:before="0" w:after="0"/>
              <w:jc w:val="both"/>
              <w:rPr>
                <w:rFonts w:cs="Arial"/>
                <w:noProof/>
              </w:rPr>
            </w:pPr>
            <w:r w:rsidRPr="00DD1AB4">
              <w:rPr>
                <w:rFonts w:cs="Arial"/>
                <w:noProof/>
              </w:rPr>
              <w:t>d</w:t>
            </w:r>
            <w:r w:rsidR="004F704B" w:rsidRPr="00DD1AB4">
              <w:rPr>
                <w:rFonts w:cs="Arial"/>
                <w:noProof/>
              </w:rPr>
              <w:t>.</w:t>
            </w:r>
            <w:r w:rsidR="004F704B" w:rsidRPr="00DD1AB4">
              <w:rPr>
                <w:rFonts w:cs="Arial"/>
                <w:noProof/>
              </w:rPr>
              <w:tab/>
              <w:t xml:space="preserve">+97336688414 </w:t>
            </w:r>
          </w:p>
          <w:p w14:paraId="3D3263A3" w14:textId="77777777" w:rsidR="004F704B" w:rsidRPr="00DD1AB4" w:rsidRDefault="00DD1AB4" w:rsidP="00DD1AB4">
            <w:pPr>
              <w:pStyle w:val="formtext"/>
              <w:tabs>
                <w:tab w:val="left" w:pos="567"/>
                <w:tab w:val="left" w:pos="1134"/>
                <w:tab w:val="left" w:pos="1701"/>
              </w:tabs>
              <w:spacing w:before="0" w:after="100"/>
              <w:jc w:val="both"/>
              <w:rPr>
                <w:rFonts w:cs="Arial"/>
                <w:noProof/>
              </w:rPr>
            </w:pPr>
            <w:r w:rsidRPr="00DD1AB4">
              <w:rPr>
                <w:rFonts w:cs="Arial"/>
                <w:noProof/>
              </w:rPr>
              <w:t>e</w:t>
            </w:r>
            <w:r w:rsidR="004F704B" w:rsidRPr="00DD1AB4">
              <w:rPr>
                <w:rFonts w:cs="Arial"/>
                <w:noProof/>
              </w:rPr>
              <w:t>.</w:t>
            </w:r>
            <w:r w:rsidR="004F704B" w:rsidRPr="00DD1AB4">
              <w:rPr>
                <w:rFonts w:cs="Arial"/>
                <w:noProof/>
              </w:rPr>
              <w:tab/>
              <w:t xml:space="preserve">Aldaral3oda@gmail.com </w:t>
            </w:r>
          </w:p>
          <w:p w14:paraId="51254A7E"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a</w:t>
            </w:r>
            <w:r w:rsidR="004F704B" w:rsidRPr="003461C0">
              <w:rPr>
                <w:rFonts w:cs="Arial"/>
                <w:noProof/>
                <w:lang w:val="en-GB"/>
              </w:rPr>
              <w:t>.</w:t>
            </w:r>
            <w:r w:rsidR="004F704B" w:rsidRPr="003461C0">
              <w:rPr>
                <w:rFonts w:cs="Arial"/>
                <w:noProof/>
                <w:lang w:val="en-GB"/>
              </w:rPr>
              <w:tab/>
              <w:t xml:space="preserve">Shabab Al-Hidd Band </w:t>
            </w:r>
          </w:p>
          <w:p w14:paraId="1EA79B4B" w14:textId="77777777" w:rsidR="004F704B" w:rsidRPr="003461C0"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b</w:t>
            </w:r>
            <w:r w:rsidR="004F704B" w:rsidRPr="003461C0">
              <w:rPr>
                <w:rFonts w:cs="Arial"/>
                <w:noProof/>
                <w:lang w:val="en-GB"/>
              </w:rPr>
              <w:t>.</w:t>
            </w:r>
            <w:r w:rsidR="004F704B" w:rsidRPr="003461C0">
              <w:rPr>
                <w:rFonts w:cs="Arial"/>
                <w:noProof/>
                <w:lang w:val="en-GB"/>
              </w:rPr>
              <w:tab/>
              <w:t xml:space="preserve">Ebrahim Al-Burshaid, Chief of Band </w:t>
            </w:r>
          </w:p>
          <w:p w14:paraId="1EFD45B8" w14:textId="77777777" w:rsidR="004F704B" w:rsidRPr="00DD1AB4" w:rsidRDefault="00DD1AB4" w:rsidP="00DD1AB4">
            <w:pPr>
              <w:pStyle w:val="formtext"/>
              <w:tabs>
                <w:tab w:val="left" w:pos="567"/>
                <w:tab w:val="left" w:pos="1134"/>
                <w:tab w:val="left" w:pos="1701"/>
              </w:tabs>
              <w:spacing w:before="0" w:after="0"/>
              <w:jc w:val="both"/>
              <w:rPr>
                <w:rFonts w:cs="Arial"/>
                <w:noProof/>
                <w:lang w:val="en-GB"/>
              </w:rPr>
            </w:pPr>
            <w:r>
              <w:rPr>
                <w:rFonts w:cs="Arial"/>
                <w:noProof/>
                <w:lang w:val="en-GB"/>
              </w:rPr>
              <w:t>d</w:t>
            </w:r>
            <w:r w:rsidR="004F704B" w:rsidRPr="003461C0">
              <w:rPr>
                <w:rFonts w:cs="Arial"/>
                <w:noProof/>
                <w:lang w:val="en-GB"/>
              </w:rPr>
              <w:t>.</w:t>
            </w:r>
            <w:r w:rsidR="004F704B" w:rsidRPr="003461C0">
              <w:rPr>
                <w:rFonts w:cs="Arial"/>
                <w:noProof/>
                <w:lang w:val="en-GB"/>
              </w:rPr>
              <w:tab/>
              <w:t xml:space="preserve">+97317330727 </w:t>
            </w:r>
          </w:p>
        </w:tc>
      </w:tr>
      <w:tr w:rsidR="004F704B" w:rsidRPr="008E49CD" w14:paraId="043C1283" w14:textId="77777777" w:rsidTr="00DD1AB4">
        <w:trPr>
          <w:trHeight w:val="563"/>
        </w:trPr>
        <w:tc>
          <w:tcPr>
            <w:tcW w:w="9649" w:type="dxa"/>
            <w:tcBorders>
              <w:top w:val="single" w:sz="4" w:space="0" w:color="auto"/>
              <w:left w:val="nil"/>
              <w:bottom w:val="nil"/>
              <w:right w:val="nil"/>
            </w:tcBorders>
            <w:shd w:val="clear" w:color="auto" w:fill="D9D9D9"/>
          </w:tcPr>
          <w:p w14:paraId="40BF4162" w14:textId="77777777" w:rsidR="004F704B" w:rsidRPr="004856B0" w:rsidRDefault="004F704B" w:rsidP="00B73614">
            <w:pPr>
              <w:pStyle w:val="Grille01N"/>
              <w:keepNext w:val="0"/>
              <w:spacing w:line="240" w:lineRule="auto"/>
              <w:jc w:val="left"/>
              <w:rPr>
                <w:rFonts w:eastAsia="SimSun" w:cs="Arial"/>
                <w:bCs/>
                <w:smallCaps w:val="0"/>
                <w:sz w:val="24"/>
                <w:shd w:val="pct15" w:color="auto" w:fill="FFFFFF"/>
                <w:lang w:val="en-GB"/>
              </w:rPr>
            </w:pPr>
            <w:r w:rsidRPr="008E49CD">
              <w:rPr>
                <w:rFonts w:eastAsia="SimSun" w:cs="Arial"/>
                <w:bCs/>
                <w:smallCaps w:val="0"/>
                <w:sz w:val="24"/>
                <w:lang w:val="en-GB"/>
              </w:rPr>
              <w:t>5.</w:t>
            </w:r>
            <w:r w:rsidRPr="008E49CD">
              <w:rPr>
                <w:rFonts w:eastAsia="SimSun" w:cs="Arial"/>
                <w:bCs/>
                <w:smallCaps w:val="0"/>
                <w:sz w:val="24"/>
                <w:lang w:val="en-GB"/>
              </w:rPr>
              <w:tab/>
              <w:t>Inclusion</w:t>
            </w:r>
            <w:r w:rsidRPr="004856B0">
              <w:rPr>
                <w:rFonts w:eastAsia="SimSun" w:cs="Arial"/>
                <w:bCs/>
                <w:smallCaps w:val="0"/>
                <w:sz w:val="24"/>
                <w:lang w:val="en-GB"/>
              </w:rPr>
              <w:t xml:space="preserve"> of the element in an inventory</w:t>
            </w:r>
          </w:p>
        </w:tc>
      </w:tr>
      <w:tr w:rsidR="004F704B" w:rsidRPr="008E49CD" w14:paraId="6908053F" w14:textId="77777777" w:rsidTr="00DD1AB4">
        <w:trPr>
          <w:trHeight w:val="573"/>
        </w:trPr>
        <w:tc>
          <w:tcPr>
            <w:tcW w:w="9649" w:type="dxa"/>
            <w:tcBorders>
              <w:top w:val="nil"/>
              <w:left w:val="nil"/>
              <w:bottom w:val="nil"/>
              <w:right w:val="nil"/>
            </w:tcBorders>
            <w:shd w:val="clear" w:color="auto" w:fill="auto"/>
          </w:tcPr>
          <w:p w14:paraId="0F9EF120" w14:textId="77777777" w:rsidR="004F704B" w:rsidRPr="00216E36" w:rsidRDefault="004F704B" w:rsidP="00B73614">
            <w:pPr>
              <w:pStyle w:val="Info03"/>
              <w:keepNext w:val="0"/>
              <w:spacing w:before="120" w:line="240" w:lineRule="auto"/>
              <w:rPr>
                <w:rFonts w:eastAsia="SimSun"/>
                <w:sz w:val="18"/>
                <w:szCs w:val="18"/>
                <w:lang w:val="en-GB"/>
              </w:rPr>
            </w:pPr>
            <w:r w:rsidRPr="00216E36">
              <w:rPr>
                <w:rFonts w:eastAsia="SimSun"/>
                <w:sz w:val="18"/>
                <w:szCs w:val="18"/>
                <w:lang w:val="en-GB"/>
              </w:rPr>
              <w:t xml:space="preserve">For </w:t>
            </w:r>
            <w:r w:rsidRPr="00216E36">
              <w:rPr>
                <w:rFonts w:eastAsia="SimSun"/>
                <w:b/>
                <w:sz w:val="18"/>
                <w:szCs w:val="18"/>
                <w:lang w:val="en-GB"/>
              </w:rPr>
              <w:t xml:space="preserve">Criterion </w:t>
            </w:r>
            <w:r>
              <w:rPr>
                <w:rFonts w:eastAsia="SimSun"/>
                <w:b/>
                <w:sz w:val="18"/>
                <w:szCs w:val="18"/>
                <w:lang w:val="en-GB"/>
              </w:rPr>
              <w:t>R</w:t>
            </w:r>
            <w:r w:rsidRPr="00216E36">
              <w:rPr>
                <w:rFonts w:eastAsia="SimSun"/>
                <w:b/>
                <w:sz w:val="18"/>
                <w:szCs w:val="18"/>
                <w:lang w:val="en-GB"/>
              </w:rPr>
              <w:t>.5</w:t>
            </w:r>
            <w:r w:rsidRPr="00216E36">
              <w:rPr>
                <w:rFonts w:eastAsia="SimSun"/>
                <w:sz w:val="18"/>
                <w:szCs w:val="18"/>
                <w:lang w:val="en-GB"/>
              </w:rPr>
              <w:t xml:space="preserve">, States </w:t>
            </w:r>
            <w:r w:rsidRPr="00216E36">
              <w:rPr>
                <w:rFonts w:eastAsia="SimSun"/>
                <w:b/>
                <w:sz w:val="18"/>
                <w:szCs w:val="18"/>
                <w:lang w:val="en-GB"/>
              </w:rPr>
              <w:t>shall demonstrate that the element is identified and included in an inventory of the intangible cultural heritage present in the territory(</w:t>
            </w:r>
            <w:proofErr w:type="spellStart"/>
            <w:r w:rsidRPr="00216E36">
              <w:rPr>
                <w:rFonts w:eastAsia="SimSun"/>
                <w:b/>
                <w:sz w:val="18"/>
                <w:szCs w:val="18"/>
                <w:lang w:val="en-GB"/>
              </w:rPr>
              <w:t>ies</w:t>
            </w:r>
            <w:proofErr w:type="spellEnd"/>
            <w:r w:rsidRPr="00216E36">
              <w:rPr>
                <w:rFonts w:eastAsia="SimSun"/>
                <w:b/>
                <w:sz w:val="18"/>
                <w:szCs w:val="18"/>
                <w:lang w:val="en-GB"/>
              </w:rPr>
              <w:t>) of the submitting State(s) Party(</w:t>
            </w:r>
            <w:proofErr w:type="spellStart"/>
            <w:r w:rsidRPr="00216E36">
              <w:rPr>
                <w:rFonts w:eastAsia="SimSun"/>
                <w:b/>
                <w:sz w:val="18"/>
                <w:szCs w:val="18"/>
                <w:lang w:val="en-GB"/>
              </w:rPr>
              <w:t>ies</w:t>
            </w:r>
            <w:proofErr w:type="spellEnd"/>
            <w:r w:rsidRPr="00216E36">
              <w:rPr>
                <w:rFonts w:eastAsia="SimSun"/>
                <w:b/>
                <w:sz w:val="18"/>
                <w:szCs w:val="18"/>
                <w:lang w:val="en-GB"/>
              </w:rPr>
              <w:t>)</w:t>
            </w:r>
            <w:r w:rsidRPr="00216E36">
              <w:rPr>
                <w:rFonts w:eastAsia="SimSun"/>
                <w:sz w:val="18"/>
                <w:szCs w:val="18"/>
                <w:lang w:val="en-GB"/>
              </w:rPr>
              <w:t xml:space="preserve"> in conformity with  Articles 11.b and 12 of the Convention. </w:t>
            </w:r>
          </w:p>
          <w:p w14:paraId="5F9521AE" w14:textId="77777777" w:rsidR="004F704B" w:rsidRPr="00216E36" w:rsidRDefault="004F704B" w:rsidP="00DD1AB4">
            <w:pPr>
              <w:pStyle w:val="Info03"/>
              <w:keepNext w:val="0"/>
              <w:spacing w:line="240" w:lineRule="auto"/>
              <w:rPr>
                <w:rFonts w:eastAsia="SimSun"/>
                <w:sz w:val="18"/>
                <w:szCs w:val="18"/>
                <w:lang w:val="en-GB"/>
              </w:rPr>
            </w:pPr>
            <w:r w:rsidRPr="00216E36">
              <w:rPr>
                <w:rFonts w:eastAsia="SimSun"/>
                <w:sz w:val="18"/>
                <w:szCs w:val="18"/>
                <w:lang w:val="en-GB"/>
              </w:rPr>
              <w:t xml:space="preserve">The </w:t>
            </w:r>
            <w:r>
              <w:rPr>
                <w:rFonts w:eastAsia="SimSun"/>
                <w:sz w:val="18"/>
                <w:szCs w:val="18"/>
                <w:lang w:val="en-GB"/>
              </w:rPr>
              <w:t xml:space="preserve">inclusion of the </w:t>
            </w:r>
            <w:r w:rsidRPr="00216E36">
              <w:rPr>
                <w:rFonts w:eastAsia="SimSun"/>
                <w:sz w:val="18"/>
                <w:szCs w:val="18"/>
                <w:lang w:val="en-GB"/>
              </w:rPr>
              <w:t>nominated element</w:t>
            </w:r>
            <w:r>
              <w:rPr>
                <w:rFonts w:eastAsia="SimSun"/>
                <w:sz w:val="18"/>
                <w:szCs w:val="18"/>
                <w:lang w:val="en-GB"/>
              </w:rPr>
              <w:t xml:space="preserve"> </w:t>
            </w:r>
            <w:r w:rsidRPr="00216E36">
              <w:rPr>
                <w:rFonts w:eastAsia="SimSun"/>
                <w:sz w:val="18"/>
                <w:szCs w:val="18"/>
                <w:lang w:val="en-GB"/>
              </w:rPr>
              <w:t>in an inventory should not in any way imply or require that the inventory(</w:t>
            </w:r>
            <w:proofErr w:type="spellStart"/>
            <w:r w:rsidRPr="00216E36">
              <w:rPr>
                <w:rFonts w:eastAsia="SimSun"/>
                <w:sz w:val="18"/>
                <w:szCs w:val="18"/>
                <w:lang w:val="en-GB"/>
              </w:rPr>
              <w:t>ies</w:t>
            </w:r>
            <w:proofErr w:type="spellEnd"/>
            <w:r w:rsidRPr="00216E36">
              <w:rPr>
                <w:rFonts w:eastAsia="SimSun"/>
                <w:sz w:val="18"/>
                <w:szCs w:val="18"/>
                <w:lang w:val="en-GB"/>
              </w:rPr>
              <w:t xml:space="preserve">) should have been completed prior to </w:t>
            </w:r>
            <w:r>
              <w:rPr>
                <w:rFonts w:eastAsia="SimSun"/>
                <w:sz w:val="18"/>
                <w:szCs w:val="18"/>
                <w:lang w:val="en-GB"/>
              </w:rPr>
              <w:t xml:space="preserve">the </w:t>
            </w:r>
            <w:r w:rsidRPr="00216E36">
              <w:rPr>
                <w:rFonts w:eastAsia="SimSun"/>
                <w:sz w:val="18"/>
                <w:szCs w:val="18"/>
                <w:lang w:val="en-GB"/>
              </w:rPr>
              <w:t>nomination. Rather, the submitting State(s) Party(</w:t>
            </w:r>
            <w:proofErr w:type="spellStart"/>
            <w:r w:rsidRPr="00216E36">
              <w:rPr>
                <w:rFonts w:eastAsia="SimSun"/>
                <w:sz w:val="18"/>
                <w:szCs w:val="18"/>
                <w:lang w:val="en-GB"/>
              </w:rPr>
              <w:t>ies</w:t>
            </w:r>
            <w:proofErr w:type="spellEnd"/>
            <w:r w:rsidRPr="00216E36">
              <w:rPr>
                <w:rFonts w:eastAsia="SimSun"/>
                <w:sz w:val="18"/>
                <w:szCs w:val="18"/>
                <w:lang w:val="en-GB"/>
              </w:rPr>
              <w:t>) may be in the process of completing or updating one or more inventories,</w:t>
            </w:r>
            <w:r w:rsidR="00DD1AB4">
              <w:rPr>
                <w:rFonts w:eastAsia="SimSun"/>
                <w:sz w:val="18"/>
                <w:szCs w:val="18"/>
                <w:lang w:val="en-GB"/>
              </w:rPr>
              <w:t xml:space="preserve"> </w:t>
            </w:r>
            <w:r w:rsidRPr="00216E36">
              <w:rPr>
                <w:rFonts w:eastAsia="SimSun"/>
                <w:sz w:val="18"/>
                <w:szCs w:val="18"/>
                <w:lang w:val="en-GB"/>
              </w:rPr>
              <w:t xml:space="preserve">but have already duly included the nominated element </w:t>
            </w:r>
            <w:r>
              <w:rPr>
                <w:rFonts w:eastAsia="SimSun"/>
                <w:sz w:val="18"/>
                <w:szCs w:val="18"/>
                <w:lang w:val="en-GB"/>
              </w:rPr>
              <w:t>in</w:t>
            </w:r>
            <w:r w:rsidRPr="00216E36">
              <w:rPr>
                <w:rFonts w:eastAsia="SimSun"/>
                <w:sz w:val="18"/>
                <w:szCs w:val="18"/>
                <w:lang w:val="en-GB"/>
              </w:rPr>
              <w:t xml:space="preserve"> an inventory-in-progress.</w:t>
            </w:r>
          </w:p>
          <w:p w14:paraId="7739EDDE" w14:textId="77777777" w:rsidR="004F704B" w:rsidRPr="00216E36" w:rsidRDefault="004F704B" w:rsidP="00B73614">
            <w:pPr>
              <w:pStyle w:val="Info03"/>
              <w:keepNext w:val="0"/>
              <w:spacing w:line="240" w:lineRule="auto"/>
              <w:rPr>
                <w:rFonts w:eastAsia="SimSun"/>
                <w:sz w:val="18"/>
                <w:szCs w:val="18"/>
                <w:lang w:val="en-GB"/>
              </w:rPr>
            </w:pPr>
            <w:r w:rsidRPr="00216E36">
              <w:rPr>
                <w:rFonts w:eastAsia="SimSun"/>
                <w:sz w:val="18"/>
                <w:szCs w:val="18"/>
                <w:lang w:val="en-GB"/>
              </w:rPr>
              <w:t xml:space="preserve">Provide the following information: </w:t>
            </w:r>
          </w:p>
          <w:p w14:paraId="04675FCE" w14:textId="77777777" w:rsidR="004F704B" w:rsidRDefault="004F704B" w:rsidP="00B73614">
            <w:pPr>
              <w:pStyle w:val="Info03"/>
              <w:keepNext w:val="0"/>
              <w:numPr>
                <w:ilvl w:val="0"/>
                <w:numId w:val="43"/>
              </w:numPr>
              <w:tabs>
                <w:tab w:val="clear" w:pos="567"/>
                <w:tab w:val="left" w:pos="426"/>
              </w:tabs>
              <w:spacing w:line="240" w:lineRule="auto"/>
              <w:ind w:left="426" w:hanging="313"/>
              <w:rPr>
                <w:rFonts w:eastAsia="SimSun"/>
                <w:sz w:val="18"/>
                <w:szCs w:val="18"/>
                <w:lang w:val="en-GB"/>
              </w:rPr>
            </w:pPr>
            <w:r w:rsidRPr="00216E36">
              <w:rPr>
                <w:rFonts w:eastAsia="SimSun"/>
                <w:sz w:val="18"/>
                <w:szCs w:val="18"/>
                <w:lang w:val="en-GB"/>
              </w:rPr>
              <w:t>Name of the inventory(</w:t>
            </w:r>
            <w:proofErr w:type="spellStart"/>
            <w:r w:rsidRPr="00216E36">
              <w:rPr>
                <w:rFonts w:eastAsia="SimSun"/>
                <w:sz w:val="18"/>
                <w:szCs w:val="18"/>
                <w:lang w:val="en-GB"/>
              </w:rPr>
              <w:t>ies</w:t>
            </w:r>
            <w:proofErr w:type="spellEnd"/>
            <w:r w:rsidRPr="00216E36">
              <w:rPr>
                <w:rFonts w:eastAsia="SimSun"/>
                <w:sz w:val="18"/>
                <w:szCs w:val="18"/>
                <w:lang w:val="en-GB"/>
              </w:rPr>
              <w:t>) in which the element is included: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F704B" w:rsidRPr="008E49CD" w14:paraId="1616D012" w14:textId="77777777" w:rsidTr="00B73614">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0CD30295" w14:textId="77777777" w:rsidR="004F704B" w:rsidRPr="008E49CD" w:rsidRDefault="004F704B" w:rsidP="00DD1AB4">
                  <w:pPr>
                    <w:pStyle w:val="formtext"/>
                    <w:spacing w:line="240" w:lineRule="auto"/>
                    <w:jc w:val="both"/>
                    <w:rPr>
                      <w:lang w:val="en-GB"/>
                    </w:rPr>
                  </w:pPr>
                  <w:r w:rsidRPr="003461C0">
                    <w:rPr>
                      <w:rFonts w:cs="Arial"/>
                      <w:noProof/>
                      <w:lang w:val="en-GB"/>
                    </w:rPr>
                    <w:t>Intangible Cultural Heritage National Inventory</w:t>
                  </w:r>
                </w:p>
              </w:tc>
            </w:tr>
          </w:tbl>
          <w:p w14:paraId="0438F006" w14:textId="77777777" w:rsidR="004F704B" w:rsidRPr="00216E36" w:rsidRDefault="004F704B" w:rsidP="00B73614">
            <w:pPr>
              <w:pStyle w:val="Info03"/>
              <w:keepNext w:val="0"/>
              <w:spacing w:before="120" w:line="240" w:lineRule="auto"/>
              <w:ind w:left="142"/>
              <w:rPr>
                <w:rFonts w:eastAsia="SimSun"/>
                <w:sz w:val="18"/>
                <w:szCs w:val="18"/>
                <w:lang w:val="en-GB"/>
              </w:rPr>
            </w:pPr>
            <w:r w:rsidRPr="00216E36">
              <w:rPr>
                <w:rFonts w:eastAsia="SimSun"/>
                <w:sz w:val="18"/>
                <w:szCs w:val="18"/>
                <w:lang w:val="en-GB"/>
              </w:rPr>
              <w:t>(ii) Name of the office(s), agency(</w:t>
            </w:r>
            <w:proofErr w:type="spellStart"/>
            <w:r w:rsidRPr="00216E36">
              <w:rPr>
                <w:rFonts w:eastAsia="SimSun"/>
                <w:sz w:val="18"/>
                <w:szCs w:val="18"/>
                <w:lang w:val="en-GB"/>
              </w:rPr>
              <w:t>ies</w:t>
            </w:r>
            <w:proofErr w:type="spellEnd"/>
            <w:r w:rsidRPr="00216E36">
              <w:rPr>
                <w:rFonts w:eastAsia="SimSun"/>
                <w:sz w:val="18"/>
                <w:szCs w:val="18"/>
                <w:lang w:val="en-GB"/>
              </w:rPr>
              <w:t>), organization(s) or body(</w:t>
            </w:r>
            <w:proofErr w:type="spellStart"/>
            <w:r w:rsidRPr="00216E36">
              <w:rPr>
                <w:rFonts w:eastAsia="SimSun"/>
                <w:sz w:val="18"/>
                <w:szCs w:val="18"/>
                <w:lang w:val="en-GB"/>
              </w:rPr>
              <w:t>ies</w:t>
            </w:r>
            <w:proofErr w:type="spellEnd"/>
            <w:r w:rsidRPr="00216E36">
              <w:rPr>
                <w:rFonts w:eastAsia="SimSun"/>
                <w:sz w:val="18"/>
                <w:szCs w:val="18"/>
                <w:lang w:val="en-GB"/>
              </w:rPr>
              <w:t>) responsible for maintaining and updating that</w:t>
            </w:r>
            <w:r>
              <w:rPr>
                <w:rFonts w:eastAsia="SimSun"/>
                <w:sz w:val="18"/>
                <w:szCs w:val="18"/>
                <w:lang w:val="en-GB"/>
              </w:rPr>
              <w:t xml:space="preserve"> (those)</w:t>
            </w:r>
            <w:r w:rsidRPr="00216E36">
              <w:rPr>
                <w:rFonts w:eastAsia="SimSun"/>
                <w:sz w:val="18"/>
                <w:szCs w:val="18"/>
                <w:lang w:val="en-GB"/>
              </w:rPr>
              <w:t xml:space="preserve"> inventory(</w:t>
            </w:r>
            <w:proofErr w:type="spellStart"/>
            <w:r w:rsidRPr="00216E36">
              <w:rPr>
                <w:rFonts w:eastAsia="SimSun"/>
                <w:sz w:val="18"/>
                <w:szCs w:val="18"/>
                <w:lang w:val="en-GB"/>
              </w:rPr>
              <w:t>ies</w:t>
            </w:r>
            <w:proofErr w:type="spellEnd"/>
            <w:r w:rsidRPr="00216E36">
              <w:rPr>
                <w:rFonts w:eastAsia="SimSun"/>
                <w:sz w:val="18"/>
                <w:szCs w:val="18"/>
                <w:lang w:val="en-GB"/>
              </w:rPr>
              <w:t>), both in the original language and in translation when the original language is not English or French:</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F704B" w:rsidRPr="008E49CD" w14:paraId="5F2992C3" w14:textId="77777777" w:rsidTr="00B73614">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175CD379" w14:textId="77777777" w:rsidR="004F704B" w:rsidRPr="008E49CD" w:rsidRDefault="004F704B" w:rsidP="00DD1AB4">
                  <w:pPr>
                    <w:pStyle w:val="formtext"/>
                    <w:spacing w:line="240" w:lineRule="auto"/>
                    <w:jc w:val="both"/>
                    <w:rPr>
                      <w:lang w:val="en-GB"/>
                    </w:rPr>
                  </w:pPr>
                  <w:r w:rsidRPr="003461C0">
                    <w:rPr>
                      <w:rFonts w:cs="Arial"/>
                      <w:noProof/>
                      <w:lang w:val="en-GB"/>
                    </w:rPr>
                    <w:t>Bahrain Authority for Culture and Antiquities</w:t>
                  </w:r>
                </w:p>
              </w:tc>
            </w:tr>
          </w:tbl>
          <w:p w14:paraId="58F01975" w14:textId="77777777" w:rsidR="004F704B" w:rsidRPr="00216E36" w:rsidRDefault="004F704B" w:rsidP="00B73614">
            <w:pPr>
              <w:pStyle w:val="Info03"/>
              <w:keepNext w:val="0"/>
              <w:spacing w:before="120" w:line="240" w:lineRule="auto"/>
              <w:ind w:left="426" w:hanging="284"/>
              <w:rPr>
                <w:rFonts w:eastAsia="SimSun"/>
                <w:sz w:val="18"/>
                <w:szCs w:val="18"/>
                <w:lang w:val="en-GB"/>
              </w:rPr>
            </w:pPr>
            <w:r w:rsidRPr="00216E36">
              <w:rPr>
                <w:rFonts w:eastAsia="SimSun"/>
                <w:sz w:val="18"/>
                <w:szCs w:val="18"/>
                <w:lang w:val="en-GB"/>
              </w:rPr>
              <w:t>(i</w:t>
            </w:r>
            <w:r>
              <w:rPr>
                <w:rFonts w:eastAsia="SimSun"/>
                <w:sz w:val="18"/>
                <w:szCs w:val="18"/>
                <w:lang w:val="en-GB"/>
              </w:rPr>
              <w:t>ii</w:t>
            </w:r>
            <w:r w:rsidRPr="00216E36">
              <w:rPr>
                <w:rFonts w:eastAsia="SimSun"/>
                <w:sz w:val="18"/>
                <w:szCs w:val="18"/>
                <w:lang w:val="en-GB"/>
              </w:rPr>
              <w:t xml:space="preserve">) Reference number(s) and name(s) of the element in </w:t>
            </w:r>
            <w:r>
              <w:rPr>
                <w:rFonts w:eastAsia="SimSun"/>
                <w:sz w:val="18"/>
                <w:szCs w:val="18"/>
                <w:lang w:val="en-GB"/>
              </w:rPr>
              <w:t xml:space="preserve">the </w:t>
            </w:r>
            <w:r w:rsidRPr="00216E36">
              <w:rPr>
                <w:rFonts w:eastAsia="SimSun"/>
                <w:sz w:val="18"/>
                <w:szCs w:val="18"/>
                <w:lang w:val="en-GB"/>
              </w:rPr>
              <w:t>relevant inventory(</w:t>
            </w:r>
            <w:proofErr w:type="spellStart"/>
            <w:r w:rsidRPr="00216E36">
              <w:rPr>
                <w:rFonts w:eastAsia="SimSun"/>
                <w:sz w:val="18"/>
                <w:szCs w:val="18"/>
                <w:lang w:val="en-GB"/>
              </w:rPr>
              <w:t>ies</w:t>
            </w:r>
            <w:proofErr w:type="spellEnd"/>
            <w:r w:rsidRPr="00216E36">
              <w:rPr>
                <w:rFonts w:eastAsia="SimSun"/>
                <w:sz w:val="18"/>
                <w:szCs w:val="18"/>
                <w:lang w:val="en-GB"/>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F704B" w:rsidRPr="008E49CD" w14:paraId="3585BE32" w14:textId="77777777" w:rsidTr="00B73614">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0E0D7672" w14:textId="77777777" w:rsidR="004F704B" w:rsidRPr="008E49CD" w:rsidRDefault="004F704B" w:rsidP="00DD1AB4">
                  <w:pPr>
                    <w:pStyle w:val="formtext"/>
                    <w:spacing w:line="240" w:lineRule="auto"/>
                    <w:jc w:val="both"/>
                    <w:rPr>
                      <w:lang w:val="en-GB"/>
                    </w:rPr>
                  </w:pPr>
                  <w:r w:rsidRPr="003461C0">
                    <w:rPr>
                      <w:rFonts w:cs="Arial"/>
                      <w:noProof/>
                      <w:lang w:val="en-GB"/>
                    </w:rPr>
                    <w:t>ICH D2 01</w:t>
                  </w:r>
                </w:p>
              </w:tc>
            </w:tr>
          </w:tbl>
          <w:p w14:paraId="66DE4247" w14:textId="77777777" w:rsidR="004F704B" w:rsidRPr="00216E36" w:rsidRDefault="004F704B" w:rsidP="00B73614">
            <w:pPr>
              <w:pStyle w:val="Info03"/>
              <w:keepNext w:val="0"/>
              <w:spacing w:before="120" w:line="240" w:lineRule="auto"/>
              <w:ind w:left="0" w:firstLine="142"/>
              <w:rPr>
                <w:rFonts w:eastAsia="SimSun"/>
                <w:sz w:val="18"/>
                <w:szCs w:val="18"/>
                <w:lang w:val="en-GB"/>
              </w:rPr>
            </w:pPr>
            <w:r w:rsidRPr="00216E36">
              <w:rPr>
                <w:rFonts w:eastAsia="SimSun"/>
                <w:sz w:val="18"/>
                <w:szCs w:val="18"/>
                <w:lang w:val="en-GB"/>
              </w:rPr>
              <w:t>(</w:t>
            </w:r>
            <w:r>
              <w:rPr>
                <w:rFonts w:eastAsia="SimSun"/>
                <w:sz w:val="18"/>
                <w:szCs w:val="18"/>
                <w:lang w:val="en-GB"/>
              </w:rPr>
              <w:t>i</w:t>
            </w:r>
            <w:r w:rsidRPr="00216E36">
              <w:rPr>
                <w:rFonts w:eastAsia="SimSun"/>
                <w:sz w:val="18"/>
                <w:szCs w:val="18"/>
                <w:lang w:val="en-GB"/>
              </w:rPr>
              <w:t>v) Date of inclusion of the element in the inventory(</w:t>
            </w:r>
            <w:proofErr w:type="spellStart"/>
            <w:r w:rsidRPr="00216E36">
              <w:rPr>
                <w:rFonts w:eastAsia="SimSun"/>
                <w:sz w:val="18"/>
                <w:szCs w:val="18"/>
                <w:lang w:val="en-GB"/>
              </w:rPr>
              <w:t>ies</w:t>
            </w:r>
            <w:proofErr w:type="spellEnd"/>
            <w:r w:rsidRPr="00216E36">
              <w:rPr>
                <w:rFonts w:eastAsia="SimSun"/>
                <w:sz w:val="18"/>
                <w:szCs w:val="18"/>
                <w:lang w:val="en-GB"/>
              </w:rPr>
              <w:t>) (this date should precede the submission of this nomination):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F704B" w:rsidRPr="008E49CD" w14:paraId="0BCD0D1E" w14:textId="77777777" w:rsidTr="00B73614">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77A18DE2" w14:textId="77777777" w:rsidR="004F704B" w:rsidRPr="008E49CD" w:rsidRDefault="004F704B" w:rsidP="00DD1AB4">
                  <w:pPr>
                    <w:pStyle w:val="formtext"/>
                    <w:spacing w:line="240" w:lineRule="auto"/>
                    <w:jc w:val="both"/>
                    <w:rPr>
                      <w:lang w:val="en-GB"/>
                    </w:rPr>
                  </w:pPr>
                  <w:r w:rsidRPr="003461C0">
                    <w:rPr>
                      <w:rFonts w:cs="Arial"/>
                      <w:noProof/>
                      <w:lang w:val="en-GB"/>
                    </w:rPr>
                    <w:t>March 14 2017</w:t>
                  </w:r>
                </w:p>
              </w:tc>
            </w:tr>
          </w:tbl>
          <w:p w14:paraId="547CEEAC" w14:textId="77777777" w:rsidR="004F704B" w:rsidRPr="00216E36" w:rsidRDefault="004F704B" w:rsidP="00B73614">
            <w:pPr>
              <w:pStyle w:val="Info03"/>
              <w:keepNext w:val="0"/>
              <w:spacing w:before="120" w:line="240" w:lineRule="auto"/>
              <w:ind w:left="142"/>
              <w:rPr>
                <w:rFonts w:eastAsia="SimSun"/>
                <w:sz w:val="18"/>
                <w:szCs w:val="18"/>
                <w:lang w:val="en-GB"/>
              </w:rPr>
            </w:pPr>
            <w:r w:rsidRPr="00216E36">
              <w:rPr>
                <w:rFonts w:eastAsia="SimSun"/>
                <w:sz w:val="18"/>
                <w:szCs w:val="18"/>
                <w:lang w:val="en-GB"/>
              </w:rPr>
              <w:t xml:space="preserve">(v) Explain how the element was identified and defined, including how information was collected and processed ‘with the participation of communities, groups and relevant non-governmental organizations’ (Article 11.b) for the purpose of inventorying, including reference to the role of </w:t>
            </w:r>
            <w:r>
              <w:rPr>
                <w:rFonts w:eastAsia="SimSun"/>
                <w:sz w:val="18"/>
                <w:szCs w:val="18"/>
                <w:lang w:val="en-GB"/>
              </w:rPr>
              <w:t xml:space="preserve">the </w:t>
            </w:r>
            <w:r w:rsidRPr="00216E36">
              <w:rPr>
                <w:rFonts w:eastAsia="SimSun"/>
                <w:sz w:val="18"/>
                <w:szCs w:val="18"/>
                <w:lang w:val="en-GB"/>
              </w:rPr>
              <w:t xml:space="preserve">gender of </w:t>
            </w:r>
            <w:r>
              <w:rPr>
                <w:rFonts w:eastAsia="SimSun"/>
                <w:sz w:val="18"/>
                <w:szCs w:val="18"/>
                <w:lang w:val="en-GB"/>
              </w:rPr>
              <w:t xml:space="preserve">the </w:t>
            </w:r>
            <w:r w:rsidRPr="00216E36">
              <w:rPr>
                <w:rFonts w:eastAsia="SimSun"/>
                <w:sz w:val="18"/>
                <w:szCs w:val="18"/>
                <w:lang w:val="en-GB"/>
              </w:rPr>
              <w:t>participants. Additional information may be provided to demonstrate the participation of research institutes and centres of expertise (max. 200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F704B" w:rsidRPr="008E49CD" w14:paraId="56696E70" w14:textId="77777777" w:rsidTr="00B73614">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57DD0DDB" w14:textId="77777777" w:rsidR="004F704B" w:rsidRPr="008E49CD" w:rsidRDefault="004F704B" w:rsidP="00DD1AB4">
                  <w:pPr>
                    <w:pStyle w:val="formtext"/>
                    <w:spacing w:before="0" w:after="0" w:line="240" w:lineRule="auto"/>
                    <w:jc w:val="both"/>
                    <w:rPr>
                      <w:lang w:val="en-GB"/>
                    </w:rPr>
                  </w:pPr>
                  <w:r w:rsidRPr="003461C0">
                    <w:rPr>
                      <w:rFonts w:cs="Arial"/>
                      <w:noProof/>
                      <w:lang w:val="en-GB"/>
                    </w:rPr>
                    <w:lastRenderedPageBreak/>
                    <w:t xml:space="preserve">The data collection for the cultural practice of </w:t>
                  </w:r>
                  <w:r>
                    <w:rPr>
                      <w:rFonts w:cs="Arial"/>
                      <w:noProof/>
                      <w:lang w:val="en-GB"/>
                    </w:rPr>
                    <w:t>F</w:t>
                  </w:r>
                  <w:r w:rsidRPr="003461C0">
                    <w:rPr>
                      <w:rFonts w:cs="Arial"/>
                      <w:noProof/>
                      <w:lang w:val="en-GB"/>
                    </w:rPr>
                    <w:t xml:space="preserve">jiri was implemented through a series of interviews and meetings with local practitioners and researchers of the element. The information regarding the social functioning and the history of the element was mainly done by researchers and practitioners of the element as well as the information regarding the transmission and viability of the element within their social context.  </w:t>
                  </w:r>
                </w:p>
              </w:tc>
            </w:tr>
          </w:tbl>
          <w:p w14:paraId="25BE9D66" w14:textId="77777777" w:rsidR="004F704B" w:rsidRPr="00216E36" w:rsidRDefault="004F704B" w:rsidP="00B73614">
            <w:pPr>
              <w:pStyle w:val="Info03"/>
              <w:keepNext w:val="0"/>
              <w:spacing w:before="120" w:line="240" w:lineRule="auto"/>
              <w:ind w:left="142"/>
              <w:rPr>
                <w:rFonts w:eastAsia="SimSun"/>
                <w:sz w:val="18"/>
                <w:szCs w:val="18"/>
                <w:lang w:val="en-GB"/>
              </w:rPr>
            </w:pPr>
            <w:r>
              <w:rPr>
                <w:rFonts w:eastAsia="SimSun"/>
                <w:sz w:val="18"/>
                <w:szCs w:val="18"/>
                <w:lang w:val="en-GB"/>
              </w:rPr>
              <w:t>(vi</w:t>
            </w:r>
            <w:r w:rsidRPr="00216E36">
              <w:rPr>
                <w:rFonts w:eastAsia="SimSun"/>
                <w:sz w:val="18"/>
                <w:szCs w:val="18"/>
                <w:lang w:val="en-GB"/>
              </w:rPr>
              <w:t xml:space="preserve">) </w:t>
            </w:r>
            <w:r>
              <w:rPr>
                <w:rFonts w:eastAsia="SimSun"/>
                <w:sz w:val="18"/>
                <w:szCs w:val="18"/>
                <w:lang w:val="en-GB"/>
              </w:rPr>
              <w:t>Indicate how often the</w:t>
            </w:r>
            <w:r w:rsidRPr="00216E36">
              <w:rPr>
                <w:rFonts w:eastAsia="SimSun"/>
                <w:sz w:val="18"/>
                <w:szCs w:val="18"/>
                <w:lang w:val="en-GB"/>
              </w:rPr>
              <w:t xml:space="preserve"> inventory(</w:t>
            </w:r>
            <w:proofErr w:type="spellStart"/>
            <w:r w:rsidRPr="00216E36">
              <w:rPr>
                <w:rFonts w:eastAsia="SimSun"/>
                <w:sz w:val="18"/>
                <w:szCs w:val="18"/>
                <w:lang w:val="en-GB"/>
              </w:rPr>
              <w:t>ies</w:t>
            </w:r>
            <w:proofErr w:type="spellEnd"/>
            <w:r w:rsidRPr="00216E36">
              <w:rPr>
                <w:rFonts w:eastAsia="SimSun"/>
                <w:sz w:val="18"/>
                <w:szCs w:val="18"/>
                <w:lang w:val="en-GB"/>
              </w:rPr>
              <w:t>)</w:t>
            </w:r>
            <w:r>
              <w:rPr>
                <w:rFonts w:eastAsia="SimSun"/>
                <w:sz w:val="18"/>
                <w:szCs w:val="18"/>
                <w:lang w:val="en-GB"/>
              </w:rPr>
              <w:t xml:space="preserve"> is(are) updated</w:t>
            </w:r>
            <w:r w:rsidRPr="00216E36">
              <w:rPr>
                <w:rFonts w:eastAsia="SimSun"/>
                <w:sz w:val="18"/>
                <w:szCs w:val="18"/>
                <w:lang w:val="en-GB"/>
              </w:rPr>
              <w:t xml:space="preserve"> </w:t>
            </w:r>
            <w:r>
              <w:rPr>
                <w:rFonts w:eastAsia="SimSun"/>
                <w:sz w:val="18"/>
                <w:szCs w:val="18"/>
                <w:lang w:val="en-GB"/>
              </w:rPr>
              <w:t xml:space="preserve">(periodicity) </w:t>
            </w:r>
            <w:r w:rsidRPr="00216E36">
              <w:rPr>
                <w:rFonts w:eastAsia="SimSun"/>
                <w:sz w:val="18"/>
                <w:szCs w:val="18"/>
                <w:lang w:val="en-GB"/>
              </w:rPr>
              <w:t xml:space="preserve">(max. </w:t>
            </w:r>
            <w:r w:rsidRPr="00AC0EEF">
              <w:rPr>
                <w:rFonts w:eastAsia="SimSun"/>
                <w:sz w:val="18"/>
                <w:szCs w:val="18"/>
                <w:lang w:val="en-GB"/>
              </w:rPr>
              <w:t>100</w:t>
            </w:r>
            <w:r w:rsidRPr="00216E36">
              <w:rPr>
                <w:rFonts w:eastAsia="SimSun"/>
                <w:sz w:val="18"/>
                <w:szCs w:val="18"/>
                <w:lang w:val="en-GB"/>
              </w:rPr>
              <w:t xml:space="preserve">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F704B" w:rsidRPr="008E49CD" w14:paraId="1EAFDCC4" w14:textId="77777777" w:rsidTr="00B73614">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1CA91C50" w14:textId="77777777" w:rsidR="004F704B" w:rsidRPr="008E49CD" w:rsidRDefault="004F704B" w:rsidP="00DD1AB4">
                  <w:pPr>
                    <w:pStyle w:val="formtext"/>
                    <w:spacing w:line="240" w:lineRule="auto"/>
                    <w:jc w:val="both"/>
                    <w:rPr>
                      <w:lang w:val="en-GB"/>
                    </w:rPr>
                  </w:pPr>
                  <w:r w:rsidRPr="003461C0">
                    <w:rPr>
                      <w:rFonts w:cs="Arial"/>
                      <w:noProof/>
                      <w:lang w:val="en-GB"/>
                    </w:rPr>
                    <w:t>The Inventory is regularly update according to the aims and objectives of the State Party</w:t>
                  </w:r>
                </w:p>
              </w:tc>
            </w:tr>
          </w:tbl>
          <w:p w14:paraId="5BB50B6A" w14:textId="77777777" w:rsidR="004F704B" w:rsidRPr="00216E36" w:rsidRDefault="004F704B" w:rsidP="00B73614">
            <w:pPr>
              <w:pStyle w:val="Info03"/>
              <w:keepNext w:val="0"/>
              <w:spacing w:before="120" w:line="240" w:lineRule="auto"/>
              <w:ind w:left="142"/>
              <w:rPr>
                <w:rFonts w:eastAsia="SimSun"/>
                <w:sz w:val="18"/>
                <w:szCs w:val="18"/>
                <w:lang w:val="en-GB"/>
              </w:rPr>
            </w:pPr>
            <w:r>
              <w:rPr>
                <w:rFonts w:eastAsia="SimSun"/>
                <w:sz w:val="18"/>
                <w:szCs w:val="18"/>
                <w:lang w:val="en-GB"/>
              </w:rPr>
              <w:t>(vii</w:t>
            </w:r>
            <w:r w:rsidRPr="00216E36">
              <w:rPr>
                <w:rFonts w:eastAsia="SimSun"/>
                <w:sz w:val="18"/>
                <w:szCs w:val="18"/>
                <w:lang w:val="en-GB"/>
              </w:rPr>
              <w:t>) Explain how the inventory(</w:t>
            </w:r>
            <w:proofErr w:type="spellStart"/>
            <w:r w:rsidRPr="00216E36">
              <w:rPr>
                <w:rFonts w:eastAsia="SimSun"/>
                <w:sz w:val="18"/>
                <w:szCs w:val="18"/>
                <w:lang w:val="en-GB"/>
              </w:rPr>
              <w:t>ies</w:t>
            </w:r>
            <w:proofErr w:type="spellEnd"/>
            <w:r w:rsidRPr="00216E36">
              <w:rPr>
                <w:rFonts w:eastAsia="SimSun"/>
                <w:sz w:val="18"/>
                <w:szCs w:val="18"/>
                <w:lang w:val="en-GB"/>
              </w:rPr>
              <w:t xml:space="preserve">) is(are) regularly updated. The updating </w:t>
            </w:r>
            <w:r>
              <w:rPr>
                <w:rFonts w:eastAsia="SimSun"/>
                <w:sz w:val="18"/>
                <w:szCs w:val="18"/>
                <w:lang w:val="en-GB"/>
              </w:rPr>
              <w:t xml:space="preserve">process </w:t>
            </w:r>
            <w:r w:rsidRPr="00216E36">
              <w:rPr>
                <w:rFonts w:eastAsia="SimSun"/>
                <w:sz w:val="18"/>
                <w:szCs w:val="18"/>
                <w:lang w:val="en-GB"/>
              </w:rPr>
              <w:t xml:space="preserve">is understood not only as adding new elements but also as revising existing information on the evolving nature of the elements already included therein (Article 12.1 of the Convention) (max. </w:t>
            </w:r>
            <w:r>
              <w:rPr>
                <w:rFonts w:eastAsia="SimSun"/>
                <w:sz w:val="18"/>
                <w:szCs w:val="18"/>
                <w:lang w:val="en-GB"/>
              </w:rPr>
              <w:t>2</w:t>
            </w:r>
            <w:r w:rsidRPr="00AC0EEF">
              <w:rPr>
                <w:rFonts w:eastAsia="SimSun"/>
                <w:sz w:val="18"/>
                <w:szCs w:val="18"/>
                <w:lang w:val="en-GB"/>
              </w:rPr>
              <w:t>00</w:t>
            </w:r>
            <w:r w:rsidRPr="00216E36">
              <w:rPr>
                <w:rFonts w:eastAsia="SimSun"/>
                <w:sz w:val="18"/>
                <w:szCs w:val="18"/>
                <w:lang w:val="en-GB"/>
              </w:rPr>
              <w:t xml:space="preserve">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F704B" w:rsidRPr="008E49CD" w14:paraId="1B8B4AE8" w14:textId="77777777" w:rsidTr="00B73614">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4B83D4E6" w14:textId="77777777" w:rsidR="004F704B" w:rsidRPr="008E49CD" w:rsidRDefault="004F704B" w:rsidP="00DD1AB4">
                  <w:pPr>
                    <w:pStyle w:val="formtext"/>
                    <w:spacing w:before="0" w:after="0" w:line="240" w:lineRule="auto"/>
                    <w:jc w:val="both"/>
                    <w:rPr>
                      <w:lang w:val="en-GB"/>
                    </w:rPr>
                  </w:pPr>
                  <w:r w:rsidRPr="003461C0">
                    <w:rPr>
                      <w:rFonts w:cs="Arial"/>
                      <w:noProof/>
                      <w:lang w:val="en-GB"/>
                    </w:rPr>
                    <w:t>The inventorying process and the implementation of the 2003 convention is managed by the Directorate of National Heritage. The information regarding the inventory was first catalogued by the data collection team within the Directorate, who are in contact with the different NGO's and cultural entities around the Kingdom. The team therefore regularly updates and include new elements within the inventory based on the ground work and information collected by these local entities.</w:t>
                  </w:r>
                </w:p>
              </w:tc>
            </w:tr>
          </w:tbl>
          <w:p w14:paraId="49C56778" w14:textId="77777777" w:rsidR="004F704B" w:rsidRPr="00216E36" w:rsidRDefault="004F704B" w:rsidP="00DD1AB4">
            <w:pPr>
              <w:pStyle w:val="Info03"/>
              <w:keepNext w:val="0"/>
              <w:spacing w:before="120" w:after="80" w:line="240" w:lineRule="auto"/>
              <w:ind w:left="142"/>
              <w:rPr>
                <w:rFonts w:eastAsia="SimSun"/>
                <w:sz w:val="18"/>
                <w:szCs w:val="18"/>
                <w:lang w:val="en-GB"/>
              </w:rPr>
            </w:pPr>
            <w:r w:rsidRPr="00216E36">
              <w:rPr>
                <w:rFonts w:eastAsia="SimSun"/>
                <w:sz w:val="18"/>
                <w:szCs w:val="18"/>
                <w:lang w:val="en-GB"/>
              </w:rPr>
              <w:t>(vii</w:t>
            </w:r>
            <w:r>
              <w:rPr>
                <w:rFonts w:eastAsia="SimSun"/>
                <w:sz w:val="18"/>
                <w:szCs w:val="18"/>
                <w:lang w:val="en-GB"/>
              </w:rPr>
              <w:t>i</w:t>
            </w:r>
            <w:r w:rsidRPr="00216E36">
              <w:rPr>
                <w:rFonts w:eastAsia="SimSun"/>
                <w:sz w:val="18"/>
                <w:szCs w:val="18"/>
                <w:lang w:val="en-GB"/>
              </w:rPr>
              <w:t>) Documentary evidence shall be provided in an annex demonstrating that the nominated element is included in one or more inventories of the intangible cultural heritage present in the territory(</w:t>
            </w:r>
            <w:proofErr w:type="spellStart"/>
            <w:r w:rsidRPr="00216E36">
              <w:rPr>
                <w:rFonts w:eastAsia="SimSun"/>
                <w:sz w:val="18"/>
                <w:szCs w:val="18"/>
                <w:lang w:val="en-GB"/>
              </w:rPr>
              <w:t>ies</w:t>
            </w:r>
            <w:proofErr w:type="spellEnd"/>
            <w:r w:rsidRPr="00216E36">
              <w:rPr>
                <w:rFonts w:eastAsia="SimSun"/>
                <w:sz w:val="18"/>
                <w:szCs w:val="18"/>
                <w:lang w:val="en-GB"/>
              </w:rPr>
              <w:t>) of the submitting State(s) Party(</w:t>
            </w:r>
            <w:proofErr w:type="spellStart"/>
            <w:r w:rsidRPr="00216E36">
              <w:rPr>
                <w:rFonts w:eastAsia="SimSun"/>
                <w:sz w:val="18"/>
                <w:szCs w:val="18"/>
                <w:lang w:val="en-GB"/>
              </w:rPr>
              <w:t>ies</w:t>
            </w:r>
            <w:proofErr w:type="spellEnd"/>
            <w:r w:rsidRPr="00216E36">
              <w:rPr>
                <w:rFonts w:eastAsia="SimSun"/>
                <w:sz w:val="18"/>
                <w:szCs w:val="18"/>
                <w:lang w:val="en-GB"/>
              </w:rPr>
              <w:t xml:space="preserve">), as defined in Articles 11.b and 12 of the Convention. Such evidence shall at least include the name of the element, its description, the name(s) of the communities, groups or, if applicable, individuals concerned, their geographic location and the range of the element.  </w:t>
            </w:r>
            <w:r w:rsidRPr="00216E36" w:rsidDel="00E8455D">
              <w:rPr>
                <w:rFonts w:eastAsia="SimSun"/>
                <w:sz w:val="18"/>
                <w:szCs w:val="18"/>
                <w:lang w:val="en-GB"/>
              </w:rPr>
              <w:t xml:space="preserve"> </w:t>
            </w:r>
          </w:p>
          <w:p w14:paraId="351F417C" w14:textId="77777777" w:rsidR="004F704B" w:rsidRPr="00216E36" w:rsidRDefault="004F704B" w:rsidP="00DD1AB4">
            <w:pPr>
              <w:pStyle w:val="Info03"/>
              <w:keepNext w:val="0"/>
              <w:numPr>
                <w:ilvl w:val="0"/>
                <w:numId w:val="44"/>
              </w:numPr>
              <w:tabs>
                <w:tab w:val="clear" w:pos="567"/>
                <w:tab w:val="clear" w:pos="1134"/>
                <w:tab w:val="clear" w:pos="1701"/>
                <w:tab w:val="clear" w:pos="2268"/>
              </w:tabs>
              <w:spacing w:after="80" w:line="240" w:lineRule="auto"/>
              <w:ind w:left="709" w:hanging="283"/>
              <w:rPr>
                <w:rFonts w:eastAsia="SimSun"/>
                <w:sz w:val="18"/>
                <w:szCs w:val="18"/>
              </w:rPr>
            </w:pPr>
            <w:r w:rsidRPr="00216E36">
              <w:rPr>
                <w:rFonts w:eastAsia="SimSun"/>
                <w:sz w:val="18"/>
                <w:szCs w:val="18"/>
              </w:rPr>
              <w:t xml:space="preserve">If the inventory is available online, provide hyperlinks (URLs) to pages dedicated to the nominated element (max. </w:t>
            </w:r>
            <w:r>
              <w:rPr>
                <w:rFonts w:eastAsia="SimSun"/>
                <w:sz w:val="18"/>
                <w:szCs w:val="18"/>
              </w:rPr>
              <w:t>four</w:t>
            </w:r>
            <w:r w:rsidRPr="00216E36">
              <w:rPr>
                <w:rFonts w:eastAsia="SimSun"/>
                <w:sz w:val="18"/>
                <w:szCs w:val="18"/>
              </w:rPr>
              <w:t xml:space="preserve"> hyperlinks in total</w:t>
            </w:r>
            <w:r>
              <w:rPr>
                <w:rFonts w:eastAsia="SimSun"/>
                <w:sz w:val="18"/>
                <w:szCs w:val="18"/>
              </w:rPr>
              <w:t>,</w:t>
            </w:r>
            <w:r w:rsidRPr="00216E36">
              <w:rPr>
                <w:rFonts w:eastAsia="SimSun"/>
                <w:sz w:val="18"/>
                <w:szCs w:val="18"/>
              </w:rPr>
              <w:t xml:space="preserve"> to be indicated in the box below). Attach to the nomination print-outs (no more than ten standard A4 sheets) of relevant sections of the content of these links. </w:t>
            </w:r>
            <w:r w:rsidRPr="00F208F6">
              <w:rPr>
                <w:rFonts w:eastAsia="SimSun"/>
                <w:b/>
                <w:sz w:val="18"/>
                <w:szCs w:val="18"/>
                <w:lang w:val="en-GB"/>
              </w:rPr>
              <w:t>The information should be provided in English or French, as well as in the original language if different</w:t>
            </w:r>
            <w:r w:rsidRPr="00216E36">
              <w:rPr>
                <w:rFonts w:eastAsia="SimSun"/>
                <w:sz w:val="18"/>
                <w:szCs w:val="18"/>
                <w:lang w:val="en-GB"/>
              </w:rPr>
              <w:t xml:space="preserve">. </w:t>
            </w:r>
          </w:p>
          <w:p w14:paraId="0B1FF230" w14:textId="77777777" w:rsidR="004F704B" w:rsidRPr="001B6F0E" w:rsidRDefault="004F704B" w:rsidP="00DD1AB4">
            <w:pPr>
              <w:pStyle w:val="Info03"/>
              <w:keepNext w:val="0"/>
              <w:numPr>
                <w:ilvl w:val="0"/>
                <w:numId w:val="44"/>
              </w:numPr>
              <w:tabs>
                <w:tab w:val="clear" w:pos="567"/>
                <w:tab w:val="clear" w:pos="1134"/>
                <w:tab w:val="clear" w:pos="1701"/>
                <w:tab w:val="clear" w:pos="2268"/>
                <w:tab w:val="left" w:pos="426"/>
              </w:tabs>
              <w:spacing w:after="80" w:line="240" w:lineRule="auto"/>
              <w:ind w:left="709" w:hanging="284"/>
              <w:rPr>
                <w:rFonts w:eastAsia="SimSun"/>
                <w:sz w:val="18"/>
                <w:szCs w:val="18"/>
              </w:rPr>
            </w:pPr>
            <w:r w:rsidRPr="00216E36">
              <w:rPr>
                <w:rFonts w:eastAsia="SimSun"/>
                <w:sz w:val="18"/>
                <w:szCs w:val="18"/>
              </w:rPr>
              <w:t xml:space="preserve">If the inventory is not available online, attach exact copies of texts (no more than ten standard A4 sheets) concerning the element included in the inventory. </w:t>
            </w:r>
            <w:r w:rsidRPr="00F208F6">
              <w:rPr>
                <w:rFonts w:eastAsia="SimSun"/>
                <w:b/>
                <w:sz w:val="18"/>
                <w:szCs w:val="18"/>
                <w:lang w:val="en-GB"/>
              </w:rPr>
              <w:t xml:space="preserve">These texts should be </w:t>
            </w:r>
            <w:r>
              <w:rPr>
                <w:rFonts w:eastAsia="SimSun"/>
                <w:b/>
                <w:sz w:val="18"/>
                <w:szCs w:val="18"/>
                <w:lang w:val="en-GB"/>
              </w:rPr>
              <w:t>provided in</w:t>
            </w:r>
            <w:r w:rsidRPr="00F208F6">
              <w:rPr>
                <w:rFonts w:eastAsia="SimSun"/>
                <w:b/>
                <w:sz w:val="18"/>
                <w:szCs w:val="18"/>
                <w:lang w:val="en-GB"/>
              </w:rPr>
              <w:t xml:space="preserve"> English or French</w:t>
            </w:r>
            <w:r>
              <w:rPr>
                <w:rFonts w:eastAsia="SimSun"/>
                <w:b/>
                <w:sz w:val="18"/>
                <w:szCs w:val="18"/>
                <w:lang w:val="en-GB"/>
              </w:rPr>
              <w:t xml:space="preserve"> as well as in the original language if different</w:t>
            </w:r>
            <w:r w:rsidRPr="00216E36">
              <w:rPr>
                <w:rFonts w:eastAsia="SimSun"/>
                <w:sz w:val="18"/>
                <w:szCs w:val="18"/>
                <w:lang w:val="en-GB"/>
              </w:rPr>
              <w:t xml:space="preserve">. </w:t>
            </w:r>
          </w:p>
          <w:p w14:paraId="639AE17E" w14:textId="77777777" w:rsidR="004F704B" w:rsidRPr="006B4CDE" w:rsidRDefault="004F704B" w:rsidP="00B73614">
            <w:pPr>
              <w:pStyle w:val="Info03"/>
              <w:keepNext w:val="0"/>
              <w:spacing w:before="120" w:line="240" w:lineRule="auto"/>
              <w:ind w:left="142"/>
              <w:rPr>
                <w:rFonts w:eastAsia="SimSun"/>
                <w:sz w:val="18"/>
                <w:szCs w:val="18"/>
                <w:lang w:val="en-GB"/>
              </w:rPr>
            </w:pPr>
            <w:r w:rsidRPr="006B4CDE">
              <w:rPr>
                <w:rFonts w:eastAsia="SimSun"/>
                <w:sz w:val="18"/>
                <w:szCs w:val="18"/>
                <w:lang w:val="en-GB"/>
              </w:rPr>
              <w:t>Indicate the materials provided and – if applicable – the relevant hyperlinks: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4F704B" w:rsidRPr="00216E36" w14:paraId="1BF0597D" w14:textId="77777777" w:rsidTr="00B73614">
              <w:tc>
                <w:tcPr>
                  <w:tcW w:w="9634" w:type="dxa"/>
                  <w:tcBorders>
                    <w:bottom w:val="single" w:sz="4" w:space="0" w:color="auto"/>
                  </w:tcBorders>
                  <w:shd w:val="clear" w:color="auto" w:fill="auto"/>
                  <w:tcMar>
                    <w:top w:w="113" w:type="dxa"/>
                    <w:left w:w="113" w:type="dxa"/>
                    <w:bottom w:w="113" w:type="dxa"/>
                    <w:right w:w="113" w:type="dxa"/>
                  </w:tcMar>
                </w:tcPr>
                <w:p w14:paraId="47C9989B" w14:textId="77777777" w:rsidR="004F704B" w:rsidRPr="001B6F0E" w:rsidRDefault="004F704B" w:rsidP="009E7CEE">
                  <w:pPr>
                    <w:pStyle w:val="Info03"/>
                    <w:keepNext w:val="0"/>
                    <w:spacing w:before="80" w:after="80"/>
                    <w:ind w:left="0"/>
                    <w:rPr>
                      <w:rFonts w:eastAsia="SimSun"/>
                      <w:i w:val="0"/>
                      <w:iCs w:val="0"/>
                      <w:sz w:val="22"/>
                      <w:lang w:val="en-GB"/>
                    </w:rPr>
                  </w:pPr>
                  <w:r w:rsidRPr="003461C0">
                    <w:rPr>
                      <w:rFonts w:eastAsia="SimSun"/>
                      <w:i w:val="0"/>
                      <w:iCs w:val="0"/>
                      <w:noProof/>
                      <w:sz w:val="22"/>
                      <w:lang w:val="en-GB"/>
                    </w:rPr>
                    <w:t xml:space="preserve">The information included are the Arabic and English versions of the completed inventories </w:t>
                  </w:r>
                </w:p>
              </w:tc>
            </w:tr>
          </w:tbl>
          <w:p w14:paraId="6EA5C874" w14:textId="77777777" w:rsidR="004F704B" w:rsidRPr="008E49CD" w:rsidRDefault="004F704B" w:rsidP="00B73614">
            <w:pPr>
              <w:pStyle w:val="Info03"/>
              <w:keepNext w:val="0"/>
              <w:spacing w:before="120" w:line="240" w:lineRule="auto"/>
              <w:jc w:val="right"/>
              <w:rPr>
                <w:lang w:val="en-GB"/>
              </w:rPr>
            </w:pPr>
          </w:p>
        </w:tc>
      </w:tr>
      <w:tr w:rsidR="004F704B" w:rsidRPr="008E49CD" w14:paraId="61BE6345" w14:textId="77777777" w:rsidTr="00DD1AB4">
        <w:tblPrEx>
          <w:tblBorders>
            <w:insideV w:val="none" w:sz="0" w:space="0" w:color="auto"/>
          </w:tblBorders>
        </w:tblPrEx>
        <w:trPr>
          <w:cantSplit/>
        </w:trPr>
        <w:tc>
          <w:tcPr>
            <w:tcW w:w="9649" w:type="dxa"/>
            <w:tcBorders>
              <w:top w:val="nil"/>
              <w:left w:val="nil"/>
              <w:bottom w:val="nil"/>
              <w:right w:val="nil"/>
            </w:tcBorders>
            <w:shd w:val="clear" w:color="auto" w:fill="D9D9D9"/>
          </w:tcPr>
          <w:p w14:paraId="73BE2C82" w14:textId="77777777" w:rsidR="004F704B" w:rsidRPr="008E49CD" w:rsidRDefault="004F704B" w:rsidP="00B73614">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8E49CD">
              <w:rPr>
                <w:rFonts w:eastAsia="SimSun" w:cs="Arial"/>
                <w:bCs/>
                <w:smallCaps w:val="0"/>
                <w:sz w:val="24"/>
                <w:lang w:val="en-GB"/>
              </w:rPr>
              <w:lastRenderedPageBreak/>
              <w:t>6.</w:t>
            </w:r>
            <w:r w:rsidRPr="008E49CD">
              <w:rPr>
                <w:rFonts w:eastAsia="SimSun" w:cs="Arial"/>
                <w:bCs/>
                <w:smallCaps w:val="0"/>
                <w:sz w:val="24"/>
                <w:lang w:val="en-GB"/>
              </w:rPr>
              <w:tab/>
              <w:t>Documentation</w:t>
            </w:r>
            <w:r w:rsidRPr="008E49CD">
              <w:rPr>
                <w:rFonts w:eastAsia="SimSun"/>
                <w:i/>
                <w:sz w:val="18"/>
                <w:szCs w:val="18"/>
                <w:lang w:val="en-GB"/>
              </w:rPr>
              <w:t xml:space="preserve"> </w:t>
            </w:r>
          </w:p>
        </w:tc>
      </w:tr>
      <w:tr w:rsidR="004F704B" w:rsidRPr="008E49CD" w14:paraId="093A0DFD" w14:textId="77777777" w:rsidTr="00B73614">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5FF34B92" w14:textId="77777777" w:rsidR="004F704B" w:rsidRPr="008E49CD" w:rsidRDefault="004F704B" w:rsidP="00B73614">
            <w:pPr>
              <w:pStyle w:val="Grille02N"/>
              <w:keepNext w:val="0"/>
              <w:tabs>
                <w:tab w:val="left" w:pos="567"/>
                <w:tab w:val="left" w:pos="1134"/>
                <w:tab w:val="left" w:pos="1701"/>
              </w:tabs>
              <w:ind w:right="113"/>
              <w:jc w:val="left"/>
              <w:rPr>
                <w:lang w:val="en-GB"/>
              </w:rPr>
            </w:pPr>
            <w:r w:rsidRPr="008E49CD">
              <w:rPr>
                <w:lang w:val="en-GB"/>
              </w:rPr>
              <w:t>6.a.</w:t>
            </w:r>
            <w:r w:rsidRPr="008E49CD">
              <w:rPr>
                <w:lang w:val="en-GB"/>
              </w:rPr>
              <w:tab/>
              <w:t>Appended documentation (mandatory)</w:t>
            </w:r>
          </w:p>
          <w:p w14:paraId="13A70366" w14:textId="77777777" w:rsidR="004F704B" w:rsidRPr="008E49CD" w:rsidRDefault="004F704B" w:rsidP="00B73614">
            <w:pPr>
              <w:pStyle w:val="Info03"/>
              <w:keepNext w:val="0"/>
              <w:spacing w:before="120" w:line="240" w:lineRule="auto"/>
              <w:rPr>
                <w:rFonts w:eastAsia="SimSun"/>
                <w:sz w:val="18"/>
                <w:szCs w:val="18"/>
                <w:lang w:val="en-GB"/>
              </w:rPr>
            </w:pPr>
            <w:r w:rsidRPr="004856B0">
              <w:rPr>
                <w:rFonts w:eastAsia="SimSun"/>
                <w:sz w:val="18"/>
                <w:szCs w:val="18"/>
                <w:lang w:val="en-GB"/>
              </w:rPr>
              <w:t xml:space="preserve">The documentation listed below is mandatory and will be used in the process of </w:t>
            </w:r>
            <w:r w:rsidRPr="003975B9">
              <w:rPr>
                <w:rFonts w:eastAsia="SimSun"/>
                <w:sz w:val="18"/>
                <w:szCs w:val="18"/>
                <w:lang w:val="en-GB"/>
              </w:rPr>
              <w:t xml:space="preserve">evaluating and </w:t>
            </w:r>
            <w:r w:rsidRPr="00C459FC">
              <w:rPr>
                <w:rFonts w:eastAsia="SimSun"/>
                <w:sz w:val="18"/>
                <w:szCs w:val="18"/>
                <w:lang w:val="en-GB"/>
              </w:rPr>
              <w:t xml:space="preserve">examining the nomination. </w:t>
            </w:r>
            <w:r w:rsidRPr="008E49CD">
              <w:rPr>
                <w:rFonts w:eastAsia="SimSun"/>
                <w:sz w:val="18"/>
                <w:szCs w:val="18"/>
                <w:lang w:val="en-GB"/>
              </w:rPr>
              <w:t xml:space="preserve">The photographs and the video will also be </w:t>
            </w:r>
            <w:r w:rsidRPr="006D23CE">
              <w:rPr>
                <w:rFonts w:eastAsia="SimSun"/>
                <w:sz w:val="18"/>
                <w:szCs w:val="18"/>
                <w:lang w:val="en-GB"/>
              </w:rPr>
              <w:t>helpful for activities geared</w:t>
            </w:r>
            <w:r>
              <w:rPr>
                <w:rFonts w:eastAsia="SimSun"/>
                <w:sz w:val="18"/>
                <w:szCs w:val="18"/>
                <w:lang w:val="en-GB"/>
              </w:rPr>
              <w:t xml:space="preserve"> at ensuring the visibility of </w:t>
            </w:r>
            <w:r w:rsidRPr="008E49CD">
              <w:rPr>
                <w:rFonts w:eastAsia="SimSun"/>
                <w:sz w:val="18"/>
                <w:szCs w:val="18"/>
                <w:lang w:val="en-GB"/>
              </w:rPr>
              <w:t xml:space="preserve">the element </w:t>
            </w:r>
            <w:r>
              <w:rPr>
                <w:rFonts w:eastAsia="SimSun"/>
                <w:sz w:val="18"/>
                <w:szCs w:val="18"/>
                <w:lang w:val="en-GB"/>
              </w:rPr>
              <w:t xml:space="preserve">if it </w:t>
            </w:r>
            <w:r w:rsidRPr="008E49CD">
              <w:rPr>
                <w:rFonts w:eastAsia="SimSun"/>
                <w:sz w:val="18"/>
                <w:szCs w:val="18"/>
                <w:lang w:val="en-GB"/>
              </w:rPr>
              <w:t xml:space="preserve">is inscribed. Tick the following boxes to confirm that </w:t>
            </w:r>
            <w:r>
              <w:rPr>
                <w:rFonts w:eastAsia="SimSun"/>
                <w:sz w:val="18"/>
                <w:szCs w:val="18"/>
                <w:lang w:val="en-GB"/>
              </w:rPr>
              <w:t xml:space="preserve">the </w:t>
            </w:r>
            <w:r w:rsidRPr="008E49CD">
              <w:rPr>
                <w:rFonts w:eastAsia="SimSun"/>
                <w:sz w:val="18"/>
                <w:szCs w:val="18"/>
                <w:lang w:val="en-GB"/>
              </w:rPr>
              <w:t xml:space="preserve">related items are included with the nomination and that they follow the instructions. Additional materials other than those specified below cannot be accepted and will not be returned. </w:t>
            </w:r>
          </w:p>
        </w:tc>
      </w:tr>
      <w:tr w:rsidR="004F704B" w:rsidRPr="008E49CD" w14:paraId="6132C353" w14:textId="77777777" w:rsidTr="00DD1AB4">
        <w:tblPrEx>
          <w:tblBorders>
            <w:insideV w:val="none" w:sz="0" w:space="0" w:color="auto"/>
          </w:tblBorders>
        </w:tblPrEx>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133763A7" w14:textId="77777777" w:rsidR="004F704B" w:rsidRPr="008E49CD" w:rsidRDefault="004F704B" w:rsidP="00DD1AB4">
            <w:pPr>
              <w:pStyle w:val="Default"/>
              <w:widowControl/>
              <w:tabs>
                <w:tab w:val="left" w:pos="567"/>
                <w:tab w:val="left" w:pos="1134"/>
                <w:tab w:val="left" w:pos="1701"/>
              </w:tabs>
              <w:autoSpaceDE/>
              <w:autoSpaceDN/>
              <w:adjustRightInd/>
              <w:spacing w:after="80"/>
              <w:ind w:left="1134" w:hanging="454"/>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r>
            <w:r w:rsidRPr="008E49CD">
              <w:rPr>
                <w:rFonts w:ascii="Arial" w:hAnsi="Arial" w:cs="Arial"/>
                <w:color w:val="auto"/>
                <w:sz w:val="20"/>
                <w:szCs w:val="20"/>
                <w:lang w:val="en-GB"/>
              </w:rPr>
              <w:t xml:space="preserve">documentary evidence of the consent of communities, along with a translation into English or French if the language of </w:t>
            </w:r>
            <w:r>
              <w:rPr>
                <w:rFonts w:ascii="Arial" w:hAnsi="Arial" w:cs="Arial"/>
                <w:color w:val="auto"/>
                <w:sz w:val="20"/>
                <w:szCs w:val="20"/>
                <w:lang w:val="en-GB"/>
              </w:rPr>
              <w:t xml:space="preserve">the </w:t>
            </w:r>
            <w:r w:rsidRPr="008E49CD">
              <w:rPr>
                <w:rFonts w:ascii="Arial" w:hAnsi="Arial" w:cs="Arial"/>
                <w:color w:val="auto"/>
                <w:sz w:val="20"/>
                <w:szCs w:val="20"/>
                <w:lang w:val="en-GB"/>
              </w:rPr>
              <w:t>community concerned is other than English or French</w:t>
            </w:r>
            <w:r>
              <w:rPr>
                <w:rFonts w:ascii="Arial" w:hAnsi="Arial" w:cs="Arial"/>
                <w:color w:val="auto"/>
                <w:sz w:val="20"/>
                <w:szCs w:val="20"/>
                <w:lang w:val="en-GB"/>
              </w:rPr>
              <w:t>;</w:t>
            </w:r>
          </w:p>
          <w:p w14:paraId="4EF6AEBF" w14:textId="77777777" w:rsidR="004F704B" w:rsidRPr="008E49CD" w:rsidRDefault="004F704B" w:rsidP="00DD1AB4">
            <w:pPr>
              <w:pStyle w:val="Default"/>
              <w:widowControl/>
              <w:tabs>
                <w:tab w:val="left" w:pos="567"/>
                <w:tab w:val="left" w:pos="1134"/>
                <w:tab w:val="left" w:pos="1701"/>
              </w:tabs>
              <w:autoSpaceDE/>
              <w:autoSpaceDN/>
              <w:adjustRightInd/>
              <w:spacing w:before="80" w:after="80"/>
              <w:ind w:left="1134" w:hanging="454"/>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r>
            <w:r w:rsidRPr="008E49CD">
              <w:rPr>
                <w:rFonts w:ascii="Arial" w:hAnsi="Arial" w:cs="Arial"/>
                <w:color w:val="auto"/>
                <w:sz w:val="20"/>
                <w:szCs w:val="20"/>
                <w:lang w:val="en-GB"/>
              </w:rPr>
              <w:t>documentary evidence demonstrating that the nominated element is included in an inventory of the intangible cultural heritage present in the territory(</w:t>
            </w:r>
            <w:proofErr w:type="spellStart"/>
            <w:r w:rsidRPr="008E49CD">
              <w:rPr>
                <w:rFonts w:ascii="Arial" w:hAnsi="Arial" w:cs="Arial"/>
                <w:color w:val="auto"/>
                <w:sz w:val="20"/>
                <w:szCs w:val="20"/>
                <w:lang w:val="en-GB"/>
              </w:rPr>
              <w:t>ies</w:t>
            </w:r>
            <w:proofErr w:type="spellEnd"/>
            <w:r w:rsidRPr="008E49CD">
              <w:rPr>
                <w:rFonts w:ascii="Arial" w:hAnsi="Arial" w:cs="Arial"/>
                <w:color w:val="auto"/>
                <w:sz w:val="20"/>
                <w:szCs w:val="20"/>
                <w:lang w:val="en-GB"/>
              </w:rPr>
              <w:t>) of the submitting State(s) Party(</w:t>
            </w:r>
            <w:proofErr w:type="spellStart"/>
            <w:r w:rsidRPr="008E49CD">
              <w:rPr>
                <w:rFonts w:ascii="Arial" w:hAnsi="Arial" w:cs="Arial"/>
                <w:color w:val="auto"/>
                <w:sz w:val="20"/>
                <w:szCs w:val="20"/>
                <w:lang w:val="en-GB"/>
              </w:rPr>
              <w:t>ies</w:t>
            </w:r>
            <w:proofErr w:type="spellEnd"/>
            <w:r w:rsidRPr="008E49CD">
              <w:rPr>
                <w:rFonts w:ascii="Arial" w:hAnsi="Arial" w:cs="Arial"/>
                <w:color w:val="auto"/>
                <w:sz w:val="20"/>
                <w:szCs w:val="20"/>
                <w:lang w:val="en-GB"/>
              </w:rPr>
              <w:t>), as defined in Articles 11 and 12 of the Convention; such evidence shall include a relevant extract of the inventory(</w:t>
            </w:r>
            <w:proofErr w:type="spellStart"/>
            <w:r w:rsidRPr="008E49CD">
              <w:rPr>
                <w:rFonts w:ascii="Arial" w:hAnsi="Arial" w:cs="Arial"/>
                <w:color w:val="auto"/>
                <w:sz w:val="20"/>
                <w:szCs w:val="20"/>
                <w:lang w:val="en-GB"/>
              </w:rPr>
              <w:t>ies</w:t>
            </w:r>
            <w:proofErr w:type="spellEnd"/>
            <w:r w:rsidRPr="008E49CD">
              <w:rPr>
                <w:rFonts w:ascii="Arial" w:hAnsi="Arial" w:cs="Arial"/>
                <w:color w:val="auto"/>
                <w:sz w:val="20"/>
                <w:szCs w:val="20"/>
                <w:lang w:val="en-GB"/>
              </w:rPr>
              <w:t>) in English or in French, as well as in the original language</w:t>
            </w:r>
            <w:r>
              <w:rPr>
                <w:rFonts w:ascii="Arial" w:hAnsi="Arial" w:cs="Arial"/>
                <w:color w:val="auto"/>
                <w:sz w:val="20"/>
                <w:szCs w:val="20"/>
                <w:lang w:val="en-GB"/>
              </w:rPr>
              <w:t>,</w:t>
            </w:r>
            <w:r w:rsidRPr="008E49CD">
              <w:rPr>
                <w:rFonts w:ascii="Arial" w:hAnsi="Arial" w:cs="Arial"/>
                <w:color w:val="auto"/>
                <w:sz w:val="20"/>
                <w:szCs w:val="20"/>
                <w:lang w:val="en-GB"/>
              </w:rPr>
              <w:t xml:space="preserve"> if different</w:t>
            </w:r>
            <w:r>
              <w:rPr>
                <w:rFonts w:ascii="Arial" w:hAnsi="Arial" w:cs="Arial"/>
                <w:color w:val="auto"/>
                <w:sz w:val="20"/>
                <w:szCs w:val="20"/>
                <w:lang w:val="en-GB"/>
              </w:rPr>
              <w:t>;</w:t>
            </w:r>
          </w:p>
          <w:p w14:paraId="689AAE40" w14:textId="77777777" w:rsidR="004F704B" w:rsidRPr="008E49CD" w:rsidRDefault="004F704B" w:rsidP="00DD1AB4">
            <w:pPr>
              <w:pStyle w:val="Default"/>
              <w:widowControl/>
              <w:tabs>
                <w:tab w:val="left" w:pos="567"/>
                <w:tab w:val="left" w:pos="1134"/>
                <w:tab w:val="left" w:pos="1701"/>
              </w:tabs>
              <w:autoSpaceDE/>
              <w:autoSpaceDN/>
              <w:adjustRightInd/>
              <w:spacing w:before="80" w:after="80"/>
              <w:ind w:left="680"/>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t>ten</w:t>
            </w:r>
            <w:r w:rsidRPr="008E49CD">
              <w:rPr>
                <w:rFonts w:ascii="Arial" w:hAnsi="Arial" w:cs="Arial"/>
                <w:color w:val="auto"/>
                <w:sz w:val="20"/>
                <w:szCs w:val="20"/>
                <w:lang w:val="en-GB"/>
              </w:rPr>
              <w:t xml:space="preserve"> recent photographs in high definition</w:t>
            </w:r>
            <w:r>
              <w:rPr>
                <w:rFonts w:ascii="Arial" w:hAnsi="Arial" w:cs="Arial"/>
                <w:color w:val="auto"/>
                <w:sz w:val="20"/>
                <w:szCs w:val="20"/>
                <w:lang w:val="en-GB"/>
              </w:rPr>
              <w:t>;</w:t>
            </w:r>
          </w:p>
          <w:p w14:paraId="111BB76D" w14:textId="77777777" w:rsidR="004F704B" w:rsidRPr="008E49CD" w:rsidRDefault="004F704B" w:rsidP="00DD1AB4">
            <w:pPr>
              <w:pStyle w:val="Default"/>
              <w:widowControl/>
              <w:tabs>
                <w:tab w:val="left" w:pos="567"/>
                <w:tab w:val="left" w:pos="1134"/>
                <w:tab w:val="left" w:pos="1701"/>
              </w:tabs>
              <w:autoSpaceDE/>
              <w:autoSpaceDN/>
              <w:adjustRightInd/>
              <w:spacing w:before="80" w:after="80"/>
              <w:ind w:left="680"/>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t>grant</w:t>
            </w:r>
            <w:r w:rsidRPr="008E49CD">
              <w:rPr>
                <w:rFonts w:ascii="Arial" w:hAnsi="Arial" w:cs="Arial"/>
                <w:color w:val="auto"/>
                <w:sz w:val="20"/>
                <w:szCs w:val="20"/>
                <w:lang w:val="en-GB"/>
              </w:rPr>
              <w:t>(s) of rights corresponding to the photos (Form ICH-07-photo)</w:t>
            </w:r>
            <w:r>
              <w:rPr>
                <w:rFonts w:ascii="Arial" w:hAnsi="Arial" w:cs="Arial"/>
                <w:color w:val="auto"/>
                <w:sz w:val="20"/>
                <w:szCs w:val="20"/>
                <w:lang w:val="en-GB"/>
              </w:rPr>
              <w:t>;</w:t>
            </w:r>
          </w:p>
          <w:p w14:paraId="6F5892D5" w14:textId="77777777" w:rsidR="004F704B" w:rsidRPr="008E49CD" w:rsidRDefault="004F704B" w:rsidP="00DD1AB4">
            <w:pPr>
              <w:pStyle w:val="Default"/>
              <w:widowControl/>
              <w:tabs>
                <w:tab w:val="left" w:pos="567"/>
                <w:tab w:val="left" w:pos="1134"/>
                <w:tab w:val="left" w:pos="1701"/>
              </w:tabs>
              <w:autoSpaceDE/>
              <w:autoSpaceDN/>
              <w:adjustRightInd/>
              <w:spacing w:before="80" w:after="80"/>
              <w:ind w:left="1134" w:hanging="454"/>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7"/>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r>
            <w:r w:rsidRPr="008E49CD">
              <w:rPr>
                <w:rFonts w:ascii="Arial" w:hAnsi="Arial" w:cs="Arial"/>
                <w:color w:val="auto"/>
                <w:sz w:val="20"/>
                <w:szCs w:val="20"/>
                <w:lang w:val="en-GB"/>
              </w:rPr>
              <w:t xml:space="preserve">edited video (from </w:t>
            </w:r>
            <w:r>
              <w:rPr>
                <w:rFonts w:ascii="Arial" w:hAnsi="Arial" w:cs="Arial"/>
                <w:color w:val="auto"/>
                <w:sz w:val="20"/>
                <w:szCs w:val="20"/>
                <w:lang w:val="en-GB"/>
              </w:rPr>
              <w:t>five</w:t>
            </w:r>
            <w:r w:rsidRPr="008E49CD">
              <w:rPr>
                <w:rFonts w:ascii="Arial" w:hAnsi="Arial" w:cs="Arial"/>
                <w:color w:val="auto"/>
                <w:sz w:val="20"/>
                <w:szCs w:val="20"/>
                <w:lang w:val="en-GB"/>
              </w:rPr>
              <w:t xml:space="preserve"> to </w:t>
            </w:r>
            <w:r>
              <w:rPr>
                <w:rFonts w:ascii="Arial" w:hAnsi="Arial" w:cs="Arial"/>
                <w:color w:val="auto"/>
                <w:sz w:val="20"/>
                <w:szCs w:val="20"/>
                <w:lang w:val="en-GB"/>
              </w:rPr>
              <w:t>ten</w:t>
            </w:r>
            <w:r w:rsidRPr="008E49CD">
              <w:rPr>
                <w:rFonts w:ascii="Arial" w:hAnsi="Arial" w:cs="Arial"/>
                <w:color w:val="auto"/>
                <w:sz w:val="20"/>
                <w:szCs w:val="20"/>
                <w:lang w:val="en-GB"/>
              </w:rPr>
              <w:t xml:space="preserve"> minutes), subtitled in one of the languages of the Committee (English or French) if the language utilized is other than English or French</w:t>
            </w:r>
            <w:r>
              <w:rPr>
                <w:rFonts w:ascii="Arial" w:hAnsi="Arial" w:cs="Arial"/>
                <w:color w:val="auto"/>
                <w:sz w:val="20"/>
                <w:szCs w:val="20"/>
                <w:lang w:val="en-GB"/>
              </w:rPr>
              <w:t>;</w:t>
            </w:r>
          </w:p>
          <w:p w14:paraId="3405E519" w14:textId="77777777" w:rsidR="004F704B" w:rsidRPr="008E49CD" w:rsidRDefault="004F704B" w:rsidP="00DD1AB4">
            <w:pPr>
              <w:pStyle w:val="Default"/>
              <w:widowControl/>
              <w:tabs>
                <w:tab w:val="left" w:pos="567"/>
                <w:tab w:val="left" w:pos="1134"/>
                <w:tab w:val="left" w:pos="1701"/>
              </w:tabs>
              <w:autoSpaceDE/>
              <w:autoSpaceDN/>
              <w:adjustRightInd/>
              <w:spacing w:before="80"/>
              <w:ind w:left="680"/>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7"/>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r>
            <w:r>
              <w:rPr>
                <w:rFonts w:ascii="Arial" w:hAnsi="Arial" w:cs="Arial"/>
                <w:color w:val="auto"/>
                <w:sz w:val="20"/>
                <w:szCs w:val="20"/>
                <w:shd w:val="clear" w:color="auto" w:fill="FFFFFF"/>
                <w:lang w:val="en-GB"/>
              </w:rPr>
              <w:t>grant</w:t>
            </w:r>
            <w:r w:rsidRPr="00F56C78">
              <w:rPr>
                <w:rFonts w:ascii="Arial" w:hAnsi="Arial" w:cs="Arial"/>
                <w:color w:val="auto"/>
                <w:sz w:val="20"/>
                <w:szCs w:val="20"/>
                <w:shd w:val="clear" w:color="auto" w:fill="FFFFFF"/>
                <w:lang w:val="en-GB"/>
              </w:rPr>
              <w:t>(s) of rights corresponding to the video recording (Form ICH-07-video)</w:t>
            </w:r>
            <w:r>
              <w:rPr>
                <w:rFonts w:ascii="Arial" w:hAnsi="Arial" w:cs="Arial"/>
                <w:color w:val="auto"/>
                <w:sz w:val="20"/>
                <w:szCs w:val="20"/>
                <w:shd w:val="clear" w:color="auto" w:fill="FFFFFF"/>
                <w:lang w:val="en-GB"/>
              </w:rPr>
              <w:t>.</w:t>
            </w:r>
          </w:p>
        </w:tc>
      </w:tr>
      <w:tr w:rsidR="004F704B" w:rsidRPr="008E49CD" w14:paraId="7641F3C4" w14:textId="77777777" w:rsidTr="00B73614">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737C3FC9" w14:textId="77777777" w:rsidR="004F704B" w:rsidRPr="008E49CD" w:rsidRDefault="004F704B" w:rsidP="00DD1AB4">
            <w:pPr>
              <w:pStyle w:val="Grille02N"/>
              <w:keepNext w:val="0"/>
              <w:tabs>
                <w:tab w:val="left" w:pos="567"/>
                <w:tab w:val="left" w:pos="1134"/>
                <w:tab w:val="left" w:pos="1701"/>
              </w:tabs>
              <w:spacing w:before="0"/>
              <w:ind w:right="113"/>
              <w:jc w:val="left"/>
              <w:rPr>
                <w:lang w:val="en-GB"/>
              </w:rPr>
            </w:pPr>
            <w:r w:rsidRPr="008E49CD">
              <w:rPr>
                <w:lang w:val="en-GB"/>
              </w:rPr>
              <w:lastRenderedPageBreak/>
              <w:t>6.b.</w:t>
            </w:r>
            <w:r w:rsidRPr="008E49CD">
              <w:rPr>
                <w:lang w:val="en-GB"/>
              </w:rPr>
              <w:tab/>
              <w:t>Principal published references (optional)</w:t>
            </w:r>
          </w:p>
          <w:p w14:paraId="00A7ECCC" w14:textId="77777777" w:rsidR="004F704B" w:rsidRPr="004856B0" w:rsidRDefault="004F704B" w:rsidP="00B73614">
            <w:pPr>
              <w:pStyle w:val="Grille02N"/>
              <w:keepNext w:val="0"/>
              <w:tabs>
                <w:tab w:val="left" w:pos="567"/>
                <w:tab w:val="left" w:pos="1134"/>
                <w:tab w:val="left" w:pos="1701"/>
              </w:tabs>
              <w:spacing w:after="0"/>
              <w:ind w:right="113"/>
              <w:jc w:val="both"/>
              <w:rPr>
                <w:b w:val="0"/>
                <w:bCs w:val="0"/>
                <w:i/>
                <w:iCs/>
                <w:sz w:val="18"/>
                <w:szCs w:val="18"/>
                <w:lang w:val="en-GB"/>
              </w:rPr>
            </w:pPr>
            <w:r w:rsidRPr="008E49CD">
              <w:rPr>
                <w:b w:val="0"/>
                <w:bCs w:val="0"/>
                <w:i/>
                <w:iCs/>
                <w:sz w:val="18"/>
                <w:szCs w:val="18"/>
                <w:lang w:val="en-GB"/>
              </w:rPr>
              <w:t xml:space="preserve">Submitting States may wish to list, using a standard bibliographic format, </w:t>
            </w:r>
            <w:r>
              <w:rPr>
                <w:b w:val="0"/>
                <w:bCs w:val="0"/>
                <w:i/>
                <w:iCs/>
                <w:sz w:val="18"/>
                <w:szCs w:val="18"/>
                <w:lang w:val="en-GB"/>
              </w:rPr>
              <w:t xml:space="preserve">the </w:t>
            </w:r>
            <w:r w:rsidRPr="008E49CD">
              <w:rPr>
                <w:b w:val="0"/>
                <w:bCs w:val="0"/>
                <w:i/>
                <w:iCs/>
                <w:sz w:val="18"/>
                <w:szCs w:val="18"/>
                <w:lang w:val="en-GB"/>
              </w:rPr>
              <w:t xml:space="preserve">principal published references providing supplementary information on the element, such as books, articles, </w:t>
            </w:r>
            <w:proofErr w:type="spellStart"/>
            <w:r w:rsidRPr="008E49CD">
              <w:rPr>
                <w:b w:val="0"/>
                <w:bCs w:val="0"/>
                <w:i/>
                <w:iCs/>
                <w:sz w:val="18"/>
                <w:szCs w:val="18"/>
                <w:lang w:val="en-GB"/>
              </w:rPr>
              <w:t>audio</w:t>
            </w:r>
            <w:r w:rsidRPr="004856B0">
              <w:rPr>
                <w:b w:val="0"/>
                <w:bCs w:val="0"/>
                <w:i/>
                <w:iCs/>
                <w:sz w:val="18"/>
                <w:szCs w:val="18"/>
                <w:lang w:val="en-GB"/>
              </w:rPr>
              <w:t>visual</w:t>
            </w:r>
            <w:proofErr w:type="spellEnd"/>
            <w:r w:rsidRPr="004856B0">
              <w:rPr>
                <w:b w:val="0"/>
                <w:bCs w:val="0"/>
                <w:i/>
                <w:iCs/>
                <w:sz w:val="18"/>
                <w:szCs w:val="18"/>
                <w:lang w:val="en-GB"/>
              </w:rPr>
              <w:t xml:space="preserve"> materials or websites. Such published works should not be sent along with the nomination.</w:t>
            </w:r>
          </w:p>
          <w:p w14:paraId="4533FB71" w14:textId="77777777" w:rsidR="004F704B" w:rsidRPr="004856B0" w:rsidRDefault="004F704B" w:rsidP="00B73614">
            <w:pPr>
              <w:pStyle w:val="Word"/>
              <w:keepNext w:val="0"/>
              <w:spacing w:line="240" w:lineRule="auto"/>
              <w:rPr>
                <w:lang w:val="en-GB"/>
              </w:rPr>
            </w:pPr>
            <w:r w:rsidRPr="004856B0">
              <w:rPr>
                <w:sz w:val="18"/>
                <w:szCs w:val="18"/>
                <w:lang w:val="en-GB"/>
              </w:rPr>
              <w:t>Not to exceed one standard page.</w:t>
            </w:r>
          </w:p>
        </w:tc>
      </w:tr>
      <w:tr w:rsidR="004F704B" w:rsidRPr="008E49CD" w14:paraId="2D53E8EE" w14:textId="77777777" w:rsidTr="00B73614">
        <w:tblPrEx>
          <w:tblBorders>
            <w:insideV w:val="none" w:sz="0" w:space="0" w:color="auto"/>
          </w:tblBorders>
        </w:tblPrEx>
        <w:tc>
          <w:tcPr>
            <w:tcW w:w="9649" w:type="dxa"/>
            <w:tcBorders>
              <w:bottom w:val="single" w:sz="4" w:space="0" w:color="auto"/>
            </w:tcBorders>
            <w:shd w:val="clear" w:color="auto" w:fill="auto"/>
            <w:tcMar>
              <w:top w:w="113" w:type="dxa"/>
              <w:left w:w="113" w:type="dxa"/>
              <w:bottom w:w="113" w:type="dxa"/>
              <w:right w:w="113" w:type="dxa"/>
            </w:tcMar>
          </w:tcPr>
          <w:p w14:paraId="5B31AA13" w14:textId="77777777" w:rsidR="004F704B" w:rsidRPr="003461C0" w:rsidRDefault="004F704B" w:rsidP="009E7CEE">
            <w:pPr>
              <w:pStyle w:val="formtext"/>
              <w:tabs>
                <w:tab w:val="left" w:pos="567"/>
                <w:tab w:val="left" w:pos="1134"/>
                <w:tab w:val="left" w:pos="1701"/>
              </w:tabs>
              <w:spacing w:before="0" w:after="120"/>
              <w:rPr>
                <w:rFonts w:cs="Arial"/>
                <w:noProof/>
                <w:lang w:val="en-GB"/>
              </w:rPr>
            </w:pPr>
            <w:r w:rsidRPr="003461C0">
              <w:rPr>
                <w:rFonts w:cs="Arial"/>
                <w:noProof/>
                <w:lang w:val="en-GB"/>
              </w:rPr>
              <w:t xml:space="preserve">Olsen, Poul Rovsing (2002) Music in Bahrain: Traditional Music of the Arabian Gulf, Jutland Archaeological Society </w:t>
            </w:r>
          </w:p>
          <w:p w14:paraId="1B568F1E" w14:textId="77777777" w:rsidR="004F704B" w:rsidRPr="003461C0" w:rsidRDefault="004F704B" w:rsidP="00B73614">
            <w:pPr>
              <w:pStyle w:val="formtext"/>
              <w:tabs>
                <w:tab w:val="left" w:pos="567"/>
                <w:tab w:val="left" w:pos="1134"/>
                <w:tab w:val="left" w:pos="1701"/>
              </w:tabs>
              <w:spacing w:before="120" w:after="120"/>
              <w:rPr>
                <w:rFonts w:cs="Arial"/>
                <w:noProof/>
                <w:lang w:val="en-GB"/>
              </w:rPr>
            </w:pPr>
            <w:r w:rsidRPr="003461C0">
              <w:rPr>
                <w:rFonts w:cs="Arial"/>
                <w:noProof/>
                <w:rtl/>
                <w:lang w:val="en-GB"/>
              </w:rPr>
              <w:t>بن حربان، جاسم (2019) الدار الشعبية والغناء لفجري في المحرق، هيئة البحرين للثقافة والآثار، الطبعة الثانية، المنامة، مملكة البحرين</w:t>
            </w:r>
            <w:r w:rsidRPr="003461C0">
              <w:rPr>
                <w:rFonts w:cs="Arial"/>
                <w:noProof/>
                <w:lang w:val="en-GB"/>
              </w:rPr>
              <w:t xml:space="preserve"> </w:t>
            </w:r>
          </w:p>
          <w:p w14:paraId="62BD412C" w14:textId="77777777" w:rsidR="004F704B" w:rsidRPr="003461C0" w:rsidRDefault="004F704B" w:rsidP="00B73614">
            <w:pPr>
              <w:pStyle w:val="formtext"/>
              <w:tabs>
                <w:tab w:val="left" w:pos="567"/>
                <w:tab w:val="left" w:pos="1134"/>
                <w:tab w:val="left" w:pos="1701"/>
              </w:tabs>
              <w:spacing w:before="120" w:after="120"/>
              <w:rPr>
                <w:rFonts w:cs="Arial"/>
                <w:noProof/>
                <w:lang w:val="en-GB"/>
              </w:rPr>
            </w:pPr>
            <w:r w:rsidRPr="003461C0">
              <w:rPr>
                <w:rFonts w:cs="Arial"/>
                <w:noProof/>
                <w:lang w:val="en-GB"/>
              </w:rPr>
              <w:t xml:space="preserve"> </w:t>
            </w:r>
            <w:r w:rsidRPr="003461C0">
              <w:rPr>
                <w:rFonts w:cs="Arial"/>
                <w:noProof/>
                <w:rtl/>
                <w:lang w:val="en-GB"/>
              </w:rPr>
              <w:t>بن حربان، جاسم (2001) قراءة حية لفنون الفجري، الحلقة النقاشية لمهرجان التراث (فن الفجري)، الثقافة والتراث الوطني - وزارة شئون مجلس الوزراء والاعلام، دولة البحرين</w:t>
            </w:r>
            <w:r w:rsidRPr="003461C0">
              <w:rPr>
                <w:rFonts w:cs="Arial"/>
                <w:noProof/>
                <w:lang w:val="en-GB"/>
              </w:rPr>
              <w:t xml:space="preserve"> </w:t>
            </w:r>
          </w:p>
          <w:p w14:paraId="117A1592" w14:textId="77777777" w:rsidR="004F704B" w:rsidRPr="003461C0" w:rsidRDefault="004F704B" w:rsidP="00B73614">
            <w:pPr>
              <w:pStyle w:val="formtext"/>
              <w:tabs>
                <w:tab w:val="left" w:pos="567"/>
                <w:tab w:val="left" w:pos="1134"/>
                <w:tab w:val="left" w:pos="1701"/>
              </w:tabs>
              <w:spacing w:before="120" w:after="120"/>
              <w:rPr>
                <w:rFonts w:cs="Arial"/>
                <w:noProof/>
                <w:lang w:val="en-GB"/>
              </w:rPr>
            </w:pPr>
            <w:r w:rsidRPr="003461C0">
              <w:rPr>
                <w:rFonts w:cs="Arial"/>
                <w:noProof/>
                <w:rtl/>
                <w:lang w:val="en-GB"/>
              </w:rPr>
              <w:t>كرباج، توفيق (2001) فن الفجري طرق توثيق لاستخدام حديث، الحلقة النقاشية لمهرجان التراث (فن الفجري)، الثقافة والتراث الوطني - وزارة شئون مجلس الوزراء والاعلام، دولة البحرين</w:t>
            </w:r>
            <w:r w:rsidRPr="003461C0">
              <w:rPr>
                <w:rFonts w:cs="Arial"/>
                <w:noProof/>
                <w:lang w:val="en-GB"/>
              </w:rPr>
              <w:t xml:space="preserve"> </w:t>
            </w:r>
          </w:p>
          <w:p w14:paraId="139A3AB0" w14:textId="77777777" w:rsidR="004F704B" w:rsidRPr="003461C0" w:rsidRDefault="004F704B" w:rsidP="00B73614">
            <w:pPr>
              <w:pStyle w:val="formtext"/>
              <w:tabs>
                <w:tab w:val="left" w:pos="567"/>
                <w:tab w:val="left" w:pos="1134"/>
                <w:tab w:val="left" w:pos="1701"/>
              </w:tabs>
              <w:spacing w:before="120" w:after="120"/>
              <w:rPr>
                <w:rFonts w:cs="Arial"/>
                <w:noProof/>
                <w:lang w:val="en-GB"/>
              </w:rPr>
            </w:pPr>
            <w:r w:rsidRPr="003461C0">
              <w:rPr>
                <w:rFonts w:cs="Arial"/>
                <w:noProof/>
                <w:rtl/>
                <w:lang w:val="en-GB"/>
              </w:rPr>
              <w:t>الهباد، حمد عبدالله (2001) غناء الأنس والطرب لرجال البحر في خليج العرب، الحلقة النقاشية لمهرجان التراث (فن الفجري)، الثقافة والتراث الوطني - وزارة شئون مجلس الوزراء والاعلام، دولة البحرين</w:t>
            </w:r>
            <w:r w:rsidRPr="003461C0">
              <w:rPr>
                <w:rFonts w:cs="Arial"/>
                <w:noProof/>
                <w:lang w:val="en-GB"/>
              </w:rPr>
              <w:t xml:space="preserve"> </w:t>
            </w:r>
          </w:p>
          <w:p w14:paraId="1ECA31B4" w14:textId="77777777" w:rsidR="004F704B" w:rsidRPr="003461C0" w:rsidRDefault="004F704B" w:rsidP="00B73614">
            <w:pPr>
              <w:pStyle w:val="formtext"/>
              <w:tabs>
                <w:tab w:val="left" w:pos="567"/>
                <w:tab w:val="left" w:pos="1134"/>
                <w:tab w:val="left" w:pos="1701"/>
              </w:tabs>
              <w:spacing w:before="120" w:after="120"/>
              <w:rPr>
                <w:rFonts w:cs="Arial"/>
                <w:noProof/>
                <w:lang w:val="en-GB"/>
              </w:rPr>
            </w:pPr>
            <w:r w:rsidRPr="003461C0">
              <w:rPr>
                <w:rFonts w:cs="Arial"/>
                <w:noProof/>
                <w:rtl/>
                <w:lang w:val="en-GB"/>
              </w:rPr>
              <w:t>الكسرواني، إلياس (2001) عناصر المقارنة بين لفجري وغناء البحارة في الشاطىء اللبناني، الحلقة النقاشية لمهرجان التراث (فن الفجري)، الثقافة والتراث الوطني - وزارة شئون مجلس الوزراء والاعلام، دولة البحرين</w:t>
            </w:r>
            <w:r w:rsidRPr="003461C0">
              <w:rPr>
                <w:rFonts w:cs="Arial"/>
                <w:noProof/>
                <w:lang w:val="en-GB"/>
              </w:rPr>
              <w:t xml:space="preserve"> </w:t>
            </w:r>
          </w:p>
          <w:p w14:paraId="4DE18FF8" w14:textId="77777777" w:rsidR="004F704B" w:rsidRPr="003461C0" w:rsidRDefault="004F704B" w:rsidP="00B73614">
            <w:pPr>
              <w:pStyle w:val="formtext"/>
              <w:tabs>
                <w:tab w:val="left" w:pos="567"/>
                <w:tab w:val="left" w:pos="1134"/>
                <w:tab w:val="left" w:pos="1701"/>
              </w:tabs>
              <w:spacing w:before="120" w:after="120"/>
              <w:rPr>
                <w:rFonts w:cs="Arial"/>
                <w:noProof/>
                <w:lang w:val="en-GB"/>
              </w:rPr>
            </w:pPr>
            <w:r w:rsidRPr="003461C0">
              <w:rPr>
                <w:rFonts w:cs="Arial"/>
                <w:noProof/>
                <w:rtl/>
                <w:lang w:val="en-GB"/>
              </w:rPr>
              <w:t>جمال، محمد (2001) الفجري...بين الولادة والاحتضار أسئلة حائرة تحتاج الى حلول، الحلقة النقاشية لمهرجان التراث (فن الفجري)، الثقافة والتراث الوطني - وزارة شئون مجلس الوزراء والاعلام، دولة البحرين</w:t>
            </w:r>
            <w:r w:rsidRPr="003461C0">
              <w:rPr>
                <w:rFonts w:cs="Arial"/>
                <w:noProof/>
                <w:lang w:val="en-GB"/>
              </w:rPr>
              <w:t xml:space="preserve"> </w:t>
            </w:r>
          </w:p>
          <w:p w14:paraId="615D052B" w14:textId="77777777" w:rsidR="004F704B" w:rsidRPr="003461C0" w:rsidRDefault="004F704B" w:rsidP="00B73614">
            <w:pPr>
              <w:pStyle w:val="formtext"/>
              <w:tabs>
                <w:tab w:val="left" w:pos="567"/>
                <w:tab w:val="left" w:pos="1134"/>
                <w:tab w:val="left" w:pos="1701"/>
              </w:tabs>
              <w:spacing w:before="120" w:after="120"/>
              <w:rPr>
                <w:rFonts w:cs="Arial"/>
                <w:noProof/>
                <w:lang w:val="en-GB"/>
              </w:rPr>
            </w:pPr>
            <w:r w:rsidRPr="003461C0">
              <w:rPr>
                <w:rFonts w:cs="Arial"/>
                <w:noProof/>
                <w:rtl/>
                <w:lang w:val="en-GB"/>
              </w:rPr>
              <w:t>خليفة، علي عبدالله (2001) اشكال ومضامين النصوص الشعرية المغناة في فن لفجري، الحلقة النقاشية لمهرجان التراث (فن الفجري)، الثقافة والتراث الوطني - وزارة شئون مجلس الوزراء والاعلام، دولة البحرين</w:t>
            </w:r>
            <w:r w:rsidRPr="003461C0">
              <w:rPr>
                <w:rFonts w:cs="Arial"/>
                <w:noProof/>
                <w:lang w:val="en-GB"/>
              </w:rPr>
              <w:t xml:space="preserve"> </w:t>
            </w:r>
          </w:p>
          <w:p w14:paraId="489C27ED" w14:textId="77777777" w:rsidR="004F704B" w:rsidRPr="003461C0" w:rsidRDefault="004F704B" w:rsidP="00B73614">
            <w:pPr>
              <w:pStyle w:val="formtext"/>
              <w:tabs>
                <w:tab w:val="left" w:pos="567"/>
                <w:tab w:val="left" w:pos="1134"/>
                <w:tab w:val="left" w:pos="1701"/>
              </w:tabs>
              <w:spacing w:before="120" w:after="120"/>
              <w:rPr>
                <w:rFonts w:cs="Arial"/>
                <w:noProof/>
                <w:lang w:val="en-GB"/>
              </w:rPr>
            </w:pPr>
            <w:r w:rsidRPr="003461C0">
              <w:rPr>
                <w:rFonts w:cs="Arial"/>
                <w:noProof/>
                <w:rtl/>
                <w:lang w:val="en-GB"/>
              </w:rPr>
              <w:t>الحمدان، صالح (2001) تساؤلات حول فن لفجري،الحلقة النقاشية لمهرجان التراث (فن الفجري)، الثقافة والتراث الوطني - وزارة شئون مجلس الوزراء والاعلام، دولة البحرين</w:t>
            </w:r>
            <w:r w:rsidRPr="003461C0">
              <w:rPr>
                <w:rFonts w:cs="Arial"/>
                <w:noProof/>
                <w:lang w:val="en-GB"/>
              </w:rPr>
              <w:t xml:space="preserve"> </w:t>
            </w:r>
          </w:p>
          <w:p w14:paraId="29B478C1" w14:textId="77777777" w:rsidR="004F704B" w:rsidRPr="003461C0" w:rsidRDefault="004F704B" w:rsidP="00B73614">
            <w:pPr>
              <w:pStyle w:val="formtext"/>
              <w:tabs>
                <w:tab w:val="left" w:pos="567"/>
                <w:tab w:val="left" w:pos="1134"/>
                <w:tab w:val="left" w:pos="1701"/>
              </w:tabs>
              <w:spacing w:before="120" w:after="120"/>
              <w:rPr>
                <w:rFonts w:cs="Arial"/>
                <w:noProof/>
                <w:lang w:val="en-GB"/>
              </w:rPr>
            </w:pPr>
            <w:r w:rsidRPr="003461C0">
              <w:rPr>
                <w:rFonts w:cs="Arial"/>
                <w:noProof/>
                <w:rtl/>
                <w:lang w:val="en-GB"/>
              </w:rPr>
              <w:t>حسن، شهرزاد قاسم (2001) تقاليد البحر وغناء لفجري قراءة من وجهة نظر علم موسيقى الشعوب،الحلقة النقاشية لمهرجان التراث (فن الفجري)، الثقافة والتراث الوطني - وزارة شئون مجلس الوزراء والاعلام، دولة البحرين</w:t>
            </w:r>
            <w:r w:rsidRPr="003461C0">
              <w:rPr>
                <w:rFonts w:cs="Arial"/>
                <w:noProof/>
                <w:lang w:val="en-GB"/>
              </w:rPr>
              <w:t xml:space="preserve"> </w:t>
            </w:r>
          </w:p>
          <w:p w14:paraId="0B894CCC" w14:textId="77777777" w:rsidR="004F704B" w:rsidRPr="008E49CD" w:rsidRDefault="004F704B" w:rsidP="009E7CEE">
            <w:pPr>
              <w:pStyle w:val="formtext"/>
              <w:tabs>
                <w:tab w:val="left" w:pos="567"/>
                <w:tab w:val="left" w:pos="1134"/>
                <w:tab w:val="left" w:pos="1701"/>
              </w:tabs>
              <w:spacing w:before="120" w:after="0" w:line="240" w:lineRule="auto"/>
              <w:jc w:val="both"/>
              <w:rPr>
                <w:bCs/>
                <w:lang w:val="en-GB"/>
              </w:rPr>
            </w:pPr>
            <w:r w:rsidRPr="003461C0">
              <w:rPr>
                <w:rFonts w:cs="Arial"/>
                <w:noProof/>
                <w:rtl/>
                <w:lang w:val="en-GB"/>
              </w:rPr>
              <w:t>العماري، مبارك عمرو (2001) لفجري والتنزيلة الاشكاليات والأشكال والمضامين، الحلقة النقاشية لمهرجان التراث (فن الفجري)، الثقافة والتراث الوطني - وزارة شئون مجلس الوزراء والاعلام، دولة البحرين</w:t>
            </w:r>
            <w:r w:rsidRPr="003461C0">
              <w:rPr>
                <w:rFonts w:cs="Arial"/>
                <w:noProof/>
                <w:lang w:val="en-GB"/>
              </w:rPr>
              <w:t xml:space="preserve"> </w:t>
            </w:r>
          </w:p>
        </w:tc>
      </w:tr>
      <w:tr w:rsidR="004F704B" w:rsidRPr="008E49CD" w14:paraId="4E1AF2EF" w14:textId="77777777" w:rsidTr="00B73614">
        <w:tblPrEx>
          <w:tblBorders>
            <w:insideV w:val="none" w:sz="0" w:space="0" w:color="auto"/>
          </w:tblBorders>
        </w:tblPrEx>
        <w:trPr>
          <w:cantSplit/>
        </w:trPr>
        <w:tc>
          <w:tcPr>
            <w:tcW w:w="9649" w:type="dxa"/>
            <w:tcBorders>
              <w:top w:val="nil"/>
              <w:left w:val="nil"/>
              <w:bottom w:val="nil"/>
              <w:right w:val="nil"/>
            </w:tcBorders>
            <w:shd w:val="clear" w:color="auto" w:fill="D9D9D9"/>
          </w:tcPr>
          <w:p w14:paraId="071BBC7E" w14:textId="77777777" w:rsidR="004F704B" w:rsidRPr="008E49CD" w:rsidRDefault="004F704B" w:rsidP="00B73614">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8E49CD">
              <w:rPr>
                <w:rFonts w:eastAsia="SimSun" w:cs="Arial"/>
                <w:bCs/>
                <w:smallCaps w:val="0"/>
                <w:sz w:val="24"/>
                <w:lang w:val="en-GB"/>
              </w:rPr>
              <w:t>7.</w:t>
            </w:r>
            <w:r w:rsidRPr="008E49CD">
              <w:rPr>
                <w:rFonts w:eastAsia="SimSun" w:cs="Arial"/>
                <w:bCs/>
                <w:smallCaps w:val="0"/>
                <w:sz w:val="24"/>
                <w:lang w:val="en-GB"/>
              </w:rPr>
              <w:tab/>
              <w:t>Signature</w:t>
            </w:r>
            <w:r>
              <w:rPr>
                <w:rFonts w:eastAsia="SimSun" w:cs="Arial"/>
                <w:bCs/>
                <w:smallCaps w:val="0"/>
                <w:sz w:val="24"/>
                <w:lang w:val="en-GB"/>
              </w:rPr>
              <w:t>(s)</w:t>
            </w:r>
            <w:r w:rsidRPr="008E49CD">
              <w:rPr>
                <w:rFonts w:eastAsia="SimSun" w:cs="Arial"/>
                <w:bCs/>
                <w:smallCaps w:val="0"/>
                <w:sz w:val="24"/>
                <w:lang w:val="en-GB"/>
              </w:rPr>
              <w:t xml:space="preserve"> on behalf of the State(s) Party(</w:t>
            </w:r>
            <w:proofErr w:type="spellStart"/>
            <w:r w:rsidRPr="008E49CD">
              <w:rPr>
                <w:rFonts w:eastAsia="SimSun" w:cs="Arial"/>
                <w:bCs/>
                <w:smallCaps w:val="0"/>
                <w:sz w:val="24"/>
                <w:lang w:val="en-GB"/>
              </w:rPr>
              <w:t>ies</w:t>
            </w:r>
            <w:proofErr w:type="spellEnd"/>
            <w:r w:rsidRPr="008E49CD">
              <w:rPr>
                <w:rFonts w:eastAsia="SimSun" w:cs="Arial"/>
                <w:bCs/>
                <w:smallCaps w:val="0"/>
                <w:sz w:val="24"/>
                <w:lang w:val="en-GB"/>
              </w:rPr>
              <w:t>)</w:t>
            </w:r>
          </w:p>
        </w:tc>
      </w:tr>
      <w:tr w:rsidR="004F704B" w:rsidRPr="008E49CD" w14:paraId="0EC791C8" w14:textId="77777777" w:rsidTr="00B73614">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7AE68766" w14:textId="77777777" w:rsidR="004F704B" w:rsidRPr="008E49CD" w:rsidRDefault="004F704B" w:rsidP="00B73614">
            <w:pPr>
              <w:pStyle w:val="Info03"/>
              <w:keepNext w:val="0"/>
              <w:spacing w:before="120" w:line="240" w:lineRule="auto"/>
              <w:rPr>
                <w:sz w:val="18"/>
                <w:szCs w:val="18"/>
                <w:lang w:val="en-GB"/>
              </w:rPr>
            </w:pPr>
            <w:r w:rsidRPr="008E49CD">
              <w:rPr>
                <w:sz w:val="18"/>
                <w:szCs w:val="18"/>
                <w:lang w:val="en-GB"/>
              </w:rPr>
              <w:t xml:space="preserve">The nomination should </w:t>
            </w:r>
            <w:r>
              <w:rPr>
                <w:sz w:val="18"/>
                <w:szCs w:val="18"/>
                <w:lang w:val="en-GB"/>
              </w:rPr>
              <w:t>be signed by</w:t>
            </w:r>
            <w:r w:rsidRPr="008E49CD">
              <w:rPr>
                <w:sz w:val="18"/>
                <w:szCs w:val="18"/>
                <w:lang w:val="en-GB"/>
              </w:rPr>
              <w:t xml:space="preserve"> the official empowered to </w:t>
            </w:r>
            <w:r>
              <w:rPr>
                <w:sz w:val="18"/>
                <w:szCs w:val="18"/>
                <w:lang w:val="en-GB"/>
              </w:rPr>
              <w:t>do so</w:t>
            </w:r>
            <w:r w:rsidRPr="008E49CD">
              <w:rPr>
                <w:sz w:val="18"/>
                <w:szCs w:val="18"/>
                <w:lang w:val="en-GB"/>
              </w:rPr>
              <w:t xml:space="preserve"> on behalf of the State Party, together with his or her name, title and the date of submission.</w:t>
            </w:r>
          </w:p>
          <w:p w14:paraId="78E54651" w14:textId="77777777" w:rsidR="004F704B" w:rsidRPr="008E49CD" w:rsidRDefault="004F704B" w:rsidP="00B73614">
            <w:pPr>
              <w:pStyle w:val="Info03"/>
              <w:keepNext w:val="0"/>
              <w:spacing w:before="120" w:line="240" w:lineRule="auto"/>
              <w:rPr>
                <w:lang w:val="en-GB"/>
              </w:rPr>
            </w:pPr>
            <w:r w:rsidRPr="008E49CD">
              <w:rPr>
                <w:rFonts w:eastAsia="SimSun"/>
                <w:sz w:val="18"/>
                <w:szCs w:val="18"/>
                <w:lang w:val="en-GB"/>
              </w:rPr>
              <w:t>In the case of multinational nominations, the document should contain the name, title and signature of an official of each State Party submitting the nomination.</w:t>
            </w:r>
          </w:p>
        </w:tc>
      </w:tr>
      <w:tr w:rsidR="004F704B" w:rsidRPr="008E49CD" w14:paraId="2CC723EB" w14:textId="77777777" w:rsidTr="00B73614">
        <w:tblPrEx>
          <w:tblBorders>
            <w:insideV w:val="none" w:sz="0" w:space="0" w:color="auto"/>
          </w:tblBorders>
        </w:tblPrEx>
        <w:trPr>
          <w:cantSplit/>
          <w:trHeight w:val="1954"/>
        </w:trPr>
        <w:tc>
          <w:tcPr>
            <w:tcW w:w="9649" w:type="dxa"/>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4F704B" w:rsidRPr="008E49CD" w14:paraId="126AE60B" w14:textId="77777777" w:rsidTr="00B73614">
              <w:tc>
                <w:tcPr>
                  <w:tcW w:w="1872" w:type="dxa"/>
                </w:tcPr>
                <w:p w14:paraId="19305EFB" w14:textId="77777777" w:rsidR="004F704B" w:rsidRPr="008E49CD" w:rsidRDefault="004F704B" w:rsidP="00B73614">
                  <w:pPr>
                    <w:pStyle w:val="Info03"/>
                    <w:keepNext w:val="0"/>
                    <w:spacing w:before="120" w:line="240" w:lineRule="auto"/>
                    <w:ind w:left="0"/>
                    <w:jc w:val="right"/>
                    <w:rPr>
                      <w:i w:val="0"/>
                      <w:lang w:val="en-GB"/>
                    </w:rPr>
                  </w:pPr>
                  <w:bookmarkStart w:id="9" w:name="OLE_LINK13"/>
                  <w:bookmarkStart w:id="10" w:name="OLE_LINK14"/>
                  <w:r w:rsidRPr="008E49CD">
                    <w:rPr>
                      <w:i w:val="0"/>
                      <w:lang w:val="en-GB"/>
                    </w:rPr>
                    <w:t>Name:</w:t>
                  </w:r>
                </w:p>
              </w:tc>
              <w:tc>
                <w:tcPr>
                  <w:tcW w:w="7639" w:type="dxa"/>
                </w:tcPr>
                <w:p w14:paraId="6FB874EF" w14:textId="77777777" w:rsidR="004F704B" w:rsidRPr="00525DE2" w:rsidRDefault="004F704B" w:rsidP="00B73614">
                  <w:pPr>
                    <w:pStyle w:val="Info03"/>
                    <w:keepNext w:val="0"/>
                    <w:spacing w:before="120" w:line="240" w:lineRule="auto"/>
                    <w:ind w:left="0"/>
                    <w:jc w:val="left"/>
                    <w:rPr>
                      <w:i w:val="0"/>
                      <w:sz w:val="22"/>
                      <w:lang w:val="en-GB"/>
                    </w:rPr>
                  </w:pPr>
                  <w:r>
                    <w:rPr>
                      <w:rFonts w:eastAsia="SimSun"/>
                      <w:i w:val="0"/>
                      <w:sz w:val="22"/>
                      <w:lang w:val="en-GB"/>
                    </w:rPr>
                    <w:t xml:space="preserve">H.E </w:t>
                  </w:r>
                  <w:proofErr w:type="spellStart"/>
                  <w:r>
                    <w:rPr>
                      <w:rFonts w:eastAsia="SimSun"/>
                      <w:i w:val="0"/>
                      <w:sz w:val="22"/>
                      <w:lang w:val="en-GB"/>
                    </w:rPr>
                    <w:t>Shaikha</w:t>
                  </w:r>
                  <w:proofErr w:type="spellEnd"/>
                  <w:r>
                    <w:rPr>
                      <w:rFonts w:eastAsia="SimSun"/>
                      <w:i w:val="0"/>
                      <w:sz w:val="22"/>
                      <w:lang w:val="en-GB"/>
                    </w:rPr>
                    <w:t xml:space="preserve"> </w:t>
                  </w:r>
                  <w:r w:rsidRPr="004A2718">
                    <w:rPr>
                      <w:rFonts w:eastAsia="SimSun"/>
                      <w:i w:val="0"/>
                      <w:noProof/>
                      <w:sz w:val="22"/>
                      <w:lang w:val="en-GB"/>
                    </w:rPr>
                    <w:t>Mai Al-Khalifa</w:t>
                  </w:r>
                </w:p>
              </w:tc>
            </w:tr>
            <w:tr w:rsidR="004F704B" w:rsidRPr="008E49CD" w14:paraId="651E3E13" w14:textId="77777777" w:rsidTr="00B73614">
              <w:tc>
                <w:tcPr>
                  <w:tcW w:w="1872" w:type="dxa"/>
                </w:tcPr>
                <w:p w14:paraId="2A07F928" w14:textId="77777777" w:rsidR="004F704B" w:rsidRPr="008E49CD" w:rsidRDefault="004F704B" w:rsidP="00B73614">
                  <w:pPr>
                    <w:pStyle w:val="Info03"/>
                    <w:keepNext w:val="0"/>
                    <w:spacing w:before="120" w:line="240" w:lineRule="auto"/>
                    <w:ind w:left="0"/>
                    <w:jc w:val="right"/>
                    <w:rPr>
                      <w:i w:val="0"/>
                      <w:lang w:val="en-GB"/>
                    </w:rPr>
                  </w:pPr>
                  <w:r w:rsidRPr="008E49CD">
                    <w:rPr>
                      <w:i w:val="0"/>
                      <w:iCs w:val="0"/>
                      <w:lang w:val="en-GB"/>
                    </w:rPr>
                    <w:t>Title:</w:t>
                  </w:r>
                </w:p>
              </w:tc>
              <w:tc>
                <w:tcPr>
                  <w:tcW w:w="7639" w:type="dxa"/>
                </w:tcPr>
                <w:p w14:paraId="0EEE401C" w14:textId="77777777" w:rsidR="004F704B" w:rsidRPr="00525DE2" w:rsidRDefault="004F704B" w:rsidP="00B73614">
                  <w:pPr>
                    <w:pStyle w:val="Info03"/>
                    <w:keepNext w:val="0"/>
                    <w:spacing w:before="120" w:line="240" w:lineRule="auto"/>
                    <w:ind w:left="0"/>
                    <w:jc w:val="left"/>
                    <w:rPr>
                      <w:i w:val="0"/>
                      <w:sz w:val="22"/>
                      <w:lang w:val="en-GB"/>
                    </w:rPr>
                  </w:pPr>
                  <w:r w:rsidRPr="006521BF">
                    <w:rPr>
                      <w:rFonts w:eastAsia="SimSun"/>
                      <w:i w:val="0"/>
                      <w:sz w:val="22"/>
                      <w:lang w:val="en-GB"/>
                    </w:rPr>
                    <w:t>President of the Bahrain Authority for Culture and Antiquities</w:t>
                  </w:r>
                  <w:r>
                    <w:rPr>
                      <w:rFonts w:eastAsia="SimSun"/>
                      <w:i w:val="0"/>
                      <w:sz w:val="22"/>
                      <w:lang w:val="en-GB"/>
                    </w:rPr>
                    <w:t xml:space="preserve"> </w:t>
                  </w:r>
                </w:p>
              </w:tc>
            </w:tr>
            <w:tr w:rsidR="004F704B" w:rsidRPr="008E49CD" w14:paraId="602DC9F1" w14:textId="77777777" w:rsidTr="00B73614">
              <w:tc>
                <w:tcPr>
                  <w:tcW w:w="1872" w:type="dxa"/>
                </w:tcPr>
                <w:p w14:paraId="544038D1" w14:textId="77777777" w:rsidR="004F704B" w:rsidRPr="008E49CD" w:rsidRDefault="004F704B" w:rsidP="00B73614">
                  <w:pPr>
                    <w:pStyle w:val="Info03"/>
                    <w:keepNext w:val="0"/>
                    <w:spacing w:before="120" w:line="240" w:lineRule="auto"/>
                    <w:ind w:left="0"/>
                    <w:jc w:val="right"/>
                    <w:rPr>
                      <w:i w:val="0"/>
                      <w:lang w:val="en-GB"/>
                    </w:rPr>
                  </w:pPr>
                  <w:r w:rsidRPr="008E49CD">
                    <w:rPr>
                      <w:i w:val="0"/>
                      <w:iCs w:val="0"/>
                      <w:lang w:val="en-GB"/>
                    </w:rPr>
                    <w:t>Date:</w:t>
                  </w:r>
                </w:p>
              </w:tc>
              <w:tc>
                <w:tcPr>
                  <w:tcW w:w="7639" w:type="dxa"/>
                </w:tcPr>
                <w:p w14:paraId="3ED08291" w14:textId="77777777" w:rsidR="004F704B" w:rsidRPr="00525DE2" w:rsidRDefault="00DD1AB4" w:rsidP="00B73614">
                  <w:pPr>
                    <w:pStyle w:val="Info03"/>
                    <w:keepNext w:val="0"/>
                    <w:spacing w:before="120" w:line="240" w:lineRule="auto"/>
                    <w:ind w:left="0"/>
                    <w:jc w:val="left"/>
                    <w:rPr>
                      <w:i w:val="0"/>
                      <w:sz w:val="22"/>
                      <w:lang w:val="en-GB"/>
                    </w:rPr>
                  </w:pPr>
                  <w:r>
                    <w:rPr>
                      <w:rFonts w:eastAsia="SimSun"/>
                      <w:i w:val="0"/>
                      <w:noProof/>
                      <w:sz w:val="22"/>
                      <w:lang w:val="en-GB"/>
                    </w:rPr>
                    <w:t>23 September</w:t>
                  </w:r>
                  <w:r w:rsidR="004F704B">
                    <w:rPr>
                      <w:rFonts w:eastAsia="SimSun"/>
                      <w:i w:val="0"/>
                      <w:noProof/>
                      <w:sz w:val="22"/>
                      <w:lang w:val="en-GB"/>
                    </w:rPr>
                    <w:t xml:space="preserve"> 2020</w:t>
                  </w:r>
                  <w:r>
                    <w:rPr>
                      <w:rFonts w:eastAsia="SimSun"/>
                      <w:i w:val="0"/>
                      <w:noProof/>
                      <w:sz w:val="22"/>
                      <w:lang w:val="en-GB"/>
                    </w:rPr>
                    <w:t xml:space="preserve"> (revised version)</w:t>
                  </w:r>
                </w:p>
              </w:tc>
            </w:tr>
            <w:tr w:rsidR="004F704B" w:rsidRPr="008E49CD" w14:paraId="1E0647D0" w14:textId="77777777" w:rsidTr="00B73614">
              <w:trPr>
                <w:trHeight w:val="1035"/>
              </w:trPr>
              <w:tc>
                <w:tcPr>
                  <w:tcW w:w="1872" w:type="dxa"/>
                </w:tcPr>
                <w:p w14:paraId="57A91783" w14:textId="77777777" w:rsidR="004F704B" w:rsidRPr="008E49CD" w:rsidRDefault="004F704B" w:rsidP="00B73614">
                  <w:pPr>
                    <w:pStyle w:val="Info03"/>
                    <w:keepNext w:val="0"/>
                    <w:spacing w:before="120" w:line="240" w:lineRule="auto"/>
                    <w:ind w:left="0"/>
                    <w:jc w:val="right"/>
                    <w:rPr>
                      <w:i w:val="0"/>
                      <w:lang w:val="en-GB"/>
                    </w:rPr>
                  </w:pPr>
                  <w:r w:rsidRPr="008E49CD">
                    <w:rPr>
                      <w:i w:val="0"/>
                      <w:iCs w:val="0"/>
                      <w:lang w:val="en-GB"/>
                    </w:rPr>
                    <w:t>Signature:</w:t>
                  </w:r>
                </w:p>
              </w:tc>
              <w:tc>
                <w:tcPr>
                  <w:tcW w:w="7639" w:type="dxa"/>
                </w:tcPr>
                <w:p w14:paraId="0CF7EB30" w14:textId="77777777" w:rsidR="004F704B" w:rsidRPr="00525DE2" w:rsidRDefault="004F704B" w:rsidP="00B73614">
                  <w:pPr>
                    <w:pStyle w:val="Info03"/>
                    <w:keepNext w:val="0"/>
                    <w:spacing w:before="120" w:line="240" w:lineRule="auto"/>
                    <w:ind w:left="0"/>
                    <w:jc w:val="left"/>
                    <w:rPr>
                      <w:i w:val="0"/>
                      <w:sz w:val="22"/>
                      <w:lang w:val="en-GB"/>
                    </w:rPr>
                  </w:pPr>
                  <w:r>
                    <w:rPr>
                      <w:rFonts w:eastAsia="SimSun"/>
                      <w:i w:val="0"/>
                      <w:sz w:val="22"/>
                      <w:lang w:val="en-GB"/>
                    </w:rPr>
                    <w:t xml:space="preserve"> </w:t>
                  </w:r>
                  <w:r w:rsidR="00DD1AB4" w:rsidRPr="00DD1AB4">
                    <w:rPr>
                      <w:rFonts w:eastAsia="SimSun"/>
                      <w:i w:val="0"/>
                      <w:sz w:val="22"/>
                      <w:lang w:val="en-GB"/>
                    </w:rPr>
                    <w:t>&lt;signed&gt;</w:t>
                  </w:r>
                  <w:r>
                    <w:rPr>
                      <w:rFonts w:eastAsia="SimSun"/>
                      <w:i w:val="0"/>
                      <w:sz w:val="22"/>
                      <w:lang w:val="en-GB"/>
                    </w:rPr>
                    <w:t xml:space="preserve">    </w:t>
                  </w:r>
                </w:p>
              </w:tc>
            </w:tr>
            <w:bookmarkEnd w:id="9"/>
            <w:bookmarkEnd w:id="10"/>
          </w:tbl>
          <w:p w14:paraId="71FDB2F4" w14:textId="77777777" w:rsidR="004F704B" w:rsidRPr="008E49CD" w:rsidRDefault="004F704B" w:rsidP="00B73614">
            <w:pPr>
              <w:pStyle w:val="Info03"/>
              <w:keepNext w:val="0"/>
              <w:spacing w:before="120" w:line="240" w:lineRule="auto"/>
              <w:rPr>
                <w:lang w:val="en-GB"/>
              </w:rPr>
            </w:pPr>
          </w:p>
        </w:tc>
      </w:tr>
    </w:tbl>
    <w:p w14:paraId="6EB9A9C9" w14:textId="77777777" w:rsidR="004F704B" w:rsidRPr="008E49CD" w:rsidRDefault="004F704B" w:rsidP="004F704B">
      <w:pPr>
        <w:pStyle w:val="TitreICH"/>
        <w:spacing w:line="240" w:lineRule="auto"/>
        <w:jc w:val="left"/>
        <w:rPr>
          <w:iCs/>
          <w:sz w:val="20"/>
          <w:szCs w:val="20"/>
          <w:lang w:val="en-GB"/>
        </w:rPr>
      </w:pPr>
    </w:p>
    <w:p w14:paraId="63B385CB" w14:textId="77777777" w:rsidR="00940E9B" w:rsidRPr="004F704B" w:rsidRDefault="00940E9B" w:rsidP="00F56C78">
      <w:pPr>
        <w:pStyle w:val="TitreICH"/>
        <w:spacing w:line="240" w:lineRule="auto"/>
        <w:jc w:val="left"/>
        <w:rPr>
          <w:iCs/>
          <w:sz w:val="20"/>
          <w:szCs w:val="20"/>
          <w:lang w:val="en-GB"/>
        </w:rPr>
      </w:pPr>
    </w:p>
    <w:sectPr w:rsidR="00940E9B" w:rsidRPr="004F704B" w:rsidSect="00C459FC">
      <w:footerReference w:type="even" r:id="rId8"/>
      <w:footerReference w:type="default" r:id="rId9"/>
      <w:headerReference w:type="first" r:id="rId10"/>
      <w:footerReference w:type="first" r:id="rId11"/>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86A8A" w14:textId="77777777" w:rsidR="00725603" w:rsidRDefault="00725603">
      <w:r>
        <w:separator/>
      </w:r>
    </w:p>
  </w:endnote>
  <w:endnote w:type="continuationSeparator" w:id="0">
    <w:p w14:paraId="5215354C" w14:textId="77777777" w:rsidR="00725603" w:rsidRDefault="0072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FCF3" w14:textId="77777777" w:rsidR="00C343A8" w:rsidRPr="007E667E" w:rsidRDefault="00C343A8" w:rsidP="007E667E">
    <w:pPr>
      <w:rPr>
        <w:rFonts w:cs="Arial"/>
        <w:sz w:val="16"/>
        <w:szCs w:val="16"/>
      </w:rPr>
    </w:pPr>
    <w:r>
      <w:rPr>
        <w:rFonts w:cs="Arial"/>
        <w:sz w:val="16"/>
        <w:szCs w:val="16"/>
      </w:rPr>
      <w:t>Form ICH-02</w:t>
    </w:r>
    <w:r w:rsidRPr="007E667E">
      <w:rPr>
        <w:rFonts w:cs="Arial"/>
        <w:sz w:val="16"/>
        <w:szCs w:val="16"/>
      </w:rPr>
      <w:t>-</w:t>
    </w:r>
    <w:r w:rsidRPr="00361039">
      <w:rPr>
        <w:rFonts w:cs="Arial"/>
        <w:sz w:val="16"/>
        <w:szCs w:val="16"/>
      </w:rPr>
      <w:t>201</w:t>
    </w:r>
    <w:r>
      <w:rPr>
        <w:rFonts w:cs="Arial"/>
        <w:sz w:val="16"/>
        <w:szCs w:val="16"/>
      </w:rPr>
      <w:t>5</w:t>
    </w:r>
    <w:r w:rsidRPr="00361039">
      <w:rPr>
        <w:rFonts w:cs="Arial"/>
        <w:sz w:val="16"/>
        <w:szCs w:val="16"/>
      </w:rPr>
      <w:t>-EN</w:t>
    </w:r>
    <w:r>
      <w:rPr>
        <w:rFonts w:cs="Arial"/>
        <w:sz w:val="16"/>
        <w:szCs w:val="16"/>
      </w:rPr>
      <w:t xml:space="preserve"> </w:t>
    </w:r>
    <w:r w:rsidRPr="00BA15FD">
      <w:rPr>
        <w:rFonts w:cs="Arial"/>
        <w:sz w:val="16"/>
        <w:szCs w:val="16"/>
      </w:rPr>
      <w:t>–</w:t>
    </w:r>
    <w:r>
      <w:rPr>
        <w:rFonts w:cs="Arial"/>
        <w:sz w:val="16"/>
        <w:szCs w:val="16"/>
      </w:rPr>
      <w:t xml:space="preserve"> revised on 31/01/2014</w:t>
    </w:r>
    <w:r w:rsidRPr="007E667E">
      <w:rPr>
        <w:rFonts w:cs="Arial"/>
        <w:sz w:val="16"/>
        <w:szCs w:val="16"/>
      </w:rPr>
      <w:t xml:space="preserve">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noProof/>
        <w:sz w:val="16"/>
        <w:szCs w:val="16"/>
      </w:rPr>
      <w:t>8</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0F21" w14:textId="77777777" w:rsidR="00C343A8" w:rsidRPr="007E667E" w:rsidRDefault="00F151F5" w:rsidP="00DB390B">
    <w:pPr>
      <w:jc w:val="right"/>
      <w:rPr>
        <w:rFonts w:cs="Arial"/>
        <w:noProof/>
        <w:sz w:val="16"/>
        <w:szCs w:val="16"/>
      </w:rPr>
    </w:pPr>
    <w:r>
      <w:rPr>
        <w:rFonts w:cs="Arial"/>
        <w:sz w:val="16"/>
        <w:szCs w:val="16"/>
      </w:rPr>
      <w:t>R</w:t>
    </w:r>
    <w:r w:rsidR="009D60A7">
      <w:rPr>
        <w:rFonts w:cs="Arial"/>
        <w:sz w:val="16"/>
        <w:szCs w:val="16"/>
      </w:rPr>
      <w:t>L 202</w:t>
    </w:r>
    <w:r w:rsidR="004F704B">
      <w:rPr>
        <w:rFonts w:cs="Arial"/>
        <w:sz w:val="16"/>
        <w:szCs w:val="16"/>
      </w:rPr>
      <w:t>1</w:t>
    </w:r>
    <w:r>
      <w:rPr>
        <w:rFonts w:cs="Arial"/>
        <w:sz w:val="16"/>
        <w:szCs w:val="16"/>
      </w:rPr>
      <w:t xml:space="preserve"> – No. </w:t>
    </w:r>
    <w:r w:rsidR="004F704B">
      <w:rPr>
        <w:rFonts w:cs="Arial"/>
        <w:sz w:val="16"/>
        <w:szCs w:val="16"/>
      </w:rPr>
      <w:t>01747</w:t>
    </w:r>
    <w:r w:rsidR="00FF38CF" w:rsidRPr="007E667E">
      <w:rPr>
        <w:rFonts w:cs="Arial"/>
        <w:sz w:val="16"/>
        <w:szCs w:val="16"/>
      </w:rPr>
      <w:t xml:space="preserve"> </w:t>
    </w:r>
    <w:r w:rsidR="00C343A8" w:rsidRPr="00BA15FD">
      <w:rPr>
        <w:rFonts w:cs="Arial"/>
        <w:sz w:val="16"/>
        <w:szCs w:val="16"/>
      </w:rPr>
      <w:t xml:space="preserve">– page </w:t>
    </w:r>
    <w:r w:rsidR="00C343A8" w:rsidRPr="00BA15FD">
      <w:rPr>
        <w:rFonts w:cs="Arial"/>
        <w:sz w:val="16"/>
        <w:szCs w:val="16"/>
      </w:rPr>
      <w:fldChar w:fldCharType="begin"/>
    </w:r>
    <w:r w:rsidR="00C343A8" w:rsidRPr="00BA15FD">
      <w:rPr>
        <w:rFonts w:cs="Arial"/>
        <w:sz w:val="16"/>
        <w:szCs w:val="16"/>
      </w:rPr>
      <w:instrText xml:space="preserve">PAGE  </w:instrText>
    </w:r>
    <w:r w:rsidR="00C343A8" w:rsidRPr="00BA15FD">
      <w:rPr>
        <w:rFonts w:cs="Arial"/>
        <w:sz w:val="16"/>
        <w:szCs w:val="16"/>
      </w:rPr>
      <w:fldChar w:fldCharType="separate"/>
    </w:r>
    <w:r w:rsidR="009D60A7">
      <w:rPr>
        <w:rFonts w:cs="Arial"/>
        <w:noProof/>
        <w:sz w:val="16"/>
        <w:szCs w:val="16"/>
      </w:rPr>
      <w:t>4</w:t>
    </w:r>
    <w:r w:rsidR="00C343A8" w:rsidRPr="00BA15F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147B" w14:textId="77777777" w:rsidR="00C343A8" w:rsidRPr="00F42062" w:rsidRDefault="00F151F5" w:rsidP="00F8346F">
    <w:pPr>
      <w:pStyle w:val="En-tte"/>
      <w:jc w:val="right"/>
      <w:rPr>
        <w:sz w:val="16"/>
        <w:szCs w:val="16"/>
      </w:rPr>
    </w:pPr>
    <w:r>
      <w:rPr>
        <w:rFonts w:cs="Arial"/>
        <w:sz w:val="16"/>
        <w:szCs w:val="16"/>
      </w:rPr>
      <w:t>R</w:t>
    </w:r>
    <w:r w:rsidR="009D60A7">
      <w:rPr>
        <w:rFonts w:cs="Arial"/>
        <w:sz w:val="16"/>
        <w:szCs w:val="16"/>
      </w:rPr>
      <w:t>L 202</w:t>
    </w:r>
    <w:r w:rsidR="000E3D59">
      <w:rPr>
        <w:rFonts w:cs="Arial"/>
        <w:sz w:val="16"/>
        <w:szCs w:val="16"/>
      </w:rPr>
      <w:t>1</w:t>
    </w:r>
    <w:r>
      <w:rPr>
        <w:rFonts w:cs="Arial"/>
        <w:sz w:val="16"/>
        <w:szCs w:val="16"/>
      </w:rPr>
      <w:t xml:space="preserve"> – No. </w:t>
    </w:r>
    <w:r w:rsidR="004F704B">
      <w:rPr>
        <w:rFonts w:cs="Arial"/>
        <w:sz w:val="16"/>
        <w:szCs w:val="16"/>
      </w:rPr>
      <w:t>01747</w:t>
    </w:r>
    <w:r w:rsidR="00177C11" w:rsidRPr="007E667E">
      <w:rPr>
        <w:rFonts w:cs="Arial"/>
        <w:sz w:val="16"/>
        <w:szCs w:val="16"/>
      </w:rPr>
      <w:t xml:space="preserve"> </w:t>
    </w:r>
    <w:r w:rsidR="00C343A8">
      <w:rPr>
        <w:rFonts w:cs="Arial"/>
        <w:sz w:val="16"/>
        <w:szCs w:val="16"/>
      </w:rPr>
      <w:t>–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ADA9" w14:textId="77777777" w:rsidR="00725603" w:rsidRDefault="00725603">
      <w:r>
        <w:separator/>
      </w:r>
    </w:p>
  </w:footnote>
  <w:footnote w:type="continuationSeparator" w:id="0">
    <w:p w14:paraId="7438ED1E" w14:textId="77777777" w:rsidR="00725603" w:rsidRDefault="0072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601" w:type="dxa"/>
      <w:tblBorders>
        <w:insideH w:val="single" w:sz="4" w:space="0" w:color="auto"/>
      </w:tblBorders>
      <w:tblLook w:val="01E0" w:firstRow="1" w:lastRow="1" w:firstColumn="1" w:lastColumn="1" w:noHBand="0" w:noVBand="0"/>
    </w:tblPr>
    <w:tblGrid>
      <w:gridCol w:w="5056"/>
      <w:gridCol w:w="5718"/>
    </w:tblGrid>
    <w:tr w:rsidR="00C343A8" w:rsidRPr="00F90D01" w14:paraId="78148392" w14:textId="77777777" w:rsidTr="00643FBB">
      <w:trPr>
        <w:trHeight w:hRule="exact" w:val="2268"/>
      </w:trPr>
      <w:tc>
        <w:tcPr>
          <w:tcW w:w="5056" w:type="dxa"/>
        </w:tcPr>
        <w:p w14:paraId="34BAF331" w14:textId="77777777" w:rsidR="00C343A8" w:rsidRPr="00107B48" w:rsidRDefault="00C343A8" w:rsidP="00207E72">
          <w:pPr>
            <w:rPr>
              <w:sz w:val="20"/>
              <w:szCs w:val="20"/>
              <w:lang w:val="en-GB"/>
            </w:rPr>
          </w:pPr>
          <w:r>
            <w:rPr>
              <w:sz w:val="20"/>
              <w:szCs w:val="20"/>
              <w:lang w:val="en-GB"/>
            </w:rPr>
            <w:pict w14:anchorId="00448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pt;height:102.85pt">
                <v:imagedata r:id="rId1" o:title="unesco_logo_en"/>
              </v:shape>
            </w:pict>
          </w:r>
        </w:p>
      </w:tc>
      <w:tc>
        <w:tcPr>
          <w:tcW w:w="5718" w:type="dxa"/>
        </w:tcPr>
        <w:p w14:paraId="03106C5B" w14:textId="77777777" w:rsidR="00C343A8" w:rsidRDefault="00C343A8" w:rsidP="00F151F5">
          <w:pPr>
            <w:spacing w:after="1200"/>
            <w:jc w:val="right"/>
            <w:rPr>
              <w:b/>
              <w:noProof/>
              <w:sz w:val="40"/>
              <w:szCs w:val="40"/>
              <w:lang w:eastAsia="ja-JP"/>
            </w:rPr>
          </w:pPr>
          <w:r>
            <w:rPr>
              <w:b/>
              <w:noProof/>
              <w:sz w:val="40"/>
              <w:szCs w:val="40"/>
              <w:lang w:eastAsia="ja-JP"/>
            </w:rPr>
            <w:t>Representative List</w:t>
          </w:r>
        </w:p>
        <w:p w14:paraId="28199276" w14:textId="77777777" w:rsidR="00F151F5" w:rsidRPr="00F151F5" w:rsidRDefault="00F151F5" w:rsidP="00F151F5">
          <w:pPr>
            <w:spacing w:after="1200"/>
            <w:jc w:val="right"/>
            <w:rPr>
              <w:b/>
              <w:noProof/>
              <w:sz w:val="22"/>
              <w:szCs w:val="22"/>
              <w:lang w:eastAsia="ja-JP"/>
            </w:rPr>
          </w:pPr>
          <w:r>
            <w:rPr>
              <w:b/>
              <w:noProof/>
              <w:sz w:val="22"/>
              <w:szCs w:val="22"/>
              <w:lang w:eastAsia="ja-JP"/>
            </w:rPr>
            <w:t>Original: English</w:t>
          </w:r>
        </w:p>
      </w:tc>
    </w:tr>
  </w:tbl>
  <w:p w14:paraId="46086C8D" w14:textId="77777777" w:rsidR="00C343A8" w:rsidRPr="00207E72" w:rsidRDefault="00C343A8" w:rsidP="008A5955">
    <w:pPr>
      <w:pStyle w:val="En-tt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AA678D1"/>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Titre1"/>
      <w:lvlText w:val="%1"/>
      <w:lvlJc w:val="left"/>
      <w:pPr>
        <w:tabs>
          <w:tab w:val="num" w:pos="397"/>
        </w:tabs>
        <w:ind w:left="397" w:hanging="397"/>
      </w:pPr>
      <w:rPr>
        <w:rFonts w:hint="default"/>
      </w:rPr>
    </w:lvl>
    <w:lvl w:ilvl="1">
      <w:start w:val="1"/>
      <w:numFmt w:val="lowerLetter"/>
      <w:pStyle w:val="Titre2"/>
      <w:lvlText w:val="%1.%2"/>
      <w:lvlJc w:val="left"/>
      <w:pPr>
        <w:tabs>
          <w:tab w:val="num" w:pos="397"/>
        </w:tabs>
        <w:ind w:left="397" w:hanging="39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F2324CE"/>
    <w:multiLevelType w:val="hybridMultilevel"/>
    <w:tmpl w:val="FFE0FF6C"/>
    <w:lvl w:ilvl="0">
      <w:start w:val="1"/>
      <w:numFmt w:val="lowerLetter"/>
      <w:pStyle w:val="num02tab"/>
      <w:lvlText w:val="%1."/>
      <w:lvlJc w:val="left"/>
      <w:pPr>
        <w:tabs>
          <w:tab w:val="num" w:pos="397"/>
        </w:tabs>
        <w:ind w:left="397"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16"/>
  </w:num>
  <w:num w:numId="4">
    <w:abstractNumId w:val="18"/>
  </w:num>
  <w:num w:numId="5">
    <w:abstractNumId w:val="34"/>
  </w:num>
  <w:num w:numId="6">
    <w:abstractNumId w:val="15"/>
  </w:num>
  <w:num w:numId="7">
    <w:abstractNumId w:val="1"/>
  </w:num>
  <w:num w:numId="8">
    <w:abstractNumId w:val="10"/>
  </w:num>
  <w:num w:numId="9">
    <w:abstractNumId w:val="17"/>
  </w:num>
  <w:num w:numId="10">
    <w:abstractNumId w:val="35"/>
  </w:num>
  <w:num w:numId="11">
    <w:abstractNumId w:val="2"/>
  </w:num>
  <w:num w:numId="12">
    <w:abstractNumId w:val="13"/>
  </w:num>
  <w:num w:numId="13">
    <w:abstractNumId w:val="37"/>
  </w:num>
  <w:num w:numId="14">
    <w:abstractNumId w:val="25"/>
  </w:num>
  <w:num w:numId="15">
    <w:abstractNumId w:val="20"/>
  </w:num>
  <w:num w:numId="16">
    <w:abstractNumId w:val="0"/>
  </w:num>
  <w:num w:numId="17">
    <w:abstractNumId w:val="9"/>
  </w:num>
  <w:num w:numId="18">
    <w:abstractNumId w:val="30"/>
  </w:num>
  <w:num w:numId="19">
    <w:abstractNumId w:val="23"/>
  </w:num>
  <w:num w:numId="20">
    <w:abstractNumId w:val="19"/>
  </w:num>
  <w:num w:numId="21">
    <w:abstractNumId w:val="8"/>
  </w:num>
  <w:num w:numId="22">
    <w:abstractNumId w:val="5"/>
  </w:num>
  <w:num w:numId="23">
    <w:abstractNumId w:val="21"/>
  </w:num>
  <w:num w:numId="24">
    <w:abstractNumId w:val="12"/>
  </w:num>
  <w:num w:numId="25">
    <w:abstractNumId w:val="3"/>
  </w:num>
  <w:num w:numId="26">
    <w:abstractNumId w:val="31"/>
  </w:num>
  <w:num w:numId="27">
    <w:abstractNumId w:val="7"/>
  </w:num>
  <w:num w:numId="28">
    <w:abstractNumId w:val="29"/>
  </w:num>
  <w:num w:numId="29">
    <w:abstractNumId w:val="27"/>
  </w:num>
  <w:num w:numId="30">
    <w:abstractNumId w:val="22"/>
  </w:num>
  <w:num w:numId="31">
    <w:abstractNumId w:val="14"/>
  </w:num>
  <w:num w:numId="32">
    <w:abstractNumId w:val="11"/>
  </w:num>
  <w:num w:numId="33">
    <w:abstractNumId w:val="32"/>
  </w:num>
  <w:num w:numId="34">
    <w:abstractNumId w:val="24"/>
  </w:num>
  <w:num w:numId="35">
    <w:abstractNumId w:val="26"/>
  </w:num>
  <w:num w:numId="36">
    <w:abstractNumId w:val="6"/>
  </w:num>
  <w:num w:numId="37">
    <w:abstractNumId w:val="33"/>
  </w:num>
  <w:num w:numId="38">
    <w:abstractNumId w:val="27"/>
    <w:lvlOverride w:ilvl="0">
      <w:startOverride w:val="1"/>
    </w:lvlOverride>
  </w:num>
  <w:num w:numId="39">
    <w:abstractNumId w:val="27"/>
  </w:num>
  <w:num w:numId="40">
    <w:abstractNumId w:val="27"/>
  </w:num>
  <w:num w:numId="41">
    <w:abstractNumId w:val="27"/>
  </w:num>
  <w:num w:numId="42">
    <w:abstractNumId w:val="27"/>
  </w:num>
  <w:num w:numId="43">
    <w:abstractNumId w:val="28"/>
  </w:num>
  <w:num w:numId="44">
    <w:abstractNumId w:val="4"/>
  </w:num>
  <w:num w:numId="45">
    <w:abstractNumId w:val="27"/>
    <w:lvlOverride w:ilvl="0"/>
  </w:num>
  <w:num w:numId="46">
    <w:abstractNumId w:val="2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68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NotExpandShiftReturn/>
    <w:suppressBottomSpacing/>
    <w:suppressTopSpacing/>
    <w:suppressSpacingAtTopOfPag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F4C"/>
    <w:rsid w:val="0000403C"/>
    <w:rsid w:val="0001038D"/>
    <w:rsid w:val="00012162"/>
    <w:rsid w:val="00020655"/>
    <w:rsid w:val="00021BA8"/>
    <w:rsid w:val="00024038"/>
    <w:rsid w:val="00024889"/>
    <w:rsid w:val="00026C33"/>
    <w:rsid w:val="00032370"/>
    <w:rsid w:val="00032986"/>
    <w:rsid w:val="000352AC"/>
    <w:rsid w:val="000373C3"/>
    <w:rsid w:val="0003757C"/>
    <w:rsid w:val="0004163C"/>
    <w:rsid w:val="0004757A"/>
    <w:rsid w:val="00047693"/>
    <w:rsid w:val="00051E82"/>
    <w:rsid w:val="000572F4"/>
    <w:rsid w:val="00061503"/>
    <w:rsid w:val="00062F5F"/>
    <w:rsid w:val="0006362B"/>
    <w:rsid w:val="00063ECE"/>
    <w:rsid w:val="00064CF4"/>
    <w:rsid w:val="000677EF"/>
    <w:rsid w:val="0008746C"/>
    <w:rsid w:val="000924AB"/>
    <w:rsid w:val="000928EA"/>
    <w:rsid w:val="00094CDB"/>
    <w:rsid w:val="000A211F"/>
    <w:rsid w:val="000A5358"/>
    <w:rsid w:val="000B3A4D"/>
    <w:rsid w:val="000B58AB"/>
    <w:rsid w:val="000B7565"/>
    <w:rsid w:val="000B76E6"/>
    <w:rsid w:val="000B7D4A"/>
    <w:rsid w:val="000C45D0"/>
    <w:rsid w:val="000C702B"/>
    <w:rsid w:val="000C7BB3"/>
    <w:rsid w:val="000E39CF"/>
    <w:rsid w:val="000E3D59"/>
    <w:rsid w:val="000E59F1"/>
    <w:rsid w:val="000F1914"/>
    <w:rsid w:val="00101B53"/>
    <w:rsid w:val="00104012"/>
    <w:rsid w:val="001057B5"/>
    <w:rsid w:val="00110DDA"/>
    <w:rsid w:val="00122D6F"/>
    <w:rsid w:val="00124EFD"/>
    <w:rsid w:val="00125F79"/>
    <w:rsid w:val="00126409"/>
    <w:rsid w:val="001317EC"/>
    <w:rsid w:val="00134575"/>
    <w:rsid w:val="0013748F"/>
    <w:rsid w:val="0014762D"/>
    <w:rsid w:val="00147A1C"/>
    <w:rsid w:val="00150F37"/>
    <w:rsid w:val="001510E9"/>
    <w:rsid w:val="00153A46"/>
    <w:rsid w:val="001547FE"/>
    <w:rsid w:val="00164871"/>
    <w:rsid w:val="0017259A"/>
    <w:rsid w:val="00173DCE"/>
    <w:rsid w:val="0017657F"/>
    <w:rsid w:val="00176A2F"/>
    <w:rsid w:val="00177C11"/>
    <w:rsid w:val="00180BBB"/>
    <w:rsid w:val="00181D76"/>
    <w:rsid w:val="001834B3"/>
    <w:rsid w:val="001843C3"/>
    <w:rsid w:val="00185160"/>
    <w:rsid w:val="00191596"/>
    <w:rsid w:val="00192727"/>
    <w:rsid w:val="00193113"/>
    <w:rsid w:val="00193B79"/>
    <w:rsid w:val="00193E86"/>
    <w:rsid w:val="001948FC"/>
    <w:rsid w:val="001A06DC"/>
    <w:rsid w:val="001A2D61"/>
    <w:rsid w:val="001A3D66"/>
    <w:rsid w:val="001A64D0"/>
    <w:rsid w:val="001B286A"/>
    <w:rsid w:val="001B2BB0"/>
    <w:rsid w:val="001B6F0E"/>
    <w:rsid w:val="001B74B9"/>
    <w:rsid w:val="001B7E62"/>
    <w:rsid w:val="001C053B"/>
    <w:rsid w:val="001C09D5"/>
    <w:rsid w:val="001C3C40"/>
    <w:rsid w:val="001D1523"/>
    <w:rsid w:val="001D3090"/>
    <w:rsid w:val="001E62AC"/>
    <w:rsid w:val="001F242F"/>
    <w:rsid w:val="001F398E"/>
    <w:rsid w:val="001F65D7"/>
    <w:rsid w:val="002012BE"/>
    <w:rsid w:val="002054C4"/>
    <w:rsid w:val="00205D4A"/>
    <w:rsid w:val="00207E72"/>
    <w:rsid w:val="00213CD0"/>
    <w:rsid w:val="00215728"/>
    <w:rsid w:val="00216632"/>
    <w:rsid w:val="00216E36"/>
    <w:rsid w:val="00220B18"/>
    <w:rsid w:val="00223D7B"/>
    <w:rsid w:val="00223D90"/>
    <w:rsid w:val="00225D38"/>
    <w:rsid w:val="00226045"/>
    <w:rsid w:val="00233C1E"/>
    <w:rsid w:val="00235EBB"/>
    <w:rsid w:val="0024643A"/>
    <w:rsid w:val="00246BE6"/>
    <w:rsid w:val="00247668"/>
    <w:rsid w:val="00250F01"/>
    <w:rsid w:val="00251AEC"/>
    <w:rsid w:val="0025264C"/>
    <w:rsid w:val="00252E75"/>
    <w:rsid w:val="0025390F"/>
    <w:rsid w:val="00253B39"/>
    <w:rsid w:val="00257287"/>
    <w:rsid w:val="00260A3E"/>
    <w:rsid w:val="00262CDE"/>
    <w:rsid w:val="00265AB5"/>
    <w:rsid w:val="002675DF"/>
    <w:rsid w:val="002726A6"/>
    <w:rsid w:val="00272B35"/>
    <w:rsid w:val="00275B31"/>
    <w:rsid w:val="00283AE9"/>
    <w:rsid w:val="002852E0"/>
    <w:rsid w:val="0028748F"/>
    <w:rsid w:val="00287DDA"/>
    <w:rsid w:val="002902B9"/>
    <w:rsid w:val="002936FC"/>
    <w:rsid w:val="00294011"/>
    <w:rsid w:val="00294285"/>
    <w:rsid w:val="00295841"/>
    <w:rsid w:val="002A0B19"/>
    <w:rsid w:val="002A1885"/>
    <w:rsid w:val="002A5699"/>
    <w:rsid w:val="002B2D47"/>
    <w:rsid w:val="002C0E47"/>
    <w:rsid w:val="002C28E2"/>
    <w:rsid w:val="002C60A0"/>
    <w:rsid w:val="002C6F95"/>
    <w:rsid w:val="002C7A0C"/>
    <w:rsid w:val="002D4AC7"/>
    <w:rsid w:val="002D5517"/>
    <w:rsid w:val="002D5C27"/>
    <w:rsid w:val="002D620F"/>
    <w:rsid w:val="002E177C"/>
    <w:rsid w:val="002E2C9D"/>
    <w:rsid w:val="002E4826"/>
    <w:rsid w:val="002F7242"/>
    <w:rsid w:val="0030377E"/>
    <w:rsid w:val="00310430"/>
    <w:rsid w:val="0031115D"/>
    <w:rsid w:val="0031202E"/>
    <w:rsid w:val="003141DF"/>
    <w:rsid w:val="003153DD"/>
    <w:rsid w:val="00323D50"/>
    <w:rsid w:val="003245BC"/>
    <w:rsid w:val="00325CAF"/>
    <w:rsid w:val="0032756A"/>
    <w:rsid w:val="00334537"/>
    <w:rsid w:val="003376A7"/>
    <w:rsid w:val="00337A32"/>
    <w:rsid w:val="00337DF9"/>
    <w:rsid w:val="00337E71"/>
    <w:rsid w:val="00340001"/>
    <w:rsid w:val="00341D05"/>
    <w:rsid w:val="00343A5C"/>
    <w:rsid w:val="003528B7"/>
    <w:rsid w:val="00353B8F"/>
    <w:rsid w:val="00355EC7"/>
    <w:rsid w:val="0035606A"/>
    <w:rsid w:val="00356ECB"/>
    <w:rsid w:val="00361039"/>
    <w:rsid w:val="003808DA"/>
    <w:rsid w:val="00380F6D"/>
    <w:rsid w:val="00381118"/>
    <w:rsid w:val="0038178A"/>
    <w:rsid w:val="0038570E"/>
    <w:rsid w:val="00385C5A"/>
    <w:rsid w:val="0038734C"/>
    <w:rsid w:val="003875F9"/>
    <w:rsid w:val="00392015"/>
    <w:rsid w:val="0039235B"/>
    <w:rsid w:val="003975B9"/>
    <w:rsid w:val="003A02FD"/>
    <w:rsid w:val="003A12DC"/>
    <w:rsid w:val="003A22BB"/>
    <w:rsid w:val="003A37D5"/>
    <w:rsid w:val="003A7BA4"/>
    <w:rsid w:val="003B39B1"/>
    <w:rsid w:val="003B3D2D"/>
    <w:rsid w:val="003C124B"/>
    <w:rsid w:val="003C46AC"/>
    <w:rsid w:val="003D2388"/>
    <w:rsid w:val="003D4267"/>
    <w:rsid w:val="003E3873"/>
    <w:rsid w:val="003E79C0"/>
    <w:rsid w:val="003F0C60"/>
    <w:rsid w:val="003F47AD"/>
    <w:rsid w:val="00401084"/>
    <w:rsid w:val="004023B3"/>
    <w:rsid w:val="004111AE"/>
    <w:rsid w:val="00426FC2"/>
    <w:rsid w:val="00427DC3"/>
    <w:rsid w:val="00430330"/>
    <w:rsid w:val="00430C66"/>
    <w:rsid w:val="00433EEC"/>
    <w:rsid w:val="00437A18"/>
    <w:rsid w:val="00441D64"/>
    <w:rsid w:val="00447CFF"/>
    <w:rsid w:val="0045349F"/>
    <w:rsid w:val="00463E7E"/>
    <w:rsid w:val="00466A0D"/>
    <w:rsid w:val="0046708D"/>
    <w:rsid w:val="00470876"/>
    <w:rsid w:val="00472060"/>
    <w:rsid w:val="0047411E"/>
    <w:rsid w:val="004856B0"/>
    <w:rsid w:val="00486950"/>
    <w:rsid w:val="00491B71"/>
    <w:rsid w:val="00494F2B"/>
    <w:rsid w:val="004A1222"/>
    <w:rsid w:val="004A1FFF"/>
    <w:rsid w:val="004A5C67"/>
    <w:rsid w:val="004A5F99"/>
    <w:rsid w:val="004B1133"/>
    <w:rsid w:val="004B14BF"/>
    <w:rsid w:val="004B3B4B"/>
    <w:rsid w:val="004B52AB"/>
    <w:rsid w:val="004B77C7"/>
    <w:rsid w:val="004C22A5"/>
    <w:rsid w:val="004C3017"/>
    <w:rsid w:val="004C7D10"/>
    <w:rsid w:val="004C7DEC"/>
    <w:rsid w:val="004D4A72"/>
    <w:rsid w:val="004D4F9E"/>
    <w:rsid w:val="004D574C"/>
    <w:rsid w:val="004D6189"/>
    <w:rsid w:val="004D7F3D"/>
    <w:rsid w:val="004E0A92"/>
    <w:rsid w:val="004E27D9"/>
    <w:rsid w:val="004E352F"/>
    <w:rsid w:val="004E5EDF"/>
    <w:rsid w:val="004E7255"/>
    <w:rsid w:val="004F1D2C"/>
    <w:rsid w:val="004F3BD2"/>
    <w:rsid w:val="004F50A3"/>
    <w:rsid w:val="004F704B"/>
    <w:rsid w:val="0050363B"/>
    <w:rsid w:val="00503CFF"/>
    <w:rsid w:val="00504876"/>
    <w:rsid w:val="00506381"/>
    <w:rsid w:val="0050718B"/>
    <w:rsid w:val="00512A7B"/>
    <w:rsid w:val="00520F80"/>
    <w:rsid w:val="00525403"/>
    <w:rsid w:val="00525DE2"/>
    <w:rsid w:val="00531B75"/>
    <w:rsid w:val="0053293E"/>
    <w:rsid w:val="00533029"/>
    <w:rsid w:val="00542A39"/>
    <w:rsid w:val="00544764"/>
    <w:rsid w:val="00545BD1"/>
    <w:rsid w:val="00545E51"/>
    <w:rsid w:val="00553505"/>
    <w:rsid w:val="005538B1"/>
    <w:rsid w:val="0055397A"/>
    <w:rsid w:val="00554868"/>
    <w:rsid w:val="005549B3"/>
    <w:rsid w:val="00554A96"/>
    <w:rsid w:val="005568E6"/>
    <w:rsid w:val="00560225"/>
    <w:rsid w:val="00571FA7"/>
    <w:rsid w:val="00574A12"/>
    <w:rsid w:val="005772C0"/>
    <w:rsid w:val="005845FB"/>
    <w:rsid w:val="00586687"/>
    <w:rsid w:val="0058678A"/>
    <w:rsid w:val="00586CD4"/>
    <w:rsid w:val="00590AED"/>
    <w:rsid w:val="00591FA1"/>
    <w:rsid w:val="00592D9D"/>
    <w:rsid w:val="00594416"/>
    <w:rsid w:val="00594F18"/>
    <w:rsid w:val="00595C1C"/>
    <w:rsid w:val="005A070C"/>
    <w:rsid w:val="005A0ABA"/>
    <w:rsid w:val="005A5992"/>
    <w:rsid w:val="005A6EEE"/>
    <w:rsid w:val="005B1463"/>
    <w:rsid w:val="005B2814"/>
    <w:rsid w:val="005B5FB1"/>
    <w:rsid w:val="005C1C38"/>
    <w:rsid w:val="005C3C22"/>
    <w:rsid w:val="005D0CD8"/>
    <w:rsid w:val="005D16D4"/>
    <w:rsid w:val="005D3A42"/>
    <w:rsid w:val="005E32B6"/>
    <w:rsid w:val="005E41C9"/>
    <w:rsid w:val="005E6ECD"/>
    <w:rsid w:val="005E708C"/>
    <w:rsid w:val="005F0578"/>
    <w:rsid w:val="006032C4"/>
    <w:rsid w:val="006065B4"/>
    <w:rsid w:val="0061017F"/>
    <w:rsid w:val="00615B4D"/>
    <w:rsid w:val="00616277"/>
    <w:rsid w:val="0062165C"/>
    <w:rsid w:val="00631F4F"/>
    <w:rsid w:val="006328E4"/>
    <w:rsid w:val="006331E0"/>
    <w:rsid w:val="00634A80"/>
    <w:rsid w:val="00636FE0"/>
    <w:rsid w:val="00641D92"/>
    <w:rsid w:val="00643FBB"/>
    <w:rsid w:val="006449FC"/>
    <w:rsid w:val="00644AA7"/>
    <w:rsid w:val="00645820"/>
    <w:rsid w:val="006533C4"/>
    <w:rsid w:val="00654D32"/>
    <w:rsid w:val="00654FFD"/>
    <w:rsid w:val="0065507C"/>
    <w:rsid w:val="006576A4"/>
    <w:rsid w:val="00664A9E"/>
    <w:rsid w:val="006700D1"/>
    <w:rsid w:val="006711B3"/>
    <w:rsid w:val="00676990"/>
    <w:rsid w:val="006803BB"/>
    <w:rsid w:val="00682423"/>
    <w:rsid w:val="00683E87"/>
    <w:rsid w:val="006842E5"/>
    <w:rsid w:val="0068723A"/>
    <w:rsid w:val="00692757"/>
    <w:rsid w:val="00695AB1"/>
    <w:rsid w:val="0069607A"/>
    <w:rsid w:val="00697909"/>
    <w:rsid w:val="006A61CC"/>
    <w:rsid w:val="006A791D"/>
    <w:rsid w:val="006B04A5"/>
    <w:rsid w:val="006B1076"/>
    <w:rsid w:val="006B1656"/>
    <w:rsid w:val="006B7616"/>
    <w:rsid w:val="006C01E5"/>
    <w:rsid w:val="006C49CF"/>
    <w:rsid w:val="006C4ECB"/>
    <w:rsid w:val="006D164A"/>
    <w:rsid w:val="006D23CE"/>
    <w:rsid w:val="006E1290"/>
    <w:rsid w:val="006E3DB1"/>
    <w:rsid w:val="006E5D43"/>
    <w:rsid w:val="006E6934"/>
    <w:rsid w:val="006F0A1E"/>
    <w:rsid w:val="006F3D6F"/>
    <w:rsid w:val="006F4413"/>
    <w:rsid w:val="006F6E82"/>
    <w:rsid w:val="006F712A"/>
    <w:rsid w:val="00703278"/>
    <w:rsid w:val="0070373A"/>
    <w:rsid w:val="007046B7"/>
    <w:rsid w:val="00705F5B"/>
    <w:rsid w:val="00710B1F"/>
    <w:rsid w:val="007125F8"/>
    <w:rsid w:val="0072232C"/>
    <w:rsid w:val="0072294C"/>
    <w:rsid w:val="00723E33"/>
    <w:rsid w:val="00725603"/>
    <w:rsid w:val="00733293"/>
    <w:rsid w:val="00734B1C"/>
    <w:rsid w:val="0073544D"/>
    <w:rsid w:val="00740B63"/>
    <w:rsid w:val="0074602E"/>
    <w:rsid w:val="00746095"/>
    <w:rsid w:val="00752753"/>
    <w:rsid w:val="00754924"/>
    <w:rsid w:val="007717AF"/>
    <w:rsid w:val="007722FA"/>
    <w:rsid w:val="00772688"/>
    <w:rsid w:val="007757F5"/>
    <w:rsid w:val="00776C41"/>
    <w:rsid w:val="0078242B"/>
    <w:rsid w:val="00782C76"/>
    <w:rsid w:val="007848BE"/>
    <w:rsid w:val="00784B77"/>
    <w:rsid w:val="0079473D"/>
    <w:rsid w:val="00796106"/>
    <w:rsid w:val="0079628B"/>
    <w:rsid w:val="00797081"/>
    <w:rsid w:val="007A7A06"/>
    <w:rsid w:val="007B6F8D"/>
    <w:rsid w:val="007B7115"/>
    <w:rsid w:val="007C78C3"/>
    <w:rsid w:val="007D04B1"/>
    <w:rsid w:val="007D6957"/>
    <w:rsid w:val="007E1A79"/>
    <w:rsid w:val="007E39BA"/>
    <w:rsid w:val="007E4014"/>
    <w:rsid w:val="007E45A8"/>
    <w:rsid w:val="007E667E"/>
    <w:rsid w:val="007F44DA"/>
    <w:rsid w:val="007F560A"/>
    <w:rsid w:val="007F77E7"/>
    <w:rsid w:val="00803A05"/>
    <w:rsid w:val="0080783F"/>
    <w:rsid w:val="00811712"/>
    <w:rsid w:val="008170A4"/>
    <w:rsid w:val="008178F6"/>
    <w:rsid w:val="0081790E"/>
    <w:rsid w:val="00822832"/>
    <w:rsid w:val="00824AD6"/>
    <w:rsid w:val="00824EB2"/>
    <w:rsid w:val="00836BD6"/>
    <w:rsid w:val="00840A63"/>
    <w:rsid w:val="008418FB"/>
    <w:rsid w:val="008444F0"/>
    <w:rsid w:val="00851A93"/>
    <w:rsid w:val="00853E6D"/>
    <w:rsid w:val="00855087"/>
    <w:rsid w:val="00856244"/>
    <w:rsid w:val="0085664F"/>
    <w:rsid w:val="008601AB"/>
    <w:rsid w:val="0086327C"/>
    <w:rsid w:val="00867837"/>
    <w:rsid w:val="0087150D"/>
    <w:rsid w:val="008743E1"/>
    <w:rsid w:val="008768DB"/>
    <w:rsid w:val="00876D31"/>
    <w:rsid w:val="00880ACE"/>
    <w:rsid w:val="00884390"/>
    <w:rsid w:val="00894587"/>
    <w:rsid w:val="008946EB"/>
    <w:rsid w:val="008948A6"/>
    <w:rsid w:val="00896074"/>
    <w:rsid w:val="008A4699"/>
    <w:rsid w:val="008A5955"/>
    <w:rsid w:val="008B0767"/>
    <w:rsid w:val="008B3E60"/>
    <w:rsid w:val="008B416F"/>
    <w:rsid w:val="008D095B"/>
    <w:rsid w:val="008D65E2"/>
    <w:rsid w:val="008E001A"/>
    <w:rsid w:val="008E0938"/>
    <w:rsid w:val="008E49CD"/>
    <w:rsid w:val="008E5350"/>
    <w:rsid w:val="008E5506"/>
    <w:rsid w:val="008F1FC8"/>
    <w:rsid w:val="008F5173"/>
    <w:rsid w:val="008F6778"/>
    <w:rsid w:val="008F7649"/>
    <w:rsid w:val="00902D37"/>
    <w:rsid w:val="00903231"/>
    <w:rsid w:val="0090351E"/>
    <w:rsid w:val="0090373D"/>
    <w:rsid w:val="00914890"/>
    <w:rsid w:val="009153CB"/>
    <w:rsid w:val="00924716"/>
    <w:rsid w:val="00924DD3"/>
    <w:rsid w:val="00926B2C"/>
    <w:rsid w:val="00926E87"/>
    <w:rsid w:val="0093406F"/>
    <w:rsid w:val="00940E9B"/>
    <w:rsid w:val="00941839"/>
    <w:rsid w:val="00943B0E"/>
    <w:rsid w:val="009451FB"/>
    <w:rsid w:val="0094724F"/>
    <w:rsid w:val="00947728"/>
    <w:rsid w:val="00950962"/>
    <w:rsid w:val="00950C4B"/>
    <w:rsid w:val="009537E0"/>
    <w:rsid w:val="0096197C"/>
    <w:rsid w:val="00966E89"/>
    <w:rsid w:val="0097092F"/>
    <w:rsid w:val="00971192"/>
    <w:rsid w:val="00971285"/>
    <w:rsid w:val="00974790"/>
    <w:rsid w:val="00980B69"/>
    <w:rsid w:val="009812F2"/>
    <w:rsid w:val="009833E5"/>
    <w:rsid w:val="0099099E"/>
    <w:rsid w:val="00997D5C"/>
    <w:rsid w:val="009A51DF"/>
    <w:rsid w:val="009B3464"/>
    <w:rsid w:val="009C1DEC"/>
    <w:rsid w:val="009C365D"/>
    <w:rsid w:val="009C6E23"/>
    <w:rsid w:val="009C714E"/>
    <w:rsid w:val="009D4382"/>
    <w:rsid w:val="009D60A7"/>
    <w:rsid w:val="009E3F8C"/>
    <w:rsid w:val="009E722E"/>
    <w:rsid w:val="009E7CEE"/>
    <w:rsid w:val="009F21D2"/>
    <w:rsid w:val="009F28D6"/>
    <w:rsid w:val="009F4027"/>
    <w:rsid w:val="009F4440"/>
    <w:rsid w:val="009F53E2"/>
    <w:rsid w:val="009F5490"/>
    <w:rsid w:val="00A02D26"/>
    <w:rsid w:val="00A0611B"/>
    <w:rsid w:val="00A15E2D"/>
    <w:rsid w:val="00A1684F"/>
    <w:rsid w:val="00A230B6"/>
    <w:rsid w:val="00A23280"/>
    <w:rsid w:val="00A25E6B"/>
    <w:rsid w:val="00A33DA5"/>
    <w:rsid w:val="00A34A45"/>
    <w:rsid w:val="00A34D0B"/>
    <w:rsid w:val="00A3772B"/>
    <w:rsid w:val="00A4085E"/>
    <w:rsid w:val="00A43923"/>
    <w:rsid w:val="00A46528"/>
    <w:rsid w:val="00A51839"/>
    <w:rsid w:val="00A53858"/>
    <w:rsid w:val="00A55784"/>
    <w:rsid w:val="00A60971"/>
    <w:rsid w:val="00A6111E"/>
    <w:rsid w:val="00A62216"/>
    <w:rsid w:val="00A65944"/>
    <w:rsid w:val="00A667E2"/>
    <w:rsid w:val="00A82060"/>
    <w:rsid w:val="00A85C96"/>
    <w:rsid w:val="00A86831"/>
    <w:rsid w:val="00AA0FA0"/>
    <w:rsid w:val="00AA7FB8"/>
    <w:rsid w:val="00AB0749"/>
    <w:rsid w:val="00AB0853"/>
    <w:rsid w:val="00AB2E55"/>
    <w:rsid w:val="00AB7D5E"/>
    <w:rsid w:val="00AD5B69"/>
    <w:rsid w:val="00AE07A2"/>
    <w:rsid w:val="00AE0E90"/>
    <w:rsid w:val="00AE1D0C"/>
    <w:rsid w:val="00AE42AE"/>
    <w:rsid w:val="00AE6293"/>
    <w:rsid w:val="00AF26B8"/>
    <w:rsid w:val="00AF4548"/>
    <w:rsid w:val="00AF7907"/>
    <w:rsid w:val="00B0518F"/>
    <w:rsid w:val="00B055E5"/>
    <w:rsid w:val="00B06082"/>
    <w:rsid w:val="00B0756E"/>
    <w:rsid w:val="00B105E4"/>
    <w:rsid w:val="00B12EFC"/>
    <w:rsid w:val="00B13ED1"/>
    <w:rsid w:val="00B266E5"/>
    <w:rsid w:val="00B34C35"/>
    <w:rsid w:val="00B37B5A"/>
    <w:rsid w:val="00B418EC"/>
    <w:rsid w:val="00B42ED1"/>
    <w:rsid w:val="00B459C9"/>
    <w:rsid w:val="00B4720B"/>
    <w:rsid w:val="00B47888"/>
    <w:rsid w:val="00B50971"/>
    <w:rsid w:val="00B51D3B"/>
    <w:rsid w:val="00B51EDA"/>
    <w:rsid w:val="00B578BF"/>
    <w:rsid w:val="00B57CA3"/>
    <w:rsid w:val="00B600CB"/>
    <w:rsid w:val="00B67788"/>
    <w:rsid w:val="00B67A03"/>
    <w:rsid w:val="00B73614"/>
    <w:rsid w:val="00B73874"/>
    <w:rsid w:val="00B774B0"/>
    <w:rsid w:val="00B82040"/>
    <w:rsid w:val="00B82FAE"/>
    <w:rsid w:val="00B85984"/>
    <w:rsid w:val="00B860FA"/>
    <w:rsid w:val="00B8708A"/>
    <w:rsid w:val="00B96CD4"/>
    <w:rsid w:val="00BA0CCD"/>
    <w:rsid w:val="00BA15FD"/>
    <w:rsid w:val="00BA1661"/>
    <w:rsid w:val="00BA581C"/>
    <w:rsid w:val="00BB4951"/>
    <w:rsid w:val="00BB4D9B"/>
    <w:rsid w:val="00BC01A0"/>
    <w:rsid w:val="00BC10C6"/>
    <w:rsid w:val="00BC514F"/>
    <w:rsid w:val="00BD49AD"/>
    <w:rsid w:val="00BD6132"/>
    <w:rsid w:val="00BE4800"/>
    <w:rsid w:val="00BE6D2C"/>
    <w:rsid w:val="00BF076B"/>
    <w:rsid w:val="00BF19EF"/>
    <w:rsid w:val="00BF2C30"/>
    <w:rsid w:val="00C01311"/>
    <w:rsid w:val="00C0180D"/>
    <w:rsid w:val="00C0280B"/>
    <w:rsid w:val="00C05D83"/>
    <w:rsid w:val="00C07373"/>
    <w:rsid w:val="00C12BFB"/>
    <w:rsid w:val="00C21273"/>
    <w:rsid w:val="00C22061"/>
    <w:rsid w:val="00C223FF"/>
    <w:rsid w:val="00C26EC4"/>
    <w:rsid w:val="00C2766A"/>
    <w:rsid w:val="00C33A4B"/>
    <w:rsid w:val="00C340DA"/>
    <w:rsid w:val="00C343A8"/>
    <w:rsid w:val="00C35B6F"/>
    <w:rsid w:val="00C36486"/>
    <w:rsid w:val="00C374A1"/>
    <w:rsid w:val="00C435DB"/>
    <w:rsid w:val="00C459FC"/>
    <w:rsid w:val="00C46019"/>
    <w:rsid w:val="00C46910"/>
    <w:rsid w:val="00C6095F"/>
    <w:rsid w:val="00C60A28"/>
    <w:rsid w:val="00C61D8E"/>
    <w:rsid w:val="00C64808"/>
    <w:rsid w:val="00C6643D"/>
    <w:rsid w:val="00C66A10"/>
    <w:rsid w:val="00C73095"/>
    <w:rsid w:val="00C80354"/>
    <w:rsid w:val="00C82E3D"/>
    <w:rsid w:val="00C82E74"/>
    <w:rsid w:val="00C85F5C"/>
    <w:rsid w:val="00C952E7"/>
    <w:rsid w:val="00CA15EB"/>
    <w:rsid w:val="00CA388D"/>
    <w:rsid w:val="00CA6AF4"/>
    <w:rsid w:val="00CB04F3"/>
    <w:rsid w:val="00CB1AA2"/>
    <w:rsid w:val="00CB3A11"/>
    <w:rsid w:val="00CB49D1"/>
    <w:rsid w:val="00CB55F7"/>
    <w:rsid w:val="00CC0F6D"/>
    <w:rsid w:val="00CC252C"/>
    <w:rsid w:val="00CC418E"/>
    <w:rsid w:val="00CC4BBE"/>
    <w:rsid w:val="00CD08F0"/>
    <w:rsid w:val="00CD1391"/>
    <w:rsid w:val="00CD26FA"/>
    <w:rsid w:val="00CD66BE"/>
    <w:rsid w:val="00CE1619"/>
    <w:rsid w:val="00CF0929"/>
    <w:rsid w:val="00CF0A22"/>
    <w:rsid w:val="00CF187B"/>
    <w:rsid w:val="00CF53BA"/>
    <w:rsid w:val="00D012A6"/>
    <w:rsid w:val="00D05855"/>
    <w:rsid w:val="00D10426"/>
    <w:rsid w:val="00D128B6"/>
    <w:rsid w:val="00D12F19"/>
    <w:rsid w:val="00D13647"/>
    <w:rsid w:val="00D13ADF"/>
    <w:rsid w:val="00D15093"/>
    <w:rsid w:val="00D15C3D"/>
    <w:rsid w:val="00D1696C"/>
    <w:rsid w:val="00D20098"/>
    <w:rsid w:val="00D20581"/>
    <w:rsid w:val="00D21682"/>
    <w:rsid w:val="00D22CC2"/>
    <w:rsid w:val="00D236AD"/>
    <w:rsid w:val="00D274C1"/>
    <w:rsid w:val="00D30FE5"/>
    <w:rsid w:val="00D32B90"/>
    <w:rsid w:val="00D33102"/>
    <w:rsid w:val="00D36E33"/>
    <w:rsid w:val="00D470DB"/>
    <w:rsid w:val="00D50862"/>
    <w:rsid w:val="00D51323"/>
    <w:rsid w:val="00D56415"/>
    <w:rsid w:val="00D630B3"/>
    <w:rsid w:val="00D65200"/>
    <w:rsid w:val="00D66FDF"/>
    <w:rsid w:val="00D6775C"/>
    <w:rsid w:val="00D8403D"/>
    <w:rsid w:val="00D956DB"/>
    <w:rsid w:val="00D956EF"/>
    <w:rsid w:val="00DA4710"/>
    <w:rsid w:val="00DA4743"/>
    <w:rsid w:val="00DA4C93"/>
    <w:rsid w:val="00DA4FC7"/>
    <w:rsid w:val="00DA7370"/>
    <w:rsid w:val="00DB0F0E"/>
    <w:rsid w:val="00DB390B"/>
    <w:rsid w:val="00DB4119"/>
    <w:rsid w:val="00DC159A"/>
    <w:rsid w:val="00DC41C7"/>
    <w:rsid w:val="00DC4C00"/>
    <w:rsid w:val="00DC7439"/>
    <w:rsid w:val="00DD1AB4"/>
    <w:rsid w:val="00DD62C7"/>
    <w:rsid w:val="00DD7BCC"/>
    <w:rsid w:val="00DD7DDA"/>
    <w:rsid w:val="00DE44F5"/>
    <w:rsid w:val="00DE48AF"/>
    <w:rsid w:val="00DF1966"/>
    <w:rsid w:val="00DF45D6"/>
    <w:rsid w:val="00DF7C77"/>
    <w:rsid w:val="00E00EA1"/>
    <w:rsid w:val="00E0116A"/>
    <w:rsid w:val="00E026B7"/>
    <w:rsid w:val="00E027B4"/>
    <w:rsid w:val="00E105CB"/>
    <w:rsid w:val="00E11BCC"/>
    <w:rsid w:val="00E1292A"/>
    <w:rsid w:val="00E131A1"/>
    <w:rsid w:val="00E13E0E"/>
    <w:rsid w:val="00E21FE0"/>
    <w:rsid w:val="00E246F8"/>
    <w:rsid w:val="00E2635A"/>
    <w:rsid w:val="00E26E93"/>
    <w:rsid w:val="00E26EB0"/>
    <w:rsid w:val="00E31A7A"/>
    <w:rsid w:val="00E32275"/>
    <w:rsid w:val="00E337EA"/>
    <w:rsid w:val="00E33C97"/>
    <w:rsid w:val="00E400FB"/>
    <w:rsid w:val="00E40757"/>
    <w:rsid w:val="00E40E34"/>
    <w:rsid w:val="00E41167"/>
    <w:rsid w:val="00E43A91"/>
    <w:rsid w:val="00E44C48"/>
    <w:rsid w:val="00E46AB1"/>
    <w:rsid w:val="00E51561"/>
    <w:rsid w:val="00E520EE"/>
    <w:rsid w:val="00E5625B"/>
    <w:rsid w:val="00E570FB"/>
    <w:rsid w:val="00E609D9"/>
    <w:rsid w:val="00E61F8D"/>
    <w:rsid w:val="00E70FC9"/>
    <w:rsid w:val="00E72BD8"/>
    <w:rsid w:val="00E77B44"/>
    <w:rsid w:val="00E86B1C"/>
    <w:rsid w:val="00E87547"/>
    <w:rsid w:val="00E93B10"/>
    <w:rsid w:val="00EA6E76"/>
    <w:rsid w:val="00EB0902"/>
    <w:rsid w:val="00EB2076"/>
    <w:rsid w:val="00EB5A12"/>
    <w:rsid w:val="00EC5CFB"/>
    <w:rsid w:val="00EC7082"/>
    <w:rsid w:val="00ED1022"/>
    <w:rsid w:val="00ED5293"/>
    <w:rsid w:val="00EE1529"/>
    <w:rsid w:val="00EE39DA"/>
    <w:rsid w:val="00EF02F1"/>
    <w:rsid w:val="00F009A5"/>
    <w:rsid w:val="00F06927"/>
    <w:rsid w:val="00F11224"/>
    <w:rsid w:val="00F115CE"/>
    <w:rsid w:val="00F11918"/>
    <w:rsid w:val="00F151F5"/>
    <w:rsid w:val="00F1698A"/>
    <w:rsid w:val="00F16AF1"/>
    <w:rsid w:val="00F16E4B"/>
    <w:rsid w:val="00F21822"/>
    <w:rsid w:val="00F242E4"/>
    <w:rsid w:val="00F2493C"/>
    <w:rsid w:val="00F274B6"/>
    <w:rsid w:val="00F30E8A"/>
    <w:rsid w:val="00F313AC"/>
    <w:rsid w:val="00F327BD"/>
    <w:rsid w:val="00F32E9D"/>
    <w:rsid w:val="00F343D3"/>
    <w:rsid w:val="00F36E0C"/>
    <w:rsid w:val="00F4037D"/>
    <w:rsid w:val="00F4075D"/>
    <w:rsid w:val="00F433AC"/>
    <w:rsid w:val="00F4426F"/>
    <w:rsid w:val="00F447F0"/>
    <w:rsid w:val="00F44F89"/>
    <w:rsid w:val="00F4680C"/>
    <w:rsid w:val="00F47E71"/>
    <w:rsid w:val="00F56A46"/>
    <w:rsid w:val="00F56C78"/>
    <w:rsid w:val="00F60EF8"/>
    <w:rsid w:val="00F650E4"/>
    <w:rsid w:val="00F73897"/>
    <w:rsid w:val="00F753BE"/>
    <w:rsid w:val="00F8346F"/>
    <w:rsid w:val="00F837D6"/>
    <w:rsid w:val="00F8633E"/>
    <w:rsid w:val="00F8754D"/>
    <w:rsid w:val="00F90D60"/>
    <w:rsid w:val="00FA357D"/>
    <w:rsid w:val="00FA3D88"/>
    <w:rsid w:val="00FA46F3"/>
    <w:rsid w:val="00FA4A7B"/>
    <w:rsid w:val="00FB05B5"/>
    <w:rsid w:val="00FB101C"/>
    <w:rsid w:val="00FB34E1"/>
    <w:rsid w:val="00FB4113"/>
    <w:rsid w:val="00FB4F68"/>
    <w:rsid w:val="00FB5BF2"/>
    <w:rsid w:val="00FB7A93"/>
    <w:rsid w:val="00FC07A6"/>
    <w:rsid w:val="00FC2756"/>
    <w:rsid w:val="00FC27E7"/>
    <w:rsid w:val="00FC4BB3"/>
    <w:rsid w:val="00FC6F31"/>
    <w:rsid w:val="00FD2259"/>
    <w:rsid w:val="00FD62C3"/>
    <w:rsid w:val="00FD7D01"/>
    <w:rsid w:val="00FE0566"/>
    <w:rsid w:val="00FF35FE"/>
    <w:rsid w:val="00FF38CF"/>
    <w:rsid w:val="00FF56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50511D"/>
  <w15:chartTrackingRefBased/>
  <w15:docId w15:val="{065BB4C1-7370-4083-94E5-19146400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36"/>
    <w:rPr>
      <w:rFonts w:ascii="Arial" w:hAnsi="Arial"/>
      <w:sz w:val="24"/>
      <w:szCs w:val="24"/>
      <w:lang w:eastAsia="fr-FR"/>
    </w:rPr>
  </w:style>
  <w:style w:type="paragraph" w:styleId="Titre1">
    <w:name w:val="heading 1"/>
    <w:basedOn w:val="Normal"/>
    <w:next w:val="Normal"/>
    <w:qFormat/>
    <w:rsid w:val="00A75F44"/>
    <w:pPr>
      <w:keepNext/>
      <w:numPr>
        <w:numId w:val="2"/>
      </w:numPr>
      <w:spacing w:before="240" w:after="60"/>
      <w:outlineLvl w:val="0"/>
    </w:pPr>
    <w:rPr>
      <w:b/>
      <w:kern w:val="32"/>
      <w:sz w:val="32"/>
      <w:szCs w:val="32"/>
    </w:rPr>
  </w:style>
  <w:style w:type="paragraph" w:styleId="Titre2">
    <w:name w:val="heading 2"/>
    <w:basedOn w:val="Normal"/>
    <w:next w:val="Normal"/>
    <w:qFormat/>
    <w:rsid w:val="00A75F44"/>
    <w:pPr>
      <w:keepNext/>
      <w:numPr>
        <w:ilvl w:val="1"/>
        <w:numId w:val="2"/>
      </w:numPr>
      <w:spacing w:before="240" w:after="60"/>
      <w:outlineLvl w:val="1"/>
    </w:pPr>
    <w:rPr>
      <w:b/>
      <w:i/>
      <w:sz w:val="28"/>
      <w:szCs w:val="28"/>
    </w:rPr>
  </w:style>
  <w:style w:type="paragraph" w:styleId="Titre3">
    <w:name w:val="heading 3"/>
    <w:basedOn w:val="Normal"/>
    <w:next w:val="Normal"/>
    <w:qFormat/>
    <w:rsid w:val="00A75F44"/>
    <w:pPr>
      <w:keepNext/>
      <w:numPr>
        <w:ilvl w:val="2"/>
        <w:numId w:val="2"/>
      </w:numPr>
      <w:spacing w:before="240" w:after="60"/>
      <w:outlineLvl w:val="2"/>
    </w:pPr>
    <w:rPr>
      <w:b/>
      <w:sz w:val="26"/>
      <w:szCs w:val="26"/>
    </w:rPr>
  </w:style>
  <w:style w:type="paragraph" w:styleId="Titre4">
    <w:name w:val="heading 4"/>
    <w:basedOn w:val="Normal"/>
    <w:next w:val="Normal"/>
    <w:qFormat/>
    <w:rsid w:val="00A75F44"/>
    <w:pPr>
      <w:keepNext/>
      <w:numPr>
        <w:ilvl w:val="3"/>
        <w:numId w:val="2"/>
      </w:numPr>
      <w:spacing w:before="240" w:after="60"/>
      <w:outlineLvl w:val="3"/>
    </w:pPr>
    <w:rPr>
      <w:b/>
      <w:sz w:val="28"/>
      <w:szCs w:val="28"/>
    </w:rPr>
  </w:style>
  <w:style w:type="paragraph" w:styleId="Titre5">
    <w:name w:val="heading 5"/>
    <w:basedOn w:val="Normal"/>
    <w:next w:val="Normal"/>
    <w:qFormat/>
    <w:rsid w:val="00A75F44"/>
    <w:pPr>
      <w:numPr>
        <w:ilvl w:val="4"/>
        <w:numId w:val="2"/>
      </w:numPr>
      <w:spacing w:before="240" w:after="60"/>
      <w:outlineLvl w:val="4"/>
    </w:pPr>
    <w:rPr>
      <w:b/>
      <w:i/>
      <w:sz w:val="26"/>
      <w:szCs w:val="26"/>
    </w:rPr>
  </w:style>
  <w:style w:type="paragraph" w:styleId="Titre6">
    <w:name w:val="heading 6"/>
    <w:basedOn w:val="Normal"/>
    <w:next w:val="Normal"/>
    <w:qFormat/>
    <w:rsid w:val="00A75F44"/>
    <w:pPr>
      <w:numPr>
        <w:ilvl w:val="5"/>
        <w:numId w:val="2"/>
      </w:numPr>
      <w:spacing w:before="240" w:after="60"/>
      <w:outlineLvl w:val="5"/>
    </w:pPr>
    <w:rPr>
      <w:b/>
      <w:sz w:val="22"/>
      <w:szCs w:val="22"/>
    </w:rPr>
  </w:style>
  <w:style w:type="paragraph" w:styleId="Titre7">
    <w:name w:val="heading 7"/>
    <w:basedOn w:val="Normal"/>
    <w:next w:val="Normal"/>
    <w:qFormat/>
    <w:rsid w:val="00A75F44"/>
    <w:pPr>
      <w:numPr>
        <w:ilvl w:val="6"/>
        <w:numId w:val="2"/>
      </w:numPr>
      <w:spacing w:before="240" w:after="60"/>
      <w:outlineLvl w:val="6"/>
    </w:pPr>
  </w:style>
  <w:style w:type="paragraph" w:styleId="Titre8">
    <w:name w:val="heading 8"/>
    <w:basedOn w:val="Normal"/>
    <w:next w:val="Normal"/>
    <w:qFormat/>
    <w:rsid w:val="00A75F44"/>
    <w:pPr>
      <w:numPr>
        <w:ilvl w:val="7"/>
        <w:numId w:val="2"/>
      </w:numPr>
      <w:spacing w:before="240" w:after="60"/>
      <w:outlineLvl w:val="7"/>
    </w:pPr>
    <w:rPr>
      <w:i/>
    </w:rPr>
  </w:style>
  <w:style w:type="paragraph" w:styleId="Titre9">
    <w:name w:val="heading 9"/>
    <w:basedOn w:val="Normal"/>
    <w:next w:val="Normal"/>
    <w:qFormat/>
    <w:rsid w:val="00A75F44"/>
    <w:pPr>
      <w:numPr>
        <w:ilvl w:val="8"/>
        <w:numId w:val="2"/>
      </w:numPr>
      <w:spacing w:before="240" w:after="60"/>
      <w:outlineLvl w:val="8"/>
    </w:pPr>
    <w:rPr>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Pr>
      <w:sz w:val="20"/>
      <w:szCs w:val="20"/>
    </w:rPr>
  </w:style>
  <w:style w:type="character" w:styleId="Appelnotedebasdep">
    <w:name w:val="footnote reference"/>
    <w:rPr>
      <w:vertAlign w:val="superscript"/>
    </w:rPr>
  </w:style>
  <w:style w:type="character" w:styleId="Accentuation">
    <w:name w:val="Emphasis"/>
    <w:qFormat/>
    <w:rsid w:val="00552F37"/>
    <w:rPr>
      <w:i/>
      <w:iCs/>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Pieddepage">
    <w:name w:val="footer"/>
    <w:basedOn w:val="Normal"/>
    <w:rsid w:val="00322936"/>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character" w:styleId="Numrodeligne">
    <w:name w:val="line number"/>
    <w:basedOn w:val="Policepardfaut"/>
    <w:rsid w:val="0047585E"/>
  </w:style>
  <w:style w:type="paragraph" w:styleId="Corpsdetexte3">
    <w:name w:val="Body Text 3"/>
    <w:basedOn w:val="Normal"/>
    <w:link w:val="Corpsdetexte3C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Grilledutableau">
    <w:name w:val="Table Grid"/>
    <w:basedOn w:val="TableauNormal"/>
    <w:rsid w:val="0032293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sdetexte3Car">
    <w:name w:val="Corps de texte 3 Car"/>
    <w:basedOn w:val="Grille01"/>
    <w:next w:val="Info2"/>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lev">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sdetexte3C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En-tteCar">
    <w:name w:val="En-tête Car"/>
    <w:link w:val="En-tte"/>
    <w:rsid w:val="007F44DA"/>
    <w:rPr>
      <w:rFonts w:ascii="Arial" w:hAnsi="Arial"/>
      <w:sz w:val="24"/>
      <w:szCs w:val="24"/>
      <w:lang w:val="en-US"/>
    </w:rPr>
  </w:style>
  <w:style w:type="paragraph" w:styleId="Rvision">
    <w:name w:val="Revision"/>
    <w:hidden/>
    <w:uiPriority w:val="99"/>
    <w:semiHidden/>
    <w:rsid w:val="006065B4"/>
    <w:rPr>
      <w:rFonts w:ascii="Arial" w:hAnsi="Arial"/>
      <w:sz w:val="24"/>
      <w:szCs w:val="24"/>
      <w:lang w:eastAsia="fr-FR"/>
    </w:rPr>
  </w:style>
  <w:style w:type="paragraph" w:customStyle="1" w:styleId="Rvision1">
    <w:name w:val="Révision1"/>
    <w:hidden/>
    <w:uiPriority w:val="99"/>
    <w:semiHidden/>
    <w:rsid w:val="004E7255"/>
    <w:rPr>
      <w:sz w:val="24"/>
      <w:szCs w:val="24"/>
      <w:lang w:val="fr-FR" w:eastAsia="fr-FR"/>
    </w:rPr>
  </w:style>
  <w:style w:type="paragraph" w:styleId="Corpsdetexte">
    <w:name w:val="Body Text"/>
    <w:basedOn w:val="Normal"/>
    <w:link w:val="CorpsdetexteCar"/>
    <w:uiPriority w:val="99"/>
    <w:unhideWhenUsed/>
    <w:rsid w:val="006711B3"/>
    <w:pPr>
      <w:spacing w:after="120"/>
    </w:pPr>
  </w:style>
  <w:style w:type="character" w:customStyle="1" w:styleId="CorpsdetexteCar">
    <w:name w:val="Corps de texte Car"/>
    <w:link w:val="Corpsdetexte"/>
    <w:uiPriority w:val="99"/>
    <w:rsid w:val="006711B3"/>
    <w:rPr>
      <w:rFonts w:ascii="Arial" w:hAnsi="Arial"/>
      <w:sz w:val="24"/>
      <w:szCs w:val="24"/>
      <w:lang w:val="en-US"/>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lang w:val="en-GB"/>
    </w:rPr>
  </w:style>
  <w:style w:type="paragraph" w:customStyle="1" w:styleId="TitleConvention">
    <w:name w:val="Title Convention"/>
    <w:basedOn w:val="Normal"/>
    <w:rsid w:val="00F151F5"/>
    <w:pPr>
      <w:spacing w:before="480"/>
      <w:jc w:val="center"/>
    </w:pPr>
    <w:rPr>
      <w:b/>
      <w:bCs/>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F422-DA11-4FBE-AB4A-D0594F09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7707</Words>
  <Characters>43934</Characters>
  <Application>Microsoft Office Word</Application>
  <DocSecurity>0</DocSecurity>
  <Lines>366</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Weavil, Victoria</dc:creator>
  <cp:keywords/>
  <cp:lastModifiedBy>Martin-Siegfried, Suzanne</cp:lastModifiedBy>
  <cp:revision>2</cp:revision>
  <dcterms:created xsi:type="dcterms:W3CDTF">2021-03-09T17:18:00Z</dcterms:created>
  <dcterms:modified xsi:type="dcterms:W3CDTF">2021-03-09T17:18:00Z</dcterms:modified>
</cp:coreProperties>
</file>