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8087B">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58087B">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58087B">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58087B">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58087B">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58087B">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58087B">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58087B">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Arial" w:eastAsia="SimSun" w:hAnsi="Arial" w:cs="Arial"/>
                <w:sz w:val="18"/>
                <w:szCs w:val="18"/>
                <w:lang w:val="en-GB"/>
              </w:rPr>
            </w:pP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 xml:space="preserve">Sant'Antuono &amp; </w:t>
            </w:r>
            <w:r>
              <w:rPr>
                <w:rFonts w:ascii="Calibri" w:eastAsia="SimSun" w:hAnsi="Calibri" w:cs="Arial"/>
                <w:sz w:val="20"/>
                <w:szCs w:val="20"/>
              </w:rPr>
              <w:t xml:space="preserve">the Battuglie of Pastellessa Association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 xml:space="preserve">NGO-90242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Provide the complete postal address of the organization, as w</w:t>
            </w:r>
            <w:r>
              <w:rPr>
                <w:rFonts w:ascii="Arial" w:eastAsia="SimSun" w:hAnsi="Arial" w:cs="Arial"/>
                <w:bCs/>
                <w:i/>
                <w:sz w:val="18"/>
                <w:szCs w:val="20"/>
                <w:lang w:val="en-GB"/>
              </w:rPr>
              <w:t>ell as additional contact information such as its telephone number, email address, website, etc. This should be the postal address where the organization carries out its business, regardless of where it may be legally domiciled. In the case of internationa</w:t>
            </w:r>
            <w:r>
              <w:rPr>
                <w:rFonts w:ascii="Arial" w:eastAsia="SimSun" w:hAnsi="Arial" w:cs="Arial"/>
                <w:bCs/>
                <w:i/>
                <w:sz w:val="18"/>
                <w:szCs w:val="20"/>
                <w:lang w:val="en-GB"/>
              </w:rPr>
              <w:t>lly active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Associazione Sant'Antuono &amp; le Battuglie di Pastellessa </w:t>
                  </w:r>
                </w:p>
              </w:tc>
            </w:tr>
            <w:tr w:rsidR="00000000">
              <w:tc>
                <w:tcPr>
                  <w:tcW w:w="2107"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Corso Umberto I, 62</w:t>
                  </w:r>
                  <w:r>
                    <w:rPr>
                      <w:rFonts w:ascii="Calibri" w:eastAsia="SimSun" w:hAnsi="Calibri" w:cs="Arial"/>
                      <w:sz w:val="20"/>
                      <w:szCs w:val="20"/>
                    </w:rPr>
                    <w:br/>
                    <w:t>c/o Chiesa Abbaziale San Martino Vescovo</w:t>
                  </w:r>
                  <w:r>
                    <w:rPr>
                      <w:rFonts w:ascii="Calibri" w:eastAsia="SimSun" w:hAnsi="Calibri" w:cs="Arial"/>
                      <w:sz w:val="20"/>
                      <w:szCs w:val="20"/>
                    </w:rPr>
                    <w:br/>
                    <w:t xml:space="preserve">81047 Macerata Campania (Caserta) </w:t>
                  </w:r>
                </w:p>
              </w:tc>
            </w:tr>
            <w:tr w:rsidR="00000000">
              <w:tc>
                <w:tcPr>
                  <w:tcW w:w="2107"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+39 333 37 99 846 </w:t>
                  </w:r>
                </w:p>
              </w:tc>
            </w:tr>
            <w:tr w:rsidR="00000000">
              <w:tc>
                <w:tcPr>
                  <w:tcW w:w="2107"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info@santantuono.it </w:t>
                  </w:r>
                </w:p>
              </w:tc>
            </w:tr>
            <w:tr w:rsidR="00000000">
              <w:tc>
                <w:tcPr>
                  <w:tcW w:w="2107"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www.santantuono.it </w:t>
                  </w:r>
                </w:p>
              </w:tc>
            </w:tr>
            <w:tr w:rsidR="00000000">
              <w:tc>
                <w:tcPr>
                  <w:tcW w:w="2107"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Facebook page: "santantuono"</w:t>
                  </w:r>
                  <w:r>
                    <w:rPr>
                      <w:rFonts w:ascii="Calibri" w:eastAsia="SimSun" w:hAnsi="Calibri" w:cs="Arial"/>
                      <w:sz w:val="20"/>
                      <w:szCs w:val="20"/>
                    </w:rPr>
                    <w:br/>
                    <w:t xml:space="preserve">YouTube channel with online Inventory: "santantuono" </w:t>
                  </w:r>
                </w:p>
              </w:tc>
            </w:tr>
          </w:tbl>
          <w:p w:rsidR="00000000" w:rsidRDefault="0058087B">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r>
            <w:r>
              <w:rPr>
                <w:rFonts w:ascii="Arial" w:eastAsia="SimSun" w:hAnsi="Arial" w:cs="Arial"/>
                <w:b/>
                <w:sz w:val="22"/>
                <w:szCs w:val="22"/>
                <w:lang w:val="en-GB"/>
              </w:rPr>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Capuano </w:t>
                  </w:r>
                </w:p>
              </w:tc>
            </w:tr>
            <w:tr w:rsidR="00000000">
              <w:tc>
                <w:tcPr>
                  <w:tcW w:w="2125"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Vincenzo </w:t>
                  </w:r>
                </w:p>
              </w:tc>
            </w:tr>
            <w:tr w:rsidR="00000000">
              <w:tc>
                <w:tcPr>
                  <w:tcW w:w="2125"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Secretary and Responsible of the ICH department </w:t>
                  </w:r>
                </w:p>
              </w:tc>
            </w:tr>
            <w:tr w:rsidR="00000000">
              <w:tc>
                <w:tcPr>
                  <w:tcW w:w="2125"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Address:</w:t>
                  </w:r>
                </w:p>
              </w:tc>
              <w:tc>
                <w:tcPr>
                  <w:tcW w:w="7494"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Associazione Sant'Antuono &amp; le Battuglie di Pastellessa</w:t>
                  </w:r>
                  <w:r>
                    <w:rPr>
                      <w:rFonts w:ascii="Calibri" w:eastAsia="SimSun" w:hAnsi="Calibri" w:cs="Arial"/>
                      <w:sz w:val="20"/>
                      <w:szCs w:val="20"/>
                    </w:rPr>
                    <w:br/>
                    <w:t>Chiesa Abbaziale San Martino Vescovo</w:t>
                  </w:r>
                  <w:r>
                    <w:rPr>
                      <w:rFonts w:ascii="Calibri" w:eastAsia="SimSun" w:hAnsi="Calibri" w:cs="Arial"/>
                      <w:sz w:val="20"/>
                      <w:szCs w:val="20"/>
                    </w:rPr>
                    <w:br/>
                    <w:t xml:space="preserve">Corso Umberto I, 62 - 81047 Macerata Campania (CE) </w:t>
                  </w:r>
                </w:p>
              </w:tc>
            </w:tr>
            <w:tr w:rsidR="00000000">
              <w:tc>
                <w:tcPr>
                  <w:tcW w:w="2125"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+39 333 37 </w:t>
                  </w:r>
                  <w:r>
                    <w:rPr>
                      <w:rFonts w:ascii="Calibri" w:eastAsia="SimSun" w:hAnsi="Calibri" w:cs="Arial"/>
                      <w:sz w:val="20"/>
                      <w:szCs w:val="20"/>
                    </w:rPr>
                    <w:t xml:space="preserve">99 846 </w:t>
                  </w:r>
                </w:p>
              </w:tc>
            </w:tr>
            <w:tr w:rsidR="00000000">
              <w:tc>
                <w:tcPr>
                  <w:tcW w:w="2125"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58087B">
                  <w:pPr>
                    <w:rPr>
                      <w:rFonts w:ascii="Calibri" w:eastAsia="SimSun" w:hAnsi="Calibri" w:cs="Arial"/>
                      <w:sz w:val="20"/>
                      <w:szCs w:val="20"/>
                    </w:rPr>
                  </w:pPr>
                  <w:r>
                    <w:rPr>
                      <w:rFonts w:ascii="Calibri" w:eastAsia="SimSun" w:hAnsi="Calibri" w:cs="Arial"/>
                      <w:sz w:val="20"/>
                      <w:szCs w:val="20"/>
                    </w:rPr>
                    <w:t xml:space="preserve">info@santantuono.it </w:t>
                  </w:r>
                </w:p>
              </w:tc>
            </w:tr>
            <w:tr w:rsidR="00000000">
              <w:tc>
                <w:tcPr>
                  <w:tcW w:w="2125" w:type="dxa"/>
                  <w:hideMark/>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58087B">
                  <w:pPr>
                    <w:rPr>
                      <w:rFonts w:cs="Arial"/>
                      <w:sz w:val="18"/>
                      <w:szCs w:val="18"/>
                      <w:lang w:val="en-GB"/>
                    </w:rPr>
                  </w:pPr>
                </w:p>
              </w:tc>
            </w:tr>
          </w:tbl>
          <w:p w:rsidR="00000000" w:rsidRDefault="0058087B">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58087B">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58087B">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58087B">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activities. If you have not contributed, this should be indicated. Also describe any obstacles or difficulties that your organizatio</w:t>
            </w:r>
            <w:r>
              <w:rPr>
                <w:rFonts w:cs="Arial"/>
                <w:i/>
                <w:sz w:val="18"/>
                <w:szCs w:val="20"/>
                <w:lang w:val="en-GB"/>
              </w:rPr>
              <w:t>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58087B">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 xml:space="preserve">Our organization participate in various initiatives of the Italian Ministry of Cultural Heritage and Activities (MIBAC) at national and local level, collaborating in particular with the "Istituto Centrale per la Demoetnoantropologia" (national institution </w:t>
            </w:r>
            <w:r>
              <w:rPr>
                <w:rFonts w:ascii="Calibri" w:eastAsia="SimSun" w:hAnsi="Calibri" w:cs="Arial"/>
                <w:sz w:val="20"/>
                <w:szCs w:val="20"/>
              </w:rPr>
              <w:t>responsible for ICH) and the territorial entities in charge of safeguarding ICH. In particular, at national level our organization with the Municipality of Macerata Campania (Italy) organize the "Feast of Sant'Antuono", every 17 January, and various initia</w:t>
            </w:r>
            <w:r>
              <w:rPr>
                <w:rFonts w:ascii="Calibri" w:eastAsia="SimSun" w:hAnsi="Calibri" w:cs="Arial"/>
                <w:sz w:val="20"/>
                <w:szCs w:val="20"/>
              </w:rPr>
              <w:t>tives during the year with others institutions with the aim to increase ICH knowledge and the importance of safeguard of the tradition of the "battuglie di pastellessa" and the "Sant'Antuono's music" of Macerata Campania.</w:t>
            </w:r>
            <w:r>
              <w:rPr>
                <w:rFonts w:ascii="Calibri" w:eastAsia="SimSun" w:hAnsi="Calibri" w:cs="Arial"/>
                <w:sz w:val="20"/>
                <w:szCs w:val="20"/>
              </w:rPr>
              <w:br/>
              <w:t>In 2014, our organization has sign</w:t>
            </w:r>
            <w:r>
              <w:rPr>
                <w:rFonts w:ascii="Calibri" w:eastAsia="SimSun" w:hAnsi="Calibri" w:cs="Arial"/>
                <w:sz w:val="20"/>
                <w:szCs w:val="20"/>
              </w:rPr>
              <w:t>ed a memorandum of understanding with the Associazione Giochi Antichi, placed in Verona (Italy), for the implementation of safeguard measures for the "traditional games and playful expressions of the communities".</w:t>
            </w:r>
            <w:r>
              <w:rPr>
                <w:rFonts w:ascii="Calibri" w:eastAsia="SimSun" w:hAnsi="Calibri" w:cs="Arial"/>
                <w:sz w:val="20"/>
                <w:szCs w:val="20"/>
              </w:rPr>
              <w:br/>
              <w:t>Since 2015, our organization has started w</w:t>
            </w:r>
            <w:r>
              <w:rPr>
                <w:rFonts w:ascii="Calibri" w:eastAsia="SimSun" w:hAnsi="Calibri" w:cs="Arial"/>
                <w:sz w:val="20"/>
                <w:szCs w:val="20"/>
              </w:rPr>
              <w:t>ith the local school of Macerata Campania, member of the Italian national network of UNESCO Associated Schools, a project on the themes of the 2003 UNESCO Convention, in order to increase knowledge and awareness of the ICH value and promote and transmit kn</w:t>
            </w:r>
            <w:r>
              <w:rPr>
                <w:rFonts w:ascii="Calibri" w:eastAsia="SimSun" w:hAnsi="Calibri" w:cs="Arial"/>
                <w:sz w:val="20"/>
                <w:szCs w:val="20"/>
              </w:rPr>
              <w:t>owledge of its cultural elements to the younger generations.</w:t>
            </w:r>
            <w:r>
              <w:rPr>
                <w:rFonts w:ascii="Calibri" w:eastAsia="SimSun" w:hAnsi="Calibri" w:cs="Arial"/>
                <w:sz w:val="20"/>
                <w:szCs w:val="20"/>
              </w:rPr>
              <w:br/>
              <w:t xml:space="preserve">In 2018, in order to encourages the exchange of experiences, sharing of problems, training and communication between local, national and international subjects our organization, in collaboration </w:t>
            </w:r>
            <w:r>
              <w:rPr>
                <w:rFonts w:ascii="Calibri" w:eastAsia="SimSun" w:hAnsi="Calibri" w:cs="Arial"/>
                <w:sz w:val="20"/>
                <w:szCs w:val="20"/>
              </w:rPr>
              <w:t xml:space="preserve">with the other Italian NGOs (i.e. "UNPLI", "SIMBDEA", "Musa Association" and "Circolo della Zampogna"), has taken the initiative to create of an Italian Network of the UNESCO-accredited NGOs.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w:t>
            </w:r>
            <w:r>
              <w:rPr>
                <w:rFonts w:ascii="Arial" w:eastAsia="SimSun" w:hAnsi="Arial" w:cs="Arial"/>
                <w:bCs/>
                <w:i/>
                <w:iCs/>
                <w:sz w:val="18"/>
                <w:szCs w:val="18"/>
                <w:lang w:val="en-GB"/>
              </w:rPr>
              <w:t>overnmental bodies for the safeguarding of intangible cultural heritage (Article 13), including existing institutions for training on and the documentation of ICH (OD 154).</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 xml:space="preserve">Since 2008 we regularly collaborate with the governmental </w:t>
            </w:r>
            <w:r>
              <w:rPr>
                <w:rFonts w:ascii="Calibri" w:eastAsia="SimSun" w:hAnsi="Calibri" w:cs="Arial"/>
                <w:sz w:val="20"/>
                <w:szCs w:val="20"/>
              </w:rPr>
              <w:t xml:space="preserve">structures in charge of preparing plans and projects connected with ICH and sustainability tightly linked with intangible cultural heritage of the territory of Campania (Italy). In particular, our organization has signed a memorandum of understanding with </w:t>
            </w:r>
            <w:r>
              <w:rPr>
                <w:rFonts w:ascii="Calibri" w:eastAsia="SimSun" w:hAnsi="Calibri" w:cs="Arial"/>
                <w:sz w:val="20"/>
                <w:szCs w:val="20"/>
              </w:rPr>
              <w:t>the Municipality of Macerata Campania (Italy) for the registration and maintaining of the "Feast of Sant'Antuono" in Macerata Campania in the Intangible Cultural Heritage Inventory of Campania (IPIC), established in 2018 by the Campania Region (Italy) in l</w:t>
            </w:r>
            <w:r>
              <w:rPr>
                <w:rFonts w:ascii="Calibri" w:eastAsia="SimSun" w:hAnsi="Calibri" w:cs="Arial"/>
                <w:sz w:val="20"/>
                <w:szCs w:val="20"/>
              </w:rPr>
              <w:t>ine with the 2003 UNESCO Convention.</w:t>
            </w:r>
            <w:r>
              <w:rPr>
                <w:rFonts w:ascii="Calibri" w:eastAsia="SimSun" w:hAnsi="Calibri" w:cs="Arial"/>
                <w:sz w:val="20"/>
                <w:szCs w:val="20"/>
              </w:rPr>
              <w:br/>
              <w:t>In the last four years our organization began working with the University of Campania "Luigi Vanvitelli" and the University of Naples "Parthenope" on various aspects of the Convention in order to promote our work with l</w:t>
            </w:r>
            <w:r>
              <w:rPr>
                <w:rFonts w:ascii="Calibri" w:eastAsia="SimSun" w:hAnsi="Calibri" w:cs="Arial"/>
                <w:sz w:val="20"/>
                <w:szCs w:val="20"/>
              </w:rPr>
              <w:t>ocal communities and to develop partnerships for future projects in the fields of the intangible cultural heritage.</w:t>
            </w:r>
            <w:r>
              <w:rPr>
                <w:rFonts w:ascii="Calibri" w:eastAsia="SimSun" w:hAnsi="Calibri" w:cs="Arial"/>
                <w:sz w:val="20"/>
                <w:szCs w:val="20"/>
              </w:rPr>
              <w:br/>
              <w:t>In order to address the difficulties for organizations of local dimension to participate in the efforts of the State and to facilitate their</w:t>
            </w:r>
            <w:r>
              <w:rPr>
                <w:rFonts w:ascii="Calibri" w:eastAsia="SimSun" w:hAnsi="Calibri" w:cs="Arial"/>
                <w:sz w:val="20"/>
                <w:szCs w:val="20"/>
              </w:rPr>
              <w:t xml:space="preserve"> contribution at national level to the implementation of the Convention, our organization has been one of the co-promoters and co-founders of the Committee for the promotion of the Intangible Heritage "ICHNet" a network established in 2003 comprising organ</w:t>
            </w:r>
            <w:r>
              <w:rPr>
                <w:rFonts w:ascii="Calibri" w:eastAsia="SimSun" w:hAnsi="Calibri" w:cs="Arial"/>
                <w:sz w:val="20"/>
                <w:szCs w:val="20"/>
              </w:rPr>
              <w:t>izations, spontaneous groups and individuals carrying out activities for the promotion/protection of the Italian ICH, that they have a well-known and proven experience in ICH safeguarding coherent with 2003 UNESCO Convention. As ICHNet members we have part</w:t>
            </w:r>
            <w:r>
              <w:rPr>
                <w:rFonts w:ascii="Calibri" w:eastAsia="SimSun" w:hAnsi="Calibri" w:cs="Arial"/>
                <w:sz w:val="20"/>
                <w:szCs w:val="20"/>
              </w:rPr>
              <w:t xml:space="preserve">icipated in various documentation projects, mapping, interviewing, filming ICH, etc. connected with our area.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w:t>
            </w:r>
            <w:r>
              <w:rPr>
                <w:rFonts w:ascii="Arial" w:eastAsia="SimSun" w:hAnsi="Arial" w:cs="Arial"/>
                <w:i/>
                <w:sz w:val="18"/>
                <w:szCs w:val="18"/>
                <w:lang w:val="en-GB"/>
              </w:rPr>
              <w:t>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Our organization it's been involved only marginally in the State's Periodic Report. We are waiting for greater involvement by the italian Government in order to give our contribution in the drafting of this periodic report. We believe that the future It</w:t>
            </w:r>
            <w:r>
              <w:rPr>
                <w:rFonts w:ascii="Calibri" w:eastAsia="SimSun" w:hAnsi="Calibri" w:cs="Arial"/>
                <w:sz w:val="20"/>
                <w:szCs w:val="20"/>
              </w:rPr>
              <w:t xml:space="preserve">alian Network of the UNESCO-accredited NGOs (see field B.1.) will ensure a broader involvement of our organization in the State's Periodic Report.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w:t>
            </w:r>
            <w:r>
              <w:rPr>
                <w:rFonts w:ascii="Arial" w:eastAsia="SimSun" w:hAnsi="Arial" w:cs="Arial"/>
                <w:bCs/>
                <w:i/>
                <w:iCs/>
                <w:sz w:val="18"/>
                <w:szCs w:val="18"/>
                <w:lang w:val="en-GB"/>
              </w:rPr>
              <w:t xml:space="preserve"> List or Representative List, requests for International Assistance or proposals of Good Safeguarding Practices.</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Our organization is the main actor in the process of the preparation of the nomination to the proposal of Best Safeguarding Practices about one of the most famous tradition in Italy. We are talking about the "Feast of Sant'Antuono" in Macerata Campania (It</w:t>
            </w:r>
            <w:r>
              <w:rPr>
                <w:rFonts w:ascii="Calibri" w:eastAsia="SimSun" w:hAnsi="Calibri" w:cs="Arial"/>
                <w:sz w:val="20"/>
                <w:szCs w:val="20"/>
              </w:rPr>
              <w:t>aly), a little town part of Ancient Capua, custodian the oral tradition of the "battuglie di pastellessa" and the "Sant'Antuono's music" of Macerata Campania, a particular example if not unique in Italy of primitive music played with traditional instrument</w:t>
            </w:r>
            <w:r>
              <w:rPr>
                <w:rFonts w:ascii="Calibri" w:eastAsia="SimSun" w:hAnsi="Calibri" w:cs="Arial"/>
                <w:sz w:val="20"/>
                <w:szCs w:val="20"/>
              </w:rPr>
              <w:t>s (barrels, vats and sickles) by the local groups (over 20 "battuglie di pastellessa") composed by over 1200 traditional musicians ("bottari").</w:t>
            </w:r>
            <w:r>
              <w:rPr>
                <w:rFonts w:ascii="Calibri" w:eastAsia="SimSun" w:hAnsi="Calibri" w:cs="Arial"/>
                <w:sz w:val="20"/>
                <w:szCs w:val="20"/>
              </w:rPr>
              <w:br/>
            </w:r>
            <w:r>
              <w:rPr>
                <w:rFonts w:ascii="Calibri" w:eastAsia="SimSun" w:hAnsi="Calibri" w:cs="Arial"/>
                <w:sz w:val="20"/>
                <w:szCs w:val="20"/>
              </w:rPr>
              <w:lastRenderedPageBreak/>
              <w:t>We are involved also in the process of the preparation of the nomination to the proposal of Best Safeguarding Pr</w:t>
            </w:r>
            <w:r>
              <w:rPr>
                <w:rFonts w:ascii="Calibri" w:eastAsia="SimSun" w:hAnsi="Calibri" w:cs="Arial"/>
                <w:sz w:val="20"/>
                <w:szCs w:val="20"/>
              </w:rPr>
              <w:t>actices of "Festival Tocatì", the international street games festival born in Verona (Italy) in 2003 and organized by Associazione Giochi Antichi in collaboration with Municipality of Verona. The process involve other UNESCO-accredited NGOs such as "SIMBDE</w:t>
            </w:r>
            <w:r>
              <w:rPr>
                <w:rFonts w:ascii="Calibri" w:eastAsia="SimSun" w:hAnsi="Calibri" w:cs="Arial"/>
                <w:sz w:val="20"/>
                <w:szCs w:val="20"/>
              </w:rPr>
              <w:t xml:space="preserve">A", "UNPLI" and "AEJST".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(Article 12, OD 80 and OD 153). Explain, in particular, how your organization cooperates with communities, g</w:t>
            </w:r>
            <w:r>
              <w:rPr>
                <w:rFonts w:ascii="Arial" w:eastAsia="SimSun" w:hAnsi="Arial" w:cs="Arial"/>
                <w:bCs/>
                <w:i/>
                <w:iCs/>
                <w:sz w:val="18"/>
                <w:szCs w:val="18"/>
                <w:lang w:val="en-GB"/>
              </w:rPr>
              <w:t>roups and, where relevant, individuals.</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 xml:space="preserve">Since its foundation our organization has been working in constant dialogue with the community and with tradition bearers, involving them not only as informants but as effective participants </w:t>
            </w:r>
            <w:r>
              <w:rPr>
                <w:rFonts w:ascii="Calibri" w:eastAsia="SimSun" w:hAnsi="Calibri" w:cs="Arial"/>
                <w:sz w:val="20"/>
                <w:szCs w:val="20"/>
              </w:rPr>
              <w:t>of a common project aimed at the safeguard of ICH and at the sustainable local development. A result of activities is the online Inventory on YouTube channel www.youtube.com/santantuono with more than 250 videos with performances and interviews to craftsme</w:t>
            </w:r>
            <w:r>
              <w:rPr>
                <w:rFonts w:ascii="Calibri" w:eastAsia="SimSun" w:hAnsi="Calibri" w:cs="Arial"/>
                <w:sz w:val="20"/>
                <w:szCs w:val="20"/>
              </w:rPr>
              <w:t>n, musicians, local experts and many other people on their connections with the immaterial cultural heritage. This channel is an important example of how the local community have been involved in our activities. The channel it’s been realized with the info</w:t>
            </w:r>
            <w:r>
              <w:rPr>
                <w:rFonts w:ascii="Calibri" w:eastAsia="SimSun" w:hAnsi="Calibri" w:cs="Arial"/>
                <w:sz w:val="20"/>
                <w:szCs w:val="20"/>
              </w:rPr>
              <w:t>rmed consent of the local community and reached over 1.2 million of views.</w:t>
            </w:r>
            <w:r>
              <w:rPr>
                <w:rFonts w:ascii="Calibri" w:eastAsia="SimSun" w:hAnsi="Calibri" w:cs="Arial"/>
                <w:sz w:val="20"/>
                <w:szCs w:val="20"/>
              </w:rPr>
              <w:br/>
              <w:t>From 2010 to 2018, with the project "Feast of Saint Anthony the Abbot, intangible cultural heritage of Macerata Campania”, our organization had the opportunity to carry out a wide a</w:t>
            </w:r>
            <w:r>
              <w:rPr>
                <w:rFonts w:ascii="Calibri" w:eastAsia="SimSun" w:hAnsi="Calibri" w:cs="Arial"/>
                <w:sz w:val="20"/>
                <w:szCs w:val="20"/>
              </w:rPr>
              <w:t xml:space="preserve">nd systematic study and research activities on the "Feast di Sant'Antuono" in Macerata Campania (Italy). The outcome of this project the book «'A festa 'e Sant'Antuono nel Paese della Pastellessa» published by Guida Editori in 2018 (ISBN 9788868663766). </w:t>
            </w:r>
            <w:r>
              <w:rPr>
                <w:rFonts w:ascii="Calibri" w:eastAsia="SimSun" w:hAnsi="Calibri" w:cs="Arial"/>
                <w:sz w:val="20"/>
                <w:szCs w:val="20"/>
              </w:rPr>
              <w:br/>
              <w:t>I</w:t>
            </w:r>
            <w:r>
              <w:rPr>
                <w:rFonts w:ascii="Calibri" w:eastAsia="SimSun" w:hAnsi="Calibri" w:cs="Arial"/>
                <w:sz w:val="20"/>
                <w:szCs w:val="20"/>
              </w:rPr>
              <w:t>n 2017, we have collaborated with Tv2000 in the realization of the docufilm «Libera nos a malo: the Sant'Antuono's music to drive demons away in Macerata Campania» directed by Luigi Ferraiuolo and presented on 1 December 2017 at ICH NGO FORUM took place in</w:t>
            </w:r>
            <w:r>
              <w:rPr>
                <w:rFonts w:ascii="Calibri" w:eastAsia="SimSun" w:hAnsi="Calibri" w:cs="Arial"/>
                <w:sz w:val="20"/>
                <w:szCs w:val="20"/>
              </w:rPr>
              <w:t xml:space="preserve"> Jeju (Korea), within the framework of the 12th Session of the Intergovernmental Committee (12.COM).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OD 153, aimed at:</w:t>
            </w:r>
          </w:p>
          <w:p w:rsidR="00000000" w:rsidRDefault="0058087B">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w:t>
            </w:r>
            <w:r>
              <w:rPr>
                <w:rFonts w:ascii="Arial" w:eastAsia="SimSun" w:hAnsi="Arial" w:cs="Arial"/>
                <w:bCs/>
                <w:i/>
                <w:iCs/>
                <w:sz w:val="18"/>
                <w:szCs w:val="18"/>
                <w:lang w:val="en-GB"/>
              </w:rPr>
              <w:t xml:space="preserve"> the function of ICH in society;</w:t>
            </w:r>
          </w:p>
          <w:p w:rsidR="00000000" w:rsidRDefault="0058087B">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58087B">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customary practices governing access t</w:t>
            </w:r>
            <w:r>
              <w:rPr>
                <w:rFonts w:ascii="Arial" w:eastAsia="SimSun" w:hAnsi="Arial" w:cs="Arial"/>
                <w:bCs/>
                <w:i/>
                <w:iCs/>
                <w:sz w:val="18"/>
                <w:szCs w:val="18"/>
                <w:lang w:val="en-GB"/>
              </w:rPr>
              <w:t>o specific aspects of it.</w:t>
            </w:r>
          </w:p>
          <w:p w:rsidR="00000000" w:rsidRDefault="0058087B">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000000" w:rsidRDefault="0058087B">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After the accreditation, one of the main objectives of our organization it's been the raising of the knowledge of the Convention and its instruments between its members. We organize during the year several meetings with the local community on the themes of</w:t>
            </w:r>
            <w:r>
              <w:rPr>
                <w:rFonts w:ascii="Calibri" w:eastAsia="SimSun" w:hAnsi="Calibri" w:cs="Arial"/>
                <w:sz w:val="20"/>
                <w:szCs w:val="20"/>
              </w:rPr>
              <w:t xml:space="preserve"> 2003 UNESCO Convention. Besides, we work closely with various associations, local communities and Municipality of Macerata Campania (Italy) for facilitating access to information relating to ICH, promoting the function of ICH and fostering scientific, tec</w:t>
            </w:r>
            <w:r>
              <w:rPr>
                <w:rFonts w:ascii="Calibri" w:eastAsia="SimSun" w:hAnsi="Calibri" w:cs="Arial"/>
                <w:sz w:val="20"/>
                <w:szCs w:val="20"/>
              </w:rPr>
              <w:t>hnical and artistic studies with a view to effective safeguarding.</w:t>
            </w:r>
            <w:r>
              <w:rPr>
                <w:rFonts w:ascii="Calibri" w:eastAsia="SimSun" w:hAnsi="Calibri" w:cs="Arial"/>
                <w:sz w:val="20"/>
                <w:szCs w:val="20"/>
              </w:rPr>
              <w:br/>
              <w:t>Since 2015, our organization has started with the local school of Macerata Campania the Project "Knowledge, arts and traditions at the chair" on the themes of the 2003 UNESCO Convention, in</w:t>
            </w:r>
            <w:r>
              <w:rPr>
                <w:rFonts w:ascii="Calibri" w:eastAsia="SimSun" w:hAnsi="Calibri" w:cs="Arial"/>
                <w:sz w:val="20"/>
                <w:szCs w:val="20"/>
              </w:rPr>
              <w:t xml:space="preserve"> order to increase knowledge and awareness of the ICH value and promote and transmit knowledge of its cultural elements to the younger generations. The project from 2015 to 2018 involved more than 400 students aged 7 to 13 years and local community activel</w:t>
            </w:r>
            <w:r>
              <w:rPr>
                <w:rFonts w:ascii="Calibri" w:eastAsia="SimSun" w:hAnsi="Calibri" w:cs="Arial"/>
                <w:sz w:val="20"/>
                <w:szCs w:val="20"/>
              </w:rPr>
              <w:t>y.</w:t>
            </w:r>
            <w:r>
              <w:rPr>
                <w:rFonts w:ascii="Calibri" w:eastAsia="SimSun" w:hAnsi="Calibri" w:cs="Arial"/>
                <w:sz w:val="20"/>
                <w:szCs w:val="20"/>
              </w:rPr>
              <w:br/>
              <w:t xml:space="preserve">All the materials and information gathered by our organization are made available for the community, researchers, students, etc. under the respect of the privacy and of the intellectual property when necessary. In the last years, some university degree </w:t>
            </w:r>
            <w:r>
              <w:rPr>
                <w:rFonts w:ascii="Calibri" w:eastAsia="SimSun" w:hAnsi="Calibri" w:cs="Arial"/>
                <w:sz w:val="20"/>
                <w:szCs w:val="20"/>
              </w:rPr>
              <w:t xml:space="preserve">thesis have been made, by students coming from different universities, with the support of the our organization and making use of the archives, files, library, music, photos, videos of our Study Centre "Historia Loci".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w:t>
            </w:r>
            <w:r>
              <w:rPr>
                <w:rFonts w:ascii="Arial" w:eastAsia="SimSun" w:hAnsi="Arial" w:cs="Arial"/>
                <w:bCs/>
                <w:i/>
                <w:iCs/>
                <w:sz w:val="18"/>
                <w:szCs w:val="18"/>
                <w:lang w:val="en-GB"/>
              </w:rPr>
              <w:t>nvolvement in measures to ensure greater recognition of, respect for and enhancement of ICH, in particular those referred to in Article 14, ODs 105 to 109 and OD 155:</w:t>
            </w:r>
          </w:p>
          <w:p w:rsidR="00000000" w:rsidRDefault="0058087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w:t>
            </w:r>
            <w:r>
              <w:rPr>
                <w:rFonts w:ascii="Arial" w:eastAsia="SimSun" w:hAnsi="Arial" w:cs="Arial"/>
                <w:bCs/>
                <w:i/>
                <w:iCs/>
                <w:sz w:val="18"/>
                <w:szCs w:val="18"/>
                <w:lang w:val="en-GB"/>
              </w:rPr>
              <w:t xml:space="preserve"> particular young people;</w:t>
            </w:r>
          </w:p>
          <w:p w:rsidR="00000000" w:rsidRDefault="0058087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58087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58087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58087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 xml:space="preserve">education for the protection of natural spaces </w:t>
            </w:r>
            <w:r>
              <w:rPr>
                <w:rFonts w:ascii="Arial" w:eastAsia="SimSun" w:hAnsi="Arial" w:cs="Arial"/>
                <w:bCs/>
                <w:i/>
                <w:iCs/>
                <w:sz w:val="18"/>
                <w:szCs w:val="18"/>
                <w:lang w:val="en-GB"/>
              </w:rPr>
              <w:t>and places of memory whose existence is necessary for expres</w:t>
            </w:r>
            <w:r>
              <w:rPr>
                <w:rFonts w:ascii="Arial" w:eastAsia="SimSun" w:hAnsi="Arial" w:cs="Arial"/>
                <w:i/>
                <w:sz w:val="18"/>
                <w:szCs w:val="18"/>
                <w:lang w:val="en-GB"/>
              </w:rPr>
              <w:t>sing ICH.</w:t>
            </w:r>
          </w:p>
          <w:p w:rsidR="00000000" w:rsidRDefault="0058087B">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000000" w:rsidRDefault="0058087B">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The traditional non formal means of transmission is part of the safeguard; oral transmission has been always the way to pass knowledge and the still to be the method. In this direction, with the local groups ("battuglie di pastellessa"), every November and</w:t>
            </w:r>
            <w:r>
              <w:rPr>
                <w:rFonts w:ascii="Calibri" w:eastAsia="SimSun" w:hAnsi="Calibri" w:cs="Arial"/>
                <w:sz w:val="20"/>
                <w:szCs w:val="20"/>
              </w:rPr>
              <w:t xml:space="preserve"> December, we organize practical courses (i.e. rehearsals) to teach to the younger generations how to play traditional instruments with older people in the role of masters. On this occasion, usually are involved 20 local groups with about 1200 traditional </w:t>
            </w:r>
            <w:r>
              <w:rPr>
                <w:rFonts w:ascii="Calibri" w:eastAsia="SimSun" w:hAnsi="Calibri" w:cs="Arial"/>
                <w:sz w:val="20"/>
                <w:szCs w:val="20"/>
              </w:rPr>
              <w:t>musicians ("bottari").</w:t>
            </w:r>
            <w:r>
              <w:rPr>
                <w:rFonts w:ascii="Calibri" w:eastAsia="SimSun" w:hAnsi="Calibri" w:cs="Arial"/>
                <w:sz w:val="20"/>
                <w:szCs w:val="20"/>
              </w:rPr>
              <w:br/>
              <w:t>Besides to encourage the safeguard with the traditional non-formal means of transmitting knowledge (oral transmission), during the "Feast of Sant'Antuono" in Macerata Campania (Italy) our organization implements educational and train</w:t>
            </w:r>
            <w:r>
              <w:rPr>
                <w:rFonts w:ascii="Calibri" w:eastAsia="SimSun" w:hAnsi="Calibri" w:cs="Arial"/>
                <w:sz w:val="20"/>
                <w:szCs w:val="20"/>
              </w:rPr>
              <w:t xml:space="preserve">ing programmes and capacity-building activities, named "PastellessaLab", aimed in particular at young people of Primary and Secondary schools of the territory, involving local association and tradition bearers. </w:t>
            </w:r>
            <w:r>
              <w:rPr>
                <w:rFonts w:ascii="Calibri" w:eastAsia="SimSun" w:hAnsi="Calibri" w:cs="Arial"/>
                <w:sz w:val="20"/>
                <w:szCs w:val="20"/>
              </w:rPr>
              <w:br/>
              <w:t>Since 2015, our organization has started wit</w:t>
            </w:r>
            <w:r>
              <w:rPr>
                <w:rFonts w:ascii="Calibri" w:eastAsia="SimSun" w:hAnsi="Calibri" w:cs="Arial"/>
                <w:sz w:val="20"/>
                <w:szCs w:val="20"/>
              </w:rPr>
              <w:t>h the local school of Macerata Campania (Primary and Secondary 1st degree) an educational project on the themes of the 2003 UNESCO Convention, in order to increase knowledge and awareness-raising of the ICH value, provide relevant information and promote a</w:t>
            </w:r>
            <w:r>
              <w:rPr>
                <w:rFonts w:ascii="Calibri" w:eastAsia="SimSun" w:hAnsi="Calibri" w:cs="Arial"/>
                <w:sz w:val="20"/>
                <w:szCs w:val="20"/>
              </w:rPr>
              <w:t>nd transmit knowledge of its cultural elements to young people.</w:t>
            </w:r>
            <w:r>
              <w:rPr>
                <w:rFonts w:ascii="Calibri" w:eastAsia="SimSun" w:hAnsi="Calibri" w:cs="Arial"/>
                <w:sz w:val="20"/>
                <w:szCs w:val="20"/>
              </w:rPr>
              <w:br/>
              <w:t>The annual Prize "Historia Loci" established in 2012 by our organization, in order to recognize those who actively contributed to the safeguard, transmission and enhancement of the cultural ex</w:t>
            </w:r>
            <w:r>
              <w:rPr>
                <w:rFonts w:ascii="Calibri" w:eastAsia="SimSun" w:hAnsi="Calibri" w:cs="Arial"/>
                <w:sz w:val="20"/>
                <w:szCs w:val="20"/>
              </w:rPr>
              <w:t xml:space="preserve">pressions of the "Feast of Sant'Antuono" in Macerata Campania, has allowed to increase the awareness-raising of the importance of the ICH in the general public.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58087B">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58087B">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lastRenderedPageBreak/>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58087B">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58087B">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58087B">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58087B">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58087B">
            <w:pPr>
              <w:rPr>
                <w:rFonts w:ascii="Calibri" w:eastAsia="SimSun" w:hAnsi="Calibri" w:cs="Arial"/>
                <w:sz w:val="20"/>
                <w:szCs w:val="20"/>
              </w:rPr>
            </w:pPr>
            <w:r>
              <w:rPr>
                <w:rFonts w:ascii="Calibri" w:eastAsia="SimSun" w:hAnsi="Calibri" w:cs="Arial"/>
                <w:sz w:val="20"/>
                <w:szCs w:val="20"/>
              </w:rPr>
              <w:t>a. Our organization, in 2010, founded the Study Centre "Historia Loci" which operates in the territory through the documentation and inventory of demo-ethno-anthropological materials, study and research activities, publishing initiatives and events on ICH.</w:t>
            </w:r>
            <w:r>
              <w:rPr>
                <w:rFonts w:ascii="Calibri" w:eastAsia="SimSun" w:hAnsi="Calibri" w:cs="Arial"/>
                <w:sz w:val="20"/>
                <w:szCs w:val="20"/>
              </w:rPr>
              <w:t xml:space="preserve"> From 2015 to 2018, as a result of the activities we have edited 5 books, collaborating with communities, researchers, tradition bearers, municipalities, universities, schools and other associations. The material is open to general public on https://histor</w:t>
            </w:r>
            <w:r>
              <w:rPr>
                <w:rFonts w:ascii="Calibri" w:eastAsia="SimSun" w:hAnsi="Calibri" w:cs="Arial"/>
                <w:sz w:val="20"/>
                <w:szCs w:val="20"/>
              </w:rPr>
              <w:t>ialoci.santantuono.it.</w:t>
            </w:r>
            <w:r>
              <w:rPr>
                <w:rFonts w:ascii="Calibri" w:eastAsia="SimSun" w:hAnsi="Calibri" w:cs="Arial"/>
                <w:sz w:val="20"/>
                <w:szCs w:val="20"/>
              </w:rPr>
              <w:br/>
              <w:t>b. Our Secretary, Mr. Vincenzo Capuano, participated as a guest speaker: On 5 December 2017 at the "Symposium on Traditional Medicine" organized by ICH NGO FORUM and ICHCAP, a Category 2 Centre for ICH, in Jeju (Korea) within the fra</w:t>
            </w:r>
            <w:r>
              <w:rPr>
                <w:rFonts w:ascii="Calibri" w:eastAsia="SimSun" w:hAnsi="Calibri" w:cs="Arial"/>
                <w:sz w:val="20"/>
                <w:szCs w:val="20"/>
              </w:rPr>
              <w:t>mework of 12.COM; the conference allowed us to present the article «Traditional Medicine and Music: The Pastellessa as Musicotherapy» written by Emanuela Esposito and Vincenzo Capuano for #HeritageAlive, published in 2017 by ICHCAP in the book «Traditional</w:t>
            </w:r>
            <w:r>
              <w:rPr>
                <w:rFonts w:ascii="Calibri" w:eastAsia="SimSun" w:hAnsi="Calibri" w:cs="Arial"/>
                <w:sz w:val="20"/>
                <w:szCs w:val="20"/>
              </w:rPr>
              <w:t xml:space="preserve"> Medicine. Sharing Experiences from the Field» (ISBN 9791195429493). On 26 November 2014 at the Capacity Building Meeting organized by ICH NGO FORUM in Paris (France) within the framework of 9.COM, where he presented our organization and the role and contr</w:t>
            </w:r>
            <w:r>
              <w:rPr>
                <w:rFonts w:ascii="Calibri" w:eastAsia="SimSun" w:hAnsi="Calibri" w:cs="Arial"/>
                <w:sz w:val="20"/>
                <w:szCs w:val="20"/>
              </w:rPr>
              <w:t>ibutions of our NGO in the development of public policies, legislation, safeguarding and sustainable development plans on ICH.</w:t>
            </w:r>
            <w:r>
              <w:rPr>
                <w:rFonts w:ascii="Calibri" w:eastAsia="SimSun" w:hAnsi="Calibri" w:cs="Arial"/>
                <w:sz w:val="20"/>
                <w:szCs w:val="20"/>
              </w:rPr>
              <w:br/>
              <w:t>c. At national level our organization, in collaboration with the other Italian NGOs, is working for an Italian Network of the UNE</w:t>
            </w:r>
            <w:r>
              <w:rPr>
                <w:rFonts w:ascii="Calibri" w:eastAsia="SimSun" w:hAnsi="Calibri" w:cs="Arial"/>
                <w:sz w:val="20"/>
                <w:szCs w:val="20"/>
              </w:rPr>
              <w:t xml:space="preserve">SCO-accredited NGOs (see field B.1.). At the international level we participate actively at ICH NGO FORUM in the frame of the 2003 UNESCO Convention. </w:t>
            </w:r>
          </w:p>
        </w:tc>
      </w:tr>
      <w:tr w:rsidR="00000000">
        <w:trPr>
          <w:jc w:val="center"/>
        </w:trPr>
        <w:tc>
          <w:tcPr>
            <w:tcW w:w="9729" w:type="dxa"/>
            <w:tcBorders>
              <w:top w:val="single" w:sz="4" w:space="0" w:color="auto"/>
              <w:left w:val="nil"/>
              <w:bottom w:val="nil"/>
              <w:right w:val="nil"/>
            </w:tcBorders>
            <w:shd w:val="clear" w:color="auto" w:fill="FFFFFF"/>
          </w:tcPr>
          <w:p w:rsidR="00000000" w:rsidRDefault="0058087B">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58087B">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w:t>
            </w:r>
            <w:r>
              <w:rPr>
                <w:rFonts w:ascii="Arial" w:eastAsia="SimSun" w:hAnsi="Arial" w:cs="Arial"/>
                <w:b/>
                <w:szCs w:val="20"/>
                <w:lang w:val="en-GB"/>
              </w:rPr>
              <w:t xml:space="preserv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so, please indicate which meetings you attended and describe the nature of your contribution to the Committee’s work.</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w:t>
            </w:r>
            <w:r>
              <w:rPr>
                <w:rFonts w:ascii="Arial" w:eastAsia="SimSun" w:hAnsi="Arial" w:cs="Arial"/>
                <w:i/>
                <w:sz w:val="18"/>
                <w:szCs w:val="18"/>
                <w:lang w:val="en-GB"/>
              </w:rPr>
              <w:t>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5.GA; 9.COM; 6.GA; 12.COM; 7.GA; 13.COM</w:t>
            </w:r>
            <w:r>
              <w:rPr>
                <w:rFonts w:ascii="Calibri" w:eastAsia="SimSun" w:hAnsi="Calibri" w:cs="Arial"/>
                <w:sz w:val="20"/>
                <w:szCs w:val="20"/>
              </w:rPr>
              <w:br/>
              <w:t>Our organization has participated in the 9th, 12th and 13th Sessions of the Intergovernmental Committee that took place respectively in Paris (France) from 24 to 28 November 2014, in Jeju (Korea) from 4 to 9</w:t>
            </w:r>
            <w:r>
              <w:rPr>
                <w:rFonts w:ascii="Calibri" w:eastAsia="SimSun" w:hAnsi="Calibri" w:cs="Arial"/>
                <w:sz w:val="20"/>
                <w:szCs w:val="20"/>
              </w:rPr>
              <w:t xml:space="preserve"> December 2017 and in Port Louis (Mauritius) from 26 November to 1 December 2018. Furthermore, it attended the 5th, 6th and 7th General Assembly that took place respectively in Paris from 2 to 4 June 2014, from 30 May to 1 June 2016 and from 4 to 6 June 20</w:t>
            </w:r>
            <w:r>
              <w:rPr>
                <w:rFonts w:ascii="Calibri" w:eastAsia="SimSun" w:hAnsi="Calibri" w:cs="Arial"/>
                <w:sz w:val="20"/>
                <w:szCs w:val="20"/>
              </w:rPr>
              <w:t>18. In these occasions we participated to the Symposiums and to the other meetings of the ICH NGO FORUM, contributing actively in drafting the NGOs Statement and presenting three times a document (presentation, video-docufilm and paper/article) on our expe</w:t>
            </w:r>
            <w:r>
              <w:rPr>
                <w:rFonts w:ascii="Calibri" w:eastAsia="SimSun" w:hAnsi="Calibri" w:cs="Arial"/>
                <w:sz w:val="20"/>
                <w:szCs w:val="20"/>
              </w:rPr>
              <w:t xml:space="preserve">rience (see fields B.5. and C.).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 the Consultative Body (between 2012 and 2014)? If so, please indicate the period.</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 xml:space="preserve">No, our organization has never received any request to participate in or been invited.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w:t>
            </w:r>
            <w:r>
              <w:rPr>
                <w:rFonts w:ascii="Arial" w:eastAsia="SimSun" w:hAnsi="Arial" w:cs="Arial"/>
                <w:bCs/>
                <w:i/>
                <w:iCs/>
                <w:sz w:val="18"/>
                <w:szCs w:val="18"/>
                <w:lang w:val="en-GB"/>
              </w:rPr>
              <w:t>e future?</w:t>
            </w:r>
          </w:p>
          <w:p w:rsidR="00000000" w:rsidRDefault="0058087B">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58087B">
            <w:pPr>
              <w:rPr>
                <w:rFonts w:ascii="Calibri" w:eastAsia="SimSun" w:hAnsi="Calibri" w:cs="Arial"/>
                <w:sz w:val="20"/>
                <w:szCs w:val="20"/>
              </w:rPr>
            </w:pPr>
            <w:r>
              <w:rPr>
                <w:rFonts w:ascii="Calibri" w:eastAsia="SimSun" w:hAnsi="Calibri" w:cs="Arial"/>
                <w:sz w:val="20"/>
                <w:szCs w:val="20"/>
              </w:rPr>
              <w:t>Our organization has not provide yet advisory service to the Committee. In the future we could give our support to the Committee thanks to the experience gained with the ICH NGO FORUM and ICHNet network and to the relatio</w:t>
            </w:r>
            <w:r>
              <w:rPr>
                <w:rFonts w:ascii="Calibri" w:eastAsia="SimSun" w:hAnsi="Calibri" w:cs="Arial"/>
                <w:sz w:val="20"/>
                <w:szCs w:val="20"/>
              </w:rPr>
              <w:t>ns built with the UNESCO-accredited NGOs and not, all over the world. Our organization has specific skills (e.g. oral traditions and expressions, performing arts, social practices, rituals and festive events, traditional craftsmanship, etc.) that could giv</w:t>
            </w:r>
            <w:r>
              <w:rPr>
                <w:rFonts w:ascii="Calibri" w:eastAsia="SimSun" w:hAnsi="Calibri" w:cs="Arial"/>
                <w:sz w:val="20"/>
                <w:szCs w:val="20"/>
              </w:rPr>
              <w:t xml:space="preserve">e a contribution to the implementation of the Convention and to the work of the Committee, if we will be proposed.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58087B">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w:t>
            </w:r>
            <w:r>
              <w:rPr>
                <w:rFonts w:ascii="Arial" w:eastAsia="SimSun" w:hAnsi="Arial" w:cs="Arial"/>
                <w:bCs/>
                <w:i/>
                <w:iCs/>
                <w:sz w:val="18"/>
                <w:szCs w:val="18"/>
                <w:lang w:val="en-GB"/>
              </w:rPr>
              <w:t>oposals and requests are available for evaluation only in English or French. Do members of your organization or your staff have a very good command of English or French? If so, please indicate which language(s) and the number of those members or staff.</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w:t>
            </w:r>
            <w:r>
              <w:rPr>
                <w:rFonts w:ascii="Arial" w:eastAsia="SimSun" w:hAnsi="Arial" w:cs="Arial"/>
                <w:i/>
                <w:sz w:val="18"/>
                <w:szCs w:val="18"/>
                <w:lang w:val="en-GB"/>
              </w:rPr>
              <w:t xml:space="preserve">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 xml:space="preserve">At least two staff members and other members and collaborators are able to read and write in English. Furthermore, our association constantly uses English in correspondence with contacts abroad.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As can be seen from what said above, even if our main domain of interest is the "Feast of Sant'Antuono" in Macerata Cam</w:t>
            </w:r>
            <w:r>
              <w:rPr>
                <w:rFonts w:ascii="Calibri" w:eastAsia="SimSun" w:hAnsi="Calibri" w:cs="Arial"/>
                <w:sz w:val="20"/>
                <w:szCs w:val="20"/>
              </w:rPr>
              <w:t>pania (Italy) with the ancient tradition of the "battuglie di pastellessa" and the "Sant'Antuono's music", we are used to work in many other fields that can be considered as separate ICH domains such as oral traditions and expressions, performing arts, soc</w:t>
            </w:r>
            <w:r>
              <w:rPr>
                <w:rFonts w:ascii="Calibri" w:eastAsia="SimSun" w:hAnsi="Calibri" w:cs="Arial"/>
                <w:sz w:val="20"/>
                <w:szCs w:val="20"/>
              </w:rPr>
              <w:t xml:space="preserve">ial practices, rituals and festive events, </w:t>
            </w:r>
            <w:r>
              <w:rPr>
                <w:rFonts w:ascii="Calibri" w:eastAsia="SimSun" w:hAnsi="Calibri" w:cs="Arial"/>
                <w:sz w:val="20"/>
                <w:szCs w:val="20"/>
              </w:rPr>
              <w:lastRenderedPageBreak/>
              <w:t>traditional craftsmanship. Since 2015, we have accumulated some field experiences about the use of percussive music of Macerata Campania (i.e. the "Sant'Antuono's music" played with barrels, vats and sickles) as m</w:t>
            </w:r>
            <w:r>
              <w:rPr>
                <w:rFonts w:ascii="Calibri" w:eastAsia="SimSun" w:hAnsi="Calibri" w:cs="Arial"/>
                <w:sz w:val="20"/>
                <w:szCs w:val="20"/>
              </w:rPr>
              <w:t>usic therapy i.e. as a form of alternative therapy for psychiatric disorder. Moreover, since 2012 our organization has been accredited as an observer at the "Intergovernmental Committee WIPO on Intellectual Property and Genetic Resources, Traditional Knowl</w:t>
            </w:r>
            <w:r>
              <w:rPr>
                <w:rFonts w:ascii="Calibri" w:eastAsia="SimSun" w:hAnsi="Calibri" w:cs="Arial"/>
                <w:sz w:val="20"/>
                <w:szCs w:val="20"/>
              </w:rPr>
              <w:t xml:space="preserve">edge and Folklore" and has experience regarding the intellectual property of the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Our organization is involved in different proposals of inscription as described before (see field B.4.). We had the opportunity to address the study and knowledge of all phases of submission of an application or a proposal. During the last four years our s</w:t>
            </w:r>
            <w:r>
              <w:rPr>
                <w:rFonts w:ascii="Calibri" w:eastAsia="SimSun" w:hAnsi="Calibri" w:cs="Arial"/>
                <w:sz w:val="20"/>
                <w:szCs w:val="20"/>
              </w:rPr>
              <w:t>taff participated to several workshops of capacity-building and meetings in which they have dealt with the analysis of documents and critical issues that may arise from the application process for the UNESCO lists.</w:t>
            </w:r>
            <w:r>
              <w:rPr>
                <w:rFonts w:ascii="Calibri" w:eastAsia="SimSun" w:hAnsi="Calibri" w:cs="Arial"/>
                <w:sz w:val="20"/>
                <w:szCs w:val="20"/>
              </w:rPr>
              <w:br/>
              <w:t>The participation at the ICH NGO FORUM ac</w:t>
            </w:r>
            <w:r>
              <w:rPr>
                <w:rFonts w:ascii="Calibri" w:eastAsia="SimSun" w:hAnsi="Calibri" w:cs="Arial"/>
                <w:sz w:val="20"/>
                <w:szCs w:val="20"/>
              </w:rPr>
              <w:t>tivities incremented our skills in the analysis of proposals and applications. The participation to the Forum allowed us to compare with realities different from ours, often composed of experts and researchers. Thanks to the different meetings organized by</w:t>
            </w:r>
            <w:r>
              <w:rPr>
                <w:rFonts w:ascii="Calibri" w:eastAsia="SimSun" w:hAnsi="Calibri" w:cs="Arial"/>
                <w:sz w:val="20"/>
                <w:szCs w:val="20"/>
              </w:rPr>
              <w:t xml:space="preserve"> the Forum we have improved our ability to manage and produce documents within the Convention.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w:t>
            </w:r>
            <w:r>
              <w:rPr>
                <w:rFonts w:ascii="Arial" w:eastAsia="SimSun" w:hAnsi="Arial" w:cs="Arial"/>
                <w:bCs/>
                <w:i/>
                <w:iCs/>
                <w:sz w:val="18"/>
                <w:szCs w:val="18"/>
                <w:lang w:val="en-GB"/>
              </w:rPr>
              <w:t xml:space="preserve"> and the number of those members or staff.</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At least two staff members and other members and collaborators have experience in drafting synthetic texts in English. For example, we published an article written in English for #Heritage</w:t>
            </w:r>
            <w:r>
              <w:rPr>
                <w:rFonts w:ascii="Calibri" w:eastAsia="SimSun" w:hAnsi="Calibri" w:cs="Arial"/>
                <w:sz w:val="20"/>
                <w:szCs w:val="20"/>
              </w:rPr>
              <w:t xml:space="preserve">Alive (see field C.) and our association constantly uses English in correspondence with contacts abroad.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 capacity to apply local experience to an international conte</w:t>
            </w:r>
            <w:r>
              <w:rPr>
                <w:rFonts w:ascii="Arial" w:eastAsia="SimSun" w:hAnsi="Arial" w:cs="Arial"/>
                <w:bCs/>
                <w:i/>
                <w:iCs/>
                <w:sz w:val="18"/>
                <w:szCs w:val="18"/>
                <w:lang w:val="en-GB"/>
              </w:rPr>
              <w:t>xt? Please describe such experience.</w:t>
            </w:r>
          </w:p>
          <w:p w:rsidR="00000000" w:rsidRDefault="0058087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 xml:space="preserve">Our organization has among its members, some cultural experts, traditional musicians, tradition bearers and technical personnel as engineers with experience both locally and internationally. In </w:t>
            </w:r>
            <w:r>
              <w:rPr>
                <w:rFonts w:ascii="Calibri" w:eastAsia="SimSun" w:hAnsi="Calibri" w:cs="Arial"/>
                <w:sz w:val="20"/>
                <w:szCs w:val="20"/>
              </w:rPr>
              <w:t xml:space="preserve">particular, after the accreditation our organization has formed a staff capable of interacting at the international level, starting right from the experiences accumulated with local communities and the network of local and national associations with which </w:t>
            </w:r>
            <w:r>
              <w:rPr>
                <w:rFonts w:ascii="Calibri" w:eastAsia="SimSun" w:hAnsi="Calibri" w:cs="Arial"/>
                <w:sz w:val="20"/>
                <w:szCs w:val="20"/>
              </w:rPr>
              <w:t xml:space="preserve">it operates. </w:t>
            </w:r>
          </w:p>
        </w:tc>
      </w:tr>
      <w:tr w:rsidR="00000000">
        <w:trPr>
          <w:jc w:val="center"/>
        </w:trPr>
        <w:tc>
          <w:tcPr>
            <w:tcW w:w="9729" w:type="dxa"/>
            <w:tcBorders>
              <w:top w:val="single" w:sz="4" w:space="0" w:color="auto"/>
              <w:left w:val="nil"/>
              <w:bottom w:val="nil"/>
              <w:right w:val="nil"/>
            </w:tcBorders>
          </w:tcPr>
          <w:p w:rsidR="00000000" w:rsidRDefault="0058087B">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58087B">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8087B">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58087B">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8087B">
            <w:pPr>
              <w:rPr>
                <w:rFonts w:ascii="Calibri" w:eastAsia="SimSun" w:hAnsi="Calibri" w:cs="Arial"/>
                <w:sz w:val="20"/>
                <w:szCs w:val="20"/>
              </w:rPr>
            </w:pPr>
            <w:r>
              <w:rPr>
                <w:rFonts w:ascii="Calibri" w:eastAsia="SimSun" w:hAnsi="Calibri" w:cs="Arial"/>
                <w:sz w:val="20"/>
                <w:szCs w:val="20"/>
              </w:rPr>
              <w:t>Our organization has organized, participated and co-organized many events alone and within the ICHNet network which have linked to UNE</w:t>
            </w:r>
            <w:r>
              <w:rPr>
                <w:rFonts w:ascii="Calibri" w:eastAsia="SimSun" w:hAnsi="Calibri" w:cs="Arial"/>
                <w:sz w:val="20"/>
                <w:szCs w:val="20"/>
              </w:rPr>
              <w:t>SCO themes and to UNESCO 2003 Convention. In particular the edition 2016 of the "Feast of Sant'Antuono" organized by us, took place in Macerata Campania (Italy) from 8 to 17 January 2016, received the patronage of the Italian National Commission for UNESCO</w:t>
            </w:r>
            <w:r>
              <w:rPr>
                <w:rFonts w:ascii="Calibri" w:eastAsia="SimSun" w:hAnsi="Calibri" w:cs="Arial"/>
                <w:sz w:val="20"/>
                <w:szCs w:val="20"/>
              </w:rPr>
              <w:t xml:space="preserve"> and the authorization to use their emblem. However, we have not applied/received UNESCO funding. </w:t>
            </w:r>
          </w:p>
        </w:tc>
      </w:tr>
      <w:tr w:rsidR="00000000">
        <w:trPr>
          <w:cantSplit/>
          <w:jc w:val="center"/>
        </w:trPr>
        <w:tc>
          <w:tcPr>
            <w:tcW w:w="9729" w:type="dxa"/>
            <w:tcBorders>
              <w:top w:val="single" w:sz="4" w:space="0" w:color="auto"/>
              <w:left w:val="nil"/>
              <w:bottom w:val="nil"/>
              <w:right w:val="nil"/>
            </w:tcBorders>
          </w:tcPr>
          <w:p w:rsidR="00000000" w:rsidRDefault="0058087B">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58087B">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8087B">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58087B">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58087B">
                  <w:pPr>
                    <w:rPr>
                      <w:rFonts w:ascii="Calibri" w:eastAsia="SimSun" w:hAnsi="Calibri" w:cs="Arial"/>
                      <w:sz w:val="20"/>
                      <w:szCs w:val="20"/>
                    </w:rPr>
                  </w:pPr>
                  <w:r>
                    <w:rPr>
                      <w:rFonts w:ascii="Calibri" w:eastAsia="SimSun" w:hAnsi="Calibri" w:cs="Arial"/>
                      <w:sz w:val="20"/>
                      <w:szCs w:val="20"/>
                    </w:rPr>
                    <w:t xml:space="preserve">Alfonso Munno </w:t>
                  </w:r>
                </w:p>
              </w:tc>
            </w:tr>
            <w:tr w:rsidR="00000000">
              <w:trPr>
                <w:cantSplit/>
              </w:trPr>
              <w:tc>
                <w:tcPr>
                  <w:tcW w:w="1872" w:type="dxa"/>
                  <w:hideMark/>
                </w:tcPr>
                <w:p w:rsidR="00000000" w:rsidRDefault="0058087B">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58087B">
                  <w:pPr>
                    <w:rPr>
                      <w:rFonts w:ascii="Calibri" w:eastAsia="SimSun" w:hAnsi="Calibri" w:cs="Arial"/>
                      <w:sz w:val="20"/>
                      <w:szCs w:val="20"/>
                    </w:rPr>
                  </w:pPr>
                  <w:r>
                    <w:rPr>
                      <w:rFonts w:ascii="Calibri" w:eastAsia="SimSun" w:hAnsi="Calibri" w:cs="Arial"/>
                      <w:sz w:val="20"/>
                      <w:szCs w:val="20"/>
                    </w:rPr>
                    <w:t xml:space="preserve">President </w:t>
                  </w:r>
                </w:p>
              </w:tc>
            </w:tr>
            <w:tr w:rsidR="00000000">
              <w:trPr>
                <w:cantSplit/>
              </w:trPr>
              <w:tc>
                <w:tcPr>
                  <w:tcW w:w="1872" w:type="dxa"/>
                  <w:hideMark/>
                </w:tcPr>
                <w:p w:rsidR="00000000" w:rsidRDefault="0058087B">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58087B">
                  <w:pPr>
                    <w:rPr>
                      <w:rFonts w:ascii="Calibri" w:eastAsia="SimSun" w:hAnsi="Calibri" w:cs="Arial"/>
                      <w:sz w:val="20"/>
                      <w:szCs w:val="20"/>
                    </w:rPr>
                  </w:pPr>
                  <w:r>
                    <w:rPr>
                      <w:rFonts w:ascii="Calibri" w:eastAsia="SimSun" w:hAnsi="Calibri" w:cs="Arial"/>
                      <w:sz w:val="20"/>
                      <w:szCs w:val="20"/>
                    </w:rPr>
                    <w:t xml:space="preserve">03-02-2019 </w:t>
                  </w:r>
                </w:p>
              </w:tc>
            </w:tr>
            <w:tr w:rsidR="00000000">
              <w:trPr>
                <w:cantSplit/>
              </w:trPr>
              <w:tc>
                <w:tcPr>
                  <w:tcW w:w="1872" w:type="dxa"/>
                  <w:hideMark/>
                </w:tcPr>
                <w:p w:rsidR="00000000" w:rsidRDefault="0058087B">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58087B">
                  <w:pPr>
                    <w:rPr>
                      <w:i/>
                      <w:sz w:val="18"/>
                      <w:szCs w:val="18"/>
                      <w:lang w:val="en-GB"/>
                    </w:rPr>
                  </w:pPr>
                </w:p>
              </w:tc>
            </w:tr>
          </w:tbl>
          <w:p w:rsidR="00000000" w:rsidRDefault="0058087B">
            <w:pPr>
              <w:pStyle w:val="Info03"/>
              <w:keepNext w:val="0"/>
              <w:spacing w:before="120" w:line="240" w:lineRule="auto"/>
              <w:rPr>
                <w:szCs w:val="20"/>
                <w:lang w:val="en-GB"/>
              </w:rPr>
            </w:pPr>
          </w:p>
        </w:tc>
      </w:tr>
    </w:tbl>
    <w:p w:rsidR="00000000" w:rsidRDefault="0058087B">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087B">
      <w:r>
        <w:separator/>
      </w:r>
    </w:p>
  </w:endnote>
  <w:endnote w:type="continuationSeparator" w:id="0">
    <w:p w:rsidR="00000000" w:rsidRDefault="0058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087B">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087B">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087B">
      <w:r>
        <w:separator/>
      </w:r>
    </w:p>
  </w:footnote>
  <w:footnote w:type="continuationSeparator" w:id="0">
    <w:p w:rsidR="00000000" w:rsidRDefault="0058087B">
      <w:r>
        <w:continuationSeparator/>
      </w:r>
    </w:p>
  </w:footnote>
  <w:footnote w:id="1">
    <w:p w:rsidR="00000000" w:rsidRDefault="0058087B">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In case your 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58087B">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58087B">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58087B">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58087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58087B"/>
    <w:rsid w:val="005808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22D2D272-813B-44DC-B6B5-73A96755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3704</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2019-10-21T10:24:00Z</dcterms:created>
  <dcterms:modified xsi:type="dcterms:W3CDTF">2019-10-21T10:24:00Z</dcterms:modified>
</cp:coreProperties>
</file>