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E626" w14:textId="77777777" w:rsidR="00B557AD" w:rsidRPr="00556B5B" w:rsidRDefault="00B557AD" w:rsidP="00B47075">
      <w:pPr>
        <w:pStyle w:val="TitleConvention"/>
      </w:pPr>
      <w:bookmarkStart w:id="0" w:name="_GoBack"/>
      <w:bookmarkEnd w:id="0"/>
      <w:r w:rsidRPr="00556B5B">
        <w:t>CONVENTION POUR LA SAUVEGARDE</w:t>
      </w:r>
      <w:r w:rsidRPr="00556B5B">
        <w:br/>
        <w:t>DU PATRIMOINE CULTUREL IMMATÉRIEL</w:t>
      </w:r>
    </w:p>
    <w:p w14:paraId="050B208B" w14:textId="77777777" w:rsidR="00B557AD" w:rsidRPr="00556B5B" w:rsidRDefault="00B557AD" w:rsidP="00B47075">
      <w:pPr>
        <w:pStyle w:val="TitleConvention"/>
      </w:pPr>
      <w:r w:rsidRPr="00556B5B">
        <w:t>COMITÉ INTERGOUVERNEMENTAL DE</w:t>
      </w:r>
      <w:r w:rsidRPr="00556B5B">
        <w:br/>
        <w:t>SAUVEGARDE DU PATRIMOINE CULTUREL IMMATÉRIEL</w:t>
      </w:r>
    </w:p>
    <w:p w14:paraId="16EC14B8" w14:textId="77777777" w:rsidR="00B557AD" w:rsidRPr="00556B5B" w:rsidRDefault="002A3FBA" w:rsidP="00B47075">
      <w:pPr>
        <w:pStyle w:val="TitleConvention"/>
        <w:spacing w:after="480"/>
      </w:pPr>
      <w:r w:rsidRPr="00556B5B">
        <w:t>Quatorzième session</w:t>
      </w:r>
      <w:r w:rsidRPr="00556B5B">
        <w:br/>
      </w:r>
      <w:r w:rsidRPr="00556B5B">
        <w:rPr>
          <w:szCs w:val="22"/>
        </w:rPr>
        <w:t xml:space="preserve">Bogotá, </w:t>
      </w:r>
      <w:r w:rsidRPr="00556B5B">
        <w:t>Colombie</w:t>
      </w:r>
      <w:r w:rsidRPr="00556B5B">
        <w:br/>
      </w:r>
      <w:r w:rsidRPr="00556B5B">
        <w:rPr>
          <w:lang w:eastAsia="zh-CN"/>
        </w:rPr>
        <w:t>9 au 14 décembre 2019</w:t>
      </w:r>
    </w:p>
    <w:p w14:paraId="79E38E5D" w14:textId="42E53C68" w:rsidR="00B557AD" w:rsidRPr="00556B5B" w:rsidRDefault="00B557AD" w:rsidP="00B557AD">
      <w:pPr>
        <w:pStyle w:val="Sous-titreICH"/>
        <w:keepNext w:val="0"/>
        <w:spacing w:before="0"/>
        <w:ind w:right="136"/>
        <w:rPr>
          <w:smallCaps w:val="0"/>
          <w:sz w:val="24"/>
        </w:rPr>
      </w:pPr>
      <w:r w:rsidRPr="00556B5B">
        <w:rPr>
          <w:smallCaps w:val="0"/>
          <w:sz w:val="24"/>
        </w:rPr>
        <w:t>Dossier de candidature n° 01487</w:t>
      </w:r>
      <w:r w:rsidRPr="00556B5B">
        <w:rPr>
          <w:smallCaps w:val="0"/>
          <w:sz w:val="24"/>
        </w:rPr>
        <w:br/>
        <w:t>pour inscription en 2019 sur la Liste représentative</w:t>
      </w:r>
      <w:r w:rsidRPr="00556B5B">
        <w:rPr>
          <w:smallCaps w:val="0"/>
          <w:sz w:val="24"/>
        </w:rPr>
        <w:br/>
        <w:t>du patrimoine culturel immatériel de l</w:t>
      </w:r>
      <w:r w:rsidR="00A427C5">
        <w:rPr>
          <w:smallCaps w:val="0"/>
          <w:sz w:val="24"/>
        </w:rPr>
        <w:t>’</w:t>
      </w:r>
      <w:r w:rsidRPr="00556B5B">
        <w:rPr>
          <w:smallCaps w:val="0"/>
          <w:sz w:val="24"/>
        </w:rPr>
        <w:t>humanité</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49"/>
        <w:gridCol w:w="25"/>
      </w:tblGrid>
      <w:tr w:rsidR="00290BEB" w:rsidRPr="00556B5B" w14:paraId="16A3075B" w14:textId="77777777" w:rsidTr="00C05BE3">
        <w:tc>
          <w:tcPr>
            <w:tcW w:w="9674" w:type="dxa"/>
            <w:gridSpan w:val="2"/>
            <w:tcBorders>
              <w:top w:val="nil"/>
              <w:left w:val="nil"/>
              <w:bottom w:val="nil"/>
              <w:right w:val="nil"/>
            </w:tcBorders>
            <w:shd w:val="clear" w:color="auto" w:fill="D9D9D9"/>
          </w:tcPr>
          <w:p w14:paraId="29D9767B" w14:textId="77777777" w:rsidR="00290BEB" w:rsidRPr="00556B5B" w:rsidRDefault="00290BEB" w:rsidP="00571FA0">
            <w:pPr>
              <w:pStyle w:val="Grille01N"/>
              <w:keepNext w:val="0"/>
              <w:spacing w:line="240" w:lineRule="auto"/>
              <w:ind w:right="136"/>
              <w:jc w:val="left"/>
              <w:rPr>
                <w:rFonts w:cs="Arial"/>
                <w:smallCaps w:val="0"/>
                <w:sz w:val="24"/>
                <w:shd w:val="pct15" w:color="auto" w:fill="FFFFFF"/>
              </w:rPr>
            </w:pPr>
            <w:r w:rsidRPr="00556B5B">
              <w:rPr>
                <w:bCs/>
                <w:smallCaps w:val="0"/>
                <w:sz w:val="24"/>
              </w:rPr>
              <w:t>A.</w:t>
            </w:r>
            <w:r w:rsidRPr="00556B5B">
              <w:rPr>
                <w:bCs/>
                <w:smallCaps w:val="0"/>
                <w:sz w:val="24"/>
              </w:rPr>
              <w:tab/>
              <w:t>État(s) partie(s)</w:t>
            </w:r>
          </w:p>
        </w:tc>
      </w:tr>
      <w:tr w:rsidR="00F327BD" w:rsidRPr="00556B5B" w14:paraId="38ECA792" w14:textId="77777777" w:rsidTr="00C05BE3">
        <w:tc>
          <w:tcPr>
            <w:tcW w:w="9674" w:type="dxa"/>
            <w:gridSpan w:val="2"/>
            <w:tcBorders>
              <w:top w:val="nil"/>
              <w:left w:val="nil"/>
              <w:bottom w:val="single" w:sz="4" w:space="0" w:color="auto"/>
              <w:right w:val="nil"/>
            </w:tcBorders>
            <w:shd w:val="clear" w:color="auto" w:fill="auto"/>
          </w:tcPr>
          <w:p w14:paraId="075DEA28" w14:textId="318EF337" w:rsidR="00F327BD" w:rsidRPr="00556B5B" w:rsidRDefault="00522E9F" w:rsidP="00571FA0">
            <w:pPr>
              <w:pStyle w:val="Info03"/>
              <w:keepNext w:val="0"/>
              <w:spacing w:before="120" w:line="240" w:lineRule="auto"/>
              <w:ind w:right="135"/>
              <w:rPr>
                <w:rFonts w:eastAsia="SimSun"/>
                <w:bCs/>
                <w:sz w:val="18"/>
                <w:szCs w:val="18"/>
              </w:rPr>
            </w:pPr>
            <w:r w:rsidRPr="00556B5B">
              <w:rPr>
                <w:bCs/>
                <w:sz w:val="18"/>
                <w:szCs w:val="18"/>
              </w:rPr>
              <w:t>Pour les candidatures multinationales, les États parties doivent figurer dans l</w:t>
            </w:r>
            <w:r w:rsidR="00A427C5">
              <w:rPr>
                <w:bCs/>
                <w:sz w:val="18"/>
                <w:szCs w:val="18"/>
              </w:rPr>
              <w:t>’</w:t>
            </w:r>
            <w:r w:rsidRPr="00556B5B">
              <w:rPr>
                <w:bCs/>
                <w:sz w:val="18"/>
                <w:szCs w:val="18"/>
              </w:rPr>
              <w:t>ordre convenu d</w:t>
            </w:r>
            <w:r w:rsidR="00A427C5">
              <w:rPr>
                <w:bCs/>
                <w:sz w:val="18"/>
                <w:szCs w:val="18"/>
              </w:rPr>
              <w:t>’</w:t>
            </w:r>
            <w:r w:rsidRPr="00556B5B">
              <w:rPr>
                <w:bCs/>
                <w:sz w:val="18"/>
                <w:szCs w:val="18"/>
              </w:rPr>
              <w:t>un commun accord.</w:t>
            </w:r>
          </w:p>
        </w:tc>
      </w:tr>
      <w:tr w:rsidR="00940E9B" w:rsidRPr="00556B5B" w14:paraId="1E68B299"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69E557DD" w14:textId="77777777" w:rsidR="00940E9B" w:rsidRPr="00556B5B" w:rsidRDefault="00C05BE3" w:rsidP="00571FA0">
            <w:pPr>
              <w:pStyle w:val="formtext"/>
              <w:spacing w:before="120" w:after="120" w:line="240" w:lineRule="auto"/>
              <w:ind w:right="135"/>
              <w:jc w:val="both"/>
            </w:pPr>
            <w:r w:rsidRPr="00556B5B">
              <w:t>Seychelles</w:t>
            </w:r>
          </w:p>
        </w:tc>
      </w:tr>
      <w:tr w:rsidR="00A34D0B" w:rsidRPr="00556B5B" w14:paraId="3AF46B14" w14:textId="77777777" w:rsidTr="00C05BE3">
        <w:tc>
          <w:tcPr>
            <w:tcW w:w="9674" w:type="dxa"/>
            <w:gridSpan w:val="2"/>
            <w:tcBorders>
              <w:top w:val="nil"/>
              <w:left w:val="nil"/>
              <w:bottom w:val="nil"/>
              <w:right w:val="nil"/>
            </w:tcBorders>
            <w:shd w:val="clear" w:color="auto" w:fill="D9D9D9"/>
          </w:tcPr>
          <w:p w14:paraId="31984DFB" w14:textId="54154DBC" w:rsidR="00223D90" w:rsidRPr="00556B5B" w:rsidRDefault="00D32B90" w:rsidP="00571FA0">
            <w:pPr>
              <w:pStyle w:val="Grille01"/>
              <w:keepNext w:val="0"/>
              <w:spacing w:line="240" w:lineRule="auto"/>
              <w:ind w:right="136"/>
              <w:jc w:val="both"/>
              <w:rPr>
                <w:rFonts w:eastAsia="SimSun" w:cs="Arial"/>
                <w:smallCaps w:val="0"/>
                <w:sz w:val="24"/>
              </w:rPr>
            </w:pPr>
            <w:r w:rsidRPr="00556B5B">
              <w:rPr>
                <w:bCs/>
                <w:smallCaps w:val="0"/>
                <w:sz w:val="24"/>
              </w:rPr>
              <w:t>B.</w:t>
            </w:r>
            <w:r w:rsidRPr="00556B5B">
              <w:rPr>
                <w:bCs/>
                <w:smallCaps w:val="0"/>
                <w:sz w:val="24"/>
              </w:rPr>
              <w:tab/>
              <w:t>Nom de l</w:t>
            </w:r>
            <w:r w:rsidR="00A427C5">
              <w:rPr>
                <w:bCs/>
                <w:smallCaps w:val="0"/>
                <w:sz w:val="24"/>
              </w:rPr>
              <w:t>’</w:t>
            </w:r>
            <w:r w:rsidRPr="00556B5B">
              <w:rPr>
                <w:bCs/>
                <w:smallCaps w:val="0"/>
                <w:sz w:val="24"/>
              </w:rPr>
              <w:t>élément</w:t>
            </w:r>
          </w:p>
        </w:tc>
      </w:tr>
      <w:tr w:rsidR="00A34D0B" w:rsidRPr="00556B5B" w14:paraId="793EA73D" w14:textId="77777777" w:rsidTr="00C05BE3">
        <w:tc>
          <w:tcPr>
            <w:tcW w:w="9674" w:type="dxa"/>
            <w:gridSpan w:val="2"/>
            <w:tcBorders>
              <w:top w:val="nil"/>
              <w:left w:val="nil"/>
              <w:right w:val="nil"/>
            </w:tcBorders>
            <w:shd w:val="clear" w:color="auto" w:fill="auto"/>
          </w:tcPr>
          <w:p w14:paraId="4DBCB063" w14:textId="50540D72" w:rsidR="00A34D0B" w:rsidRPr="00556B5B" w:rsidRDefault="00D32B90" w:rsidP="00571FA0">
            <w:pPr>
              <w:pStyle w:val="Grille02N"/>
              <w:keepNext w:val="0"/>
              <w:ind w:right="136"/>
              <w:jc w:val="left"/>
            </w:pPr>
            <w:r w:rsidRPr="00556B5B">
              <w:t>B.1.</w:t>
            </w:r>
            <w:r w:rsidRPr="00556B5B">
              <w:tab/>
              <w:t>Nom de l</w:t>
            </w:r>
            <w:r w:rsidR="00A427C5">
              <w:t>’</w:t>
            </w:r>
            <w:r w:rsidRPr="00556B5B">
              <w:t>élément en anglais ou en français</w:t>
            </w:r>
          </w:p>
          <w:p w14:paraId="5AC7A2CD" w14:textId="4394BAB0" w:rsidR="003B39B1" w:rsidRPr="00556B5B" w:rsidRDefault="005E4ACA" w:rsidP="00571FA0">
            <w:pPr>
              <w:pStyle w:val="Info03"/>
              <w:keepNext w:val="0"/>
              <w:spacing w:before="120" w:after="0" w:line="240" w:lineRule="auto"/>
              <w:ind w:right="136"/>
              <w:rPr>
                <w:rFonts w:eastAsia="SimSun"/>
                <w:bCs/>
                <w:sz w:val="18"/>
                <w:szCs w:val="18"/>
              </w:rPr>
            </w:pPr>
            <w:r w:rsidRPr="00556B5B">
              <w:rPr>
                <w:bCs/>
                <w:sz w:val="18"/>
                <w:szCs w:val="18"/>
              </w:rPr>
              <w:t>Indiquez le nom officiel de l</w:t>
            </w:r>
            <w:r w:rsidR="00A427C5">
              <w:rPr>
                <w:bCs/>
                <w:sz w:val="18"/>
                <w:szCs w:val="18"/>
              </w:rPr>
              <w:t>’</w:t>
            </w:r>
            <w:r w:rsidRPr="00556B5B">
              <w:rPr>
                <w:bCs/>
                <w:sz w:val="18"/>
                <w:szCs w:val="18"/>
              </w:rPr>
              <w:t>élément qui apparaîtra dans les publications.</w:t>
            </w:r>
          </w:p>
          <w:p w14:paraId="37BD6E56" w14:textId="77777777" w:rsidR="00A34D0B" w:rsidRPr="00556B5B" w:rsidRDefault="00522E9F" w:rsidP="00571FA0">
            <w:pPr>
              <w:pStyle w:val="Info03"/>
              <w:keepNext w:val="0"/>
              <w:spacing w:line="240" w:lineRule="auto"/>
              <w:ind w:right="136"/>
              <w:jc w:val="right"/>
              <w:rPr>
                <w:sz w:val="18"/>
                <w:szCs w:val="18"/>
              </w:rPr>
            </w:pPr>
            <w:r w:rsidRPr="00556B5B">
              <w:rPr>
                <w:rStyle w:val="Emphasis"/>
                <w:i/>
                <w:color w:val="000000"/>
                <w:sz w:val="18"/>
                <w:szCs w:val="18"/>
              </w:rPr>
              <w:t>Ne pas dépasser 230 caractères</w:t>
            </w:r>
          </w:p>
        </w:tc>
      </w:tr>
      <w:tr w:rsidR="00A34D0B" w:rsidRPr="00556B5B" w14:paraId="487B4EA3"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73A2D2BB" w14:textId="77777777" w:rsidR="00A34D0B" w:rsidRPr="00556B5B" w:rsidRDefault="00CC4D76" w:rsidP="00571FA0">
            <w:pPr>
              <w:pStyle w:val="formtext"/>
              <w:spacing w:before="120" w:after="120" w:line="240" w:lineRule="auto"/>
              <w:ind w:right="136"/>
              <w:jc w:val="both"/>
            </w:pPr>
            <w:r w:rsidRPr="00556B5B">
              <w:t>Le moutya</w:t>
            </w:r>
          </w:p>
        </w:tc>
      </w:tr>
      <w:tr w:rsidR="00A34D0B" w:rsidRPr="00556B5B" w14:paraId="46DA4D18" w14:textId="77777777" w:rsidTr="00C05BE3">
        <w:tc>
          <w:tcPr>
            <w:tcW w:w="9674" w:type="dxa"/>
            <w:gridSpan w:val="2"/>
            <w:tcBorders>
              <w:top w:val="nil"/>
              <w:left w:val="nil"/>
              <w:bottom w:val="single" w:sz="4" w:space="0" w:color="auto"/>
              <w:right w:val="nil"/>
            </w:tcBorders>
            <w:shd w:val="clear" w:color="auto" w:fill="auto"/>
          </w:tcPr>
          <w:p w14:paraId="3D84A30C" w14:textId="6AED6603" w:rsidR="00A34D0B" w:rsidRPr="00556B5B" w:rsidRDefault="00D32B90" w:rsidP="00571FA0">
            <w:pPr>
              <w:pStyle w:val="Grille02N"/>
              <w:keepNext w:val="0"/>
              <w:ind w:left="680" w:right="136" w:hanging="567"/>
              <w:jc w:val="left"/>
            </w:pPr>
            <w:r w:rsidRPr="00556B5B">
              <w:t>B.2.</w:t>
            </w:r>
            <w:r w:rsidRPr="00556B5B">
              <w:tab/>
              <w:t>Nom de l</w:t>
            </w:r>
            <w:r w:rsidR="00A427C5">
              <w:t>’</w:t>
            </w:r>
            <w:r w:rsidRPr="00556B5B">
              <w:t>élément dans la langue et l</w:t>
            </w:r>
            <w:r w:rsidR="00A427C5">
              <w:t>’</w:t>
            </w:r>
            <w:r w:rsidRPr="00556B5B">
              <w:t xml:space="preserve">écriture de la communauté concernée, </w:t>
            </w:r>
            <w:r w:rsidRPr="00556B5B">
              <w:br/>
              <w:t>le cas échéant</w:t>
            </w:r>
          </w:p>
          <w:p w14:paraId="246FE96A" w14:textId="306F5EC0" w:rsidR="00A34D0B" w:rsidRPr="00556B5B" w:rsidRDefault="005E4ACA" w:rsidP="00571FA0">
            <w:pPr>
              <w:pStyle w:val="Info03"/>
              <w:keepNext w:val="0"/>
              <w:spacing w:before="120" w:after="0" w:line="240" w:lineRule="auto"/>
              <w:ind w:right="136"/>
              <w:rPr>
                <w:rFonts w:eastAsia="SimSun"/>
                <w:bCs/>
                <w:sz w:val="18"/>
                <w:szCs w:val="18"/>
              </w:rPr>
            </w:pPr>
            <w:r w:rsidRPr="00556B5B">
              <w:rPr>
                <w:bCs/>
                <w:sz w:val="18"/>
                <w:szCs w:val="18"/>
              </w:rPr>
              <w:t>Indiquez le nom officiel de l</w:t>
            </w:r>
            <w:r w:rsidR="00A427C5">
              <w:rPr>
                <w:bCs/>
                <w:sz w:val="18"/>
                <w:szCs w:val="18"/>
              </w:rPr>
              <w:t>’</w:t>
            </w:r>
            <w:r w:rsidRPr="00556B5B">
              <w:rPr>
                <w:bCs/>
                <w:sz w:val="18"/>
                <w:szCs w:val="18"/>
              </w:rPr>
              <w:t>élément dans la langue vernaculaire qui correspond au nom officiel en anglais ou en français (point B.1).</w:t>
            </w:r>
          </w:p>
          <w:p w14:paraId="745A4A1E" w14:textId="77777777" w:rsidR="00A34D0B" w:rsidRPr="00556B5B" w:rsidRDefault="00522E9F" w:rsidP="00571FA0">
            <w:pPr>
              <w:pStyle w:val="Info03"/>
              <w:keepNext w:val="0"/>
              <w:spacing w:line="240" w:lineRule="auto"/>
              <w:ind w:right="136"/>
              <w:jc w:val="right"/>
              <w:rPr>
                <w:i w:val="0"/>
                <w:sz w:val="18"/>
                <w:szCs w:val="18"/>
              </w:rPr>
            </w:pPr>
            <w:r w:rsidRPr="00556B5B">
              <w:rPr>
                <w:rStyle w:val="Emphasis"/>
                <w:i/>
                <w:color w:val="000000"/>
                <w:sz w:val="18"/>
                <w:szCs w:val="18"/>
              </w:rPr>
              <w:t>Ne pas dépasser 230 caractères</w:t>
            </w:r>
          </w:p>
        </w:tc>
      </w:tr>
      <w:tr w:rsidR="00A34D0B" w:rsidRPr="00556B5B" w14:paraId="21F08B7C"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3FCC76A6" w14:textId="77777777" w:rsidR="00A34D0B" w:rsidRPr="00556B5B" w:rsidRDefault="00CC4D76" w:rsidP="00571FA0">
            <w:pPr>
              <w:pStyle w:val="formtext"/>
              <w:spacing w:before="120" w:after="120" w:line="240" w:lineRule="auto"/>
              <w:ind w:right="135"/>
              <w:jc w:val="both"/>
            </w:pPr>
            <w:r w:rsidRPr="00556B5B">
              <w:t>Le moutya</w:t>
            </w:r>
          </w:p>
        </w:tc>
      </w:tr>
      <w:tr w:rsidR="00A34D0B" w:rsidRPr="00556B5B" w14:paraId="6BDB2A0E" w14:textId="77777777" w:rsidTr="00C05BE3">
        <w:tc>
          <w:tcPr>
            <w:tcW w:w="9674" w:type="dxa"/>
            <w:gridSpan w:val="2"/>
            <w:tcBorders>
              <w:top w:val="nil"/>
              <w:left w:val="nil"/>
              <w:bottom w:val="single" w:sz="4" w:space="0" w:color="auto"/>
              <w:right w:val="nil"/>
            </w:tcBorders>
            <w:shd w:val="clear" w:color="auto" w:fill="auto"/>
          </w:tcPr>
          <w:p w14:paraId="2423CAF9" w14:textId="3B92C7B0" w:rsidR="00A34D0B" w:rsidRPr="00556B5B" w:rsidRDefault="00D32B90" w:rsidP="00571FA0">
            <w:pPr>
              <w:pStyle w:val="Grille02N"/>
              <w:keepNext w:val="0"/>
              <w:ind w:right="136"/>
              <w:jc w:val="left"/>
              <w:rPr>
                <w:bCs w:val="0"/>
              </w:rPr>
            </w:pPr>
            <w:r w:rsidRPr="00556B5B">
              <w:t>B.3.</w:t>
            </w:r>
            <w:r w:rsidRPr="00556B5B">
              <w:tab/>
              <w:t>Autre(s) nom(s) de l</w:t>
            </w:r>
            <w:r w:rsidR="00A427C5">
              <w:t>’</w:t>
            </w:r>
            <w:r w:rsidRPr="00556B5B">
              <w:t>élément, le cas échéant</w:t>
            </w:r>
          </w:p>
          <w:p w14:paraId="0C2E6B68" w14:textId="7636D539" w:rsidR="00FF35FE" w:rsidRPr="00556B5B" w:rsidRDefault="009B0667" w:rsidP="00571FA0">
            <w:pPr>
              <w:pStyle w:val="Info03"/>
              <w:keepNext w:val="0"/>
              <w:spacing w:before="120" w:line="240" w:lineRule="auto"/>
              <w:ind w:right="135"/>
              <w:rPr>
                <w:rFonts w:eastAsia="SimSun"/>
                <w:bCs/>
                <w:sz w:val="18"/>
                <w:szCs w:val="18"/>
              </w:rPr>
            </w:pPr>
            <w:r w:rsidRPr="00556B5B">
              <w:rPr>
                <w:bCs/>
                <w:sz w:val="18"/>
                <w:szCs w:val="18"/>
              </w:rPr>
              <w:t>Outre le(s) nom(s) officiel(s) de l</w:t>
            </w:r>
            <w:r w:rsidR="00A427C5">
              <w:rPr>
                <w:bCs/>
                <w:sz w:val="18"/>
                <w:szCs w:val="18"/>
              </w:rPr>
              <w:t>’</w:t>
            </w:r>
            <w:r w:rsidRPr="00556B5B">
              <w:rPr>
                <w:bCs/>
                <w:sz w:val="18"/>
                <w:szCs w:val="18"/>
              </w:rPr>
              <w:t>élément (point B.1), mentionnez, le cas échéant, le/les autre(s) nom(s) de l</w:t>
            </w:r>
            <w:r w:rsidR="00A427C5">
              <w:rPr>
                <w:bCs/>
                <w:sz w:val="18"/>
                <w:szCs w:val="18"/>
              </w:rPr>
              <w:t>’</w:t>
            </w:r>
            <w:r w:rsidRPr="00556B5B">
              <w:rPr>
                <w:bCs/>
                <w:sz w:val="18"/>
                <w:szCs w:val="18"/>
              </w:rPr>
              <w:t>élément par lequel l</w:t>
            </w:r>
            <w:r w:rsidR="00A427C5">
              <w:rPr>
                <w:bCs/>
                <w:sz w:val="18"/>
                <w:szCs w:val="18"/>
              </w:rPr>
              <w:t>’</w:t>
            </w:r>
            <w:r w:rsidRPr="00556B5B">
              <w:rPr>
                <w:bCs/>
                <w:sz w:val="18"/>
                <w:szCs w:val="18"/>
              </w:rPr>
              <w:t>élément est également désigné.</w:t>
            </w:r>
          </w:p>
        </w:tc>
      </w:tr>
      <w:tr w:rsidR="00A34D0B" w:rsidRPr="00556B5B" w14:paraId="7B77D037"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51E93A8B" w14:textId="77777777" w:rsidR="00A34D0B" w:rsidRPr="00556B5B" w:rsidRDefault="00CC4D76" w:rsidP="00571FA0">
            <w:pPr>
              <w:pStyle w:val="formtext"/>
              <w:spacing w:before="120" w:after="120" w:line="240" w:lineRule="auto"/>
              <w:ind w:right="135"/>
              <w:jc w:val="both"/>
            </w:pPr>
            <w:r w:rsidRPr="00556B5B">
              <w:t>Néant</w:t>
            </w:r>
          </w:p>
        </w:tc>
      </w:tr>
      <w:tr w:rsidR="00290BEB" w:rsidRPr="00556B5B" w14:paraId="3053BF5E" w14:textId="77777777" w:rsidTr="00C05BE3">
        <w:tc>
          <w:tcPr>
            <w:tcW w:w="9674" w:type="dxa"/>
            <w:gridSpan w:val="2"/>
            <w:tcBorders>
              <w:top w:val="nil"/>
              <w:left w:val="nil"/>
              <w:bottom w:val="nil"/>
              <w:right w:val="nil"/>
            </w:tcBorders>
            <w:shd w:val="clear" w:color="auto" w:fill="D9D9D9"/>
          </w:tcPr>
          <w:p w14:paraId="3E7BD97F" w14:textId="77777777" w:rsidR="00290BEB" w:rsidRPr="00556B5B" w:rsidRDefault="00290BEB" w:rsidP="00571FA0">
            <w:pPr>
              <w:pStyle w:val="Grille02N"/>
              <w:keepNext w:val="0"/>
              <w:ind w:left="680" w:right="136" w:hanging="567"/>
              <w:jc w:val="left"/>
              <w:rPr>
                <w:bCs w:val="0"/>
                <w:sz w:val="24"/>
                <w:szCs w:val="24"/>
                <w:shd w:val="pct15" w:color="auto" w:fill="FFFFFF"/>
              </w:rPr>
            </w:pPr>
            <w:r w:rsidRPr="00556B5B">
              <w:rPr>
                <w:sz w:val="24"/>
                <w:szCs w:val="24"/>
              </w:rPr>
              <w:lastRenderedPageBreak/>
              <w:t>C.</w:t>
            </w:r>
            <w:r w:rsidRPr="00556B5B">
              <w:rPr>
                <w:sz w:val="24"/>
                <w:szCs w:val="24"/>
              </w:rPr>
              <w:tab/>
              <w:t>Nom des communautés, des groupes ou, le cas échéant, des individus concernés</w:t>
            </w:r>
          </w:p>
        </w:tc>
      </w:tr>
      <w:tr w:rsidR="00290BEB" w:rsidRPr="00556B5B" w14:paraId="28343532" w14:textId="77777777" w:rsidTr="00C05BE3">
        <w:tc>
          <w:tcPr>
            <w:tcW w:w="9674" w:type="dxa"/>
            <w:gridSpan w:val="2"/>
            <w:tcBorders>
              <w:top w:val="nil"/>
              <w:left w:val="nil"/>
              <w:right w:val="nil"/>
            </w:tcBorders>
            <w:shd w:val="clear" w:color="auto" w:fill="auto"/>
          </w:tcPr>
          <w:p w14:paraId="17E15803" w14:textId="309EEE4F" w:rsidR="00290BEB" w:rsidRPr="00556B5B" w:rsidRDefault="00290BEB" w:rsidP="00571FA0">
            <w:pPr>
              <w:pStyle w:val="Info03"/>
              <w:keepNext w:val="0"/>
              <w:spacing w:before="120" w:after="0" w:line="240" w:lineRule="auto"/>
              <w:ind w:right="136"/>
              <w:rPr>
                <w:rFonts w:eastAsia="SimSun"/>
                <w:sz w:val="18"/>
                <w:szCs w:val="18"/>
              </w:rPr>
            </w:pPr>
            <w:r w:rsidRPr="00556B5B">
              <w:rPr>
                <w:sz w:val="18"/>
                <w:szCs w:val="18"/>
              </w:rPr>
              <w:t>Identifiez clairement un ou plusieurs communautés, groupes ou, le cas échéant, individus concernés par l</w:t>
            </w:r>
            <w:r w:rsidR="00A427C5">
              <w:rPr>
                <w:sz w:val="18"/>
                <w:szCs w:val="18"/>
              </w:rPr>
              <w:t>’</w:t>
            </w:r>
            <w:r w:rsidRPr="00556B5B">
              <w:rPr>
                <w:sz w:val="18"/>
                <w:szCs w:val="18"/>
              </w:rPr>
              <w:t>élément proposé.</w:t>
            </w:r>
          </w:p>
          <w:p w14:paraId="3AFA1CEB" w14:textId="77777777" w:rsidR="00290BEB" w:rsidRPr="00556B5B" w:rsidRDefault="00290BEB" w:rsidP="00BC28F3">
            <w:pPr>
              <w:pStyle w:val="Info03"/>
              <w:keepNext w:val="0"/>
              <w:spacing w:after="40" w:line="240" w:lineRule="auto"/>
              <w:ind w:right="136"/>
              <w:jc w:val="right"/>
              <w:rPr>
                <w:rFonts w:eastAsia="SimSun"/>
                <w:sz w:val="18"/>
                <w:szCs w:val="18"/>
              </w:rPr>
            </w:pPr>
            <w:r w:rsidRPr="00556B5B">
              <w:rPr>
                <w:rStyle w:val="Emphasis"/>
                <w:i/>
                <w:color w:val="000000"/>
                <w:sz w:val="18"/>
                <w:szCs w:val="18"/>
              </w:rPr>
              <w:t>Ne pas dépasser 170 mots</w:t>
            </w:r>
          </w:p>
        </w:tc>
      </w:tr>
      <w:tr w:rsidR="00CC4D76" w:rsidRPr="00556B5B" w14:paraId="19E537F9"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75E98020" w14:textId="4E663254" w:rsidR="00CC4D76" w:rsidRPr="00556B5B" w:rsidRDefault="00CC4D76" w:rsidP="00BC28F3">
            <w:pPr>
              <w:pStyle w:val="Grille02N"/>
              <w:spacing w:before="0" w:after="0"/>
              <w:ind w:left="0"/>
              <w:jc w:val="both"/>
              <w:rPr>
                <w:b w:val="0"/>
                <w:sz w:val="24"/>
                <w:szCs w:val="24"/>
              </w:rPr>
            </w:pPr>
            <w:r w:rsidRPr="00556B5B">
              <w:rPr>
                <w:b w:val="0"/>
              </w:rPr>
              <w:t>La population des Seychelles et les diasporas seychelloises peuvent être considérées comme les communautés concernées par cet élément particulier de notre PCI, qui demeure aujourd</w:t>
            </w:r>
            <w:r w:rsidR="00A427C5">
              <w:rPr>
                <w:b w:val="0"/>
              </w:rPr>
              <w:t>’</w:t>
            </w:r>
            <w:r w:rsidRPr="00556B5B">
              <w:rPr>
                <w:b w:val="0"/>
              </w:rPr>
              <w:t>hui l</w:t>
            </w:r>
            <w:r w:rsidR="00A427C5">
              <w:rPr>
                <w:b w:val="0"/>
              </w:rPr>
              <w:t>’</w:t>
            </w:r>
            <w:r w:rsidRPr="00556B5B">
              <w:rPr>
                <w:b w:val="0"/>
              </w:rPr>
              <w:t>une de nos danses traditionnelles les plus populaires. Né de la traite des esclaves et de l</w:t>
            </w:r>
            <w:r w:rsidR="00A427C5">
              <w:rPr>
                <w:b w:val="0"/>
              </w:rPr>
              <w:t>’</w:t>
            </w:r>
            <w:r w:rsidRPr="00556B5B">
              <w:rPr>
                <w:b w:val="0"/>
              </w:rPr>
              <w:t>exploitation des plantations, au XVIII</w:t>
            </w:r>
            <w:r w:rsidRPr="00556B5B">
              <w:rPr>
                <w:b w:val="0"/>
                <w:vertAlign w:val="superscript"/>
              </w:rPr>
              <w:t>e</w:t>
            </w:r>
            <w:r w:rsidRPr="00556B5B">
              <w:rPr>
                <w:b w:val="0"/>
              </w:rPr>
              <w:t> siècle, le moutya est l</w:t>
            </w:r>
            <w:r w:rsidR="00A427C5">
              <w:rPr>
                <w:b w:val="0"/>
              </w:rPr>
              <w:t>’</w:t>
            </w:r>
            <w:r w:rsidRPr="00556B5B">
              <w:rPr>
                <w:b w:val="0"/>
              </w:rPr>
              <w:t>une de nos danses traditionnelles héritées de nos ancêtres africains. Bien qu</w:t>
            </w:r>
            <w:r w:rsidR="00A427C5">
              <w:rPr>
                <w:b w:val="0"/>
              </w:rPr>
              <w:t>’</w:t>
            </w:r>
            <w:r w:rsidRPr="00556B5B">
              <w:rPr>
                <w:b w:val="0"/>
              </w:rPr>
              <w:t>à l</w:t>
            </w:r>
            <w:r w:rsidR="00A427C5">
              <w:rPr>
                <w:b w:val="0"/>
              </w:rPr>
              <w:t>’</w:t>
            </w:r>
            <w:r w:rsidRPr="00556B5B">
              <w:rPr>
                <w:b w:val="0"/>
              </w:rPr>
              <w:t>origine associé aux esclaves et à leurs descendants directs, il est devenu aujourd</w:t>
            </w:r>
            <w:r w:rsidR="00A427C5">
              <w:rPr>
                <w:b w:val="0"/>
              </w:rPr>
              <w:t>’</w:t>
            </w:r>
            <w:r w:rsidRPr="00556B5B">
              <w:rPr>
                <w:b w:val="0"/>
              </w:rPr>
              <w:t>hui l</w:t>
            </w:r>
            <w:r w:rsidR="00A427C5">
              <w:rPr>
                <w:b w:val="0"/>
              </w:rPr>
              <w:t>’</w:t>
            </w:r>
            <w:r w:rsidRPr="00556B5B">
              <w:rPr>
                <w:b w:val="0"/>
              </w:rPr>
              <w:t>un des principaux symboles de notre culture commune, en tant que nation, et de notre identité nationale. En outre, le moutya est pratiqué en créole seychellois, langue officielle des Seychelles. Aujourd</w:t>
            </w:r>
            <w:r w:rsidR="00A427C5">
              <w:rPr>
                <w:b w:val="0"/>
              </w:rPr>
              <w:t>’</w:t>
            </w:r>
            <w:r w:rsidRPr="00556B5B">
              <w:rPr>
                <w:b w:val="0"/>
              </w:rPr>
              <w:t>hui, tous les habitants des Seychelles, jeunes et anciens, participent aux représentations de moutya et contribuent à sa sauvegarde.</w:t>
            </w:r>
          </w:p>
        </w:tc>
      </w:tr>
      <w:tr w:rsidR="00CC4D76" w:rsidRPr="00556B5B" w14:paraId="0426BD0C" w14:textId="77777777" w:rsidTr="00C05BE3">
        <w:tc>
          <w:tcPr>
            <w:tcW w:w="9674" w:type="dxa"/>
            <w:gridSpan w:val="2"/>
            <w:tcBorders>
              <w:top w:val="nil"/>
              <w:left w:val="nil"/>
              <w:bottom w:val="nil"/>
              <w:right w:val="nil"/>
            </w:tcBorders>
            <w:shd w:val="clear" w:color="auto" w:fill="D9D9D9"/>
          </w:tcPr>
          <w:p w14:paraId="09A1181D" w14:textId="41A58EF7" w:rsidR="00CC4D76" w:rsidRPr="00556B5B" w:rsidRDefault="00CC4D76" w:rsidP="00CC4D76">
            <w:pPr>
              <w:pStyle w:val="BodyText3Char"/>
              <w:keepNext w:val="0"/>
              <w:spacing w:line="240" w:lineRule="auto"/>
              <w:ind w:left="567" w:right="136" w:hanging="454"/>
              <w:jc w:val="both"/>
              <w:rPr>
                <w:bCs/>
                <w:sz w:val="24"/>
                <w:szCs w:val="24"/>
              </w:rPr>
            </w:pPr>
            <w:r w:rsidRPr="00556B5B">
              <w:rPr>
                <w:bCs/>
                <w:sz w:val="24"/>
                <w:szCs w:val="24"/>
              </w:rPr>
              <w:t>D.</w:t>
            </w:r>
            <w:r w:rsidRPr="00556B5B">
              <w:rPr>
                <w:bCs/>
                <w:sz w:val="24"/>
                <w:szCs w:val="24"/>
              </w:rPr>
              <w:tab/>
              <w:t>Localisation géographique et étendue de l</w:t>
            </w:r>
            <w:r w:rsidR="00A427C5">
              <w:rPr>
                <w:bCs/>
                <w:sz w:val="24"/>
                <w:szCs w:val="24"/>
              </w:rPr>
              <w:t>’</w:t>
            </w:r>
            <w:r w:rsidRPr="00556B5B">
              <w:rPr>
                <w:bCs/>
                <w:sz w:val="24"/>
                <w:szCs w:val="24"/>
              </w:rPr>
              <w:t>élément</w:t>
            </w:r>
          </w:p>
        </w:tc>
      </w:tr>
      <w:tr w:rsidR="00CC4D76" w:rsidRPr="00556B5B" w14:paraId="33D144CD" w14:textId="77777777" w:rsidTr="00C05BE3">
        <w:tc>
          <w:tcPr>
            <w:tcW w:w="9674" w:type="dxa"/>
            <w:gridSpan w:val="2"/>
            <w:tcBorders>
              <w:top w:val="nil"/>
              <w:left w:val="nil"/>
              <w:right w:val="nil"/>
            </w:tcBorders>
            <w:shd w:val="clear" w:color="auto" w:fill="auto"/>
          </w:tcPr>
          <w:p w14:paraId="5D2F24CA" w14:textId="065EFF4E" w:rsidR="00CC4D76" w:rsidRPr="00556B5B" w:rsidRDefault="00CC4D76" w:rsidP="00CC4D76">
            <w:pPr>
              <w:pStyle w:val="Info03"/>
              <w:keepNext w:val="0"/>
              <w:spacing w:before="120" w:line="240" w:lineRule="auto"/>
              <w:ind w:right="135"/>
              <w:rPr>
                <w:rFonts w:eastAsia="SimSun"/>
                <w:strike/>
                <w:sz w:val="18"/>
                <w:szCs w:val="18"/>
              </w:rPr>
            </w:pPr>
            <w:r w:rsidRPr="00556B5B">
              <w:rPr>
                <w:sz w:val="18"/>
                <w:szCs w:val="18"/>
              </w:rPr>
              <w:t>Fournissez des informations sur la présence de l</w:t>
            </w:r>
            <w:r w:rsidR="00A427C5">
              <w:rPr>
                <w:sz w:val="18"/>
                <w:szCs w:val="18"/>
              </w:rPr>
              <w:t>’</w:t>
            </w:r>
            <w:r w:rsidRPr="00556B5B">
              <w:rPr>
                <w:sz w:val="18"/>
                <w:szCs w:val="18"/>
              </w:rPr>
              <w:t>élément sur le(s) territoire(s) de l</w:t>
            </w:r>
            <w:r w:rsidR="00A427C5">
              <w:rPr>
                <w:sz w:val="18"/>
                <w:szCs w:val="18"/>
              </w:rPr>
              <w:t>’</w:t>
            </w:r>
            <w:r w:rsidRPr="00556B5B">
              <w:rPr>
                <w:sz w:val="18"/>
                <w:szCs w:val="18"/>
              </w:rPr>
              <w:t>(des) État(s) soumissionnaire(s), en indiquant si possible le(s) lieu(x) où il se concentre. Les candidatures devraient se concentrer sur la situation de l</w:t>
            </w:r>
            <w:r w:rsidR="00A427C5">
              <w:rPr>
                <w:sz w:val="18"/>
                <w:szCs w:val="18"/>
              </w:rPr>
              <w:t>’</w:t>
            </w:r>
            <w:r w:rsidRPr="00556B5B">
              <w:rPr>
                <w:sz w:val="18"/>
                <w:szCs w:val="18"/>
              </w:rPr>
              <w:t>élément au sein des territoires des États soumissionnaires, tout en reconnaissant l</w:t>
            </w:r>
            <w:r w:rsidR="00A427C5">
              <w:rPr>
                <w:sz w:val="18"/>
                <w:szCs w:val="18"/>
              </w:rPr>
              <w:t>’</w:t>
            </w:r>
            <w:r w:rsidRPr="00556B5B">
              <w:rPr>
                <w:sz w:val="18"/>
                <w:szCs w:val="18"/>
              </w:rPr>
              <w:t>existence d</w:t>
            </w:r>
            <w:r w:rsidR="00A427C5">
              <w:rPr>
                <w:sz w:val="18"/>
                <w:szCs w:val="18"/>
              </w:rPr>
              <w:t>’</w:t>
            </w:r>
            <w:r w:rsidRPr="00556B5B">
              <w:rPr>
                <w:sz w:val="18"/>
                <w:szCs w:val="18"/>
              </w:rPr>
              <w:t>éléments identiques ou similaires hors de leurs territoires. Les États soumissionnaires ne devraient pas se référer à la viabilité d</w:t>
            </w:r>
            <w:r w:rsidR="00A427C5">
              <w:rPr>
                <w:sz w:val="18"/>
                <w:szCs w:val="18"/>
              </w:rPr>
              <w:t>’</w:t>
            </w:r>
            <w:r w:rsidRPr="00556B5B">
              <w:rPr>
                <w:sz w:val="18"/>
                <w:szCs w:val="18"/>
              </w:rPr>
              <w:t>un tel patrimoine culturel immatériel hors de leur territoire ou caractériser les efforts de sauvegarde d</w:t>
            </w:r>
            <w:r w:rsidR="00A427C5">
              <w:rPr>
                <w:sz w:val="18"/>
                <w:szCs w:val="18"/>
              </w:rPr>
              <w:t>’</w:t>
            </w:r>
            <w:r w:rsidRPr="00556B5B">
              <w:rPr>
                <w:sz w:val="18"/>
                <w:szCs w:val="18"/>
              </w:rPr>
              <w:t>autres États.</w:t>
            </w:r>
          </w:p>
          <w:p w14:paraId="74A33265" w14:textId="77777777" w:rsidR="00CC4D76" w:rsidRPr="00556B5B" w:rsidRDefault="00CC4D76" w:rsidP="00BC28F3">
            <w:pPr>
              <w:pStyle w:val="Info03"/>
              <w:keepNext w:val="0"/>
              <w:spacing w:before="120" w:after="40" w:line="240" w:lineRule="auto"/>
              <w:ind w:right="136"/>
              <w:jc w:val="right"/>
              <w:rPr>
                <w:rFonts w:eastAsia="SimSun"/>
                <w:sz w:val="18"/>
                <w:szCs w:val="18"/>
              </w:rPr>
            </w:pPr>
            <w:r w:rsidRPr="00556B5B">
              <w:rPr>
                <w:rStyle w:val="Emphasis"/>
                <w:i/>
                <w:color w:val="000000"/>
                <w:sz w:val="18"/>
                <w:szCs w:val="18"/>
              </w:rPr>
              <w:t>Ne pas dépasser 170 mots</w:t>
            </w:r>
          </w:p>
        </w:tc>
      </w:tr>
      <w:tr w:rsidR="00CC4D76" w:rsidRPr="00556B5B" w14:paraId="042A3838"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7E494CE7" w14:textId="77777777" w:rsidR="00CC4D76" w:rsidRPr="00556B5B" w:rsidRDefault="00CC4D76" w:rsidP="00CC4D76">
            <w:pPr>
              <w:pStyle w:val="Rponse"/>
              <w:spacing w:before="0" w:after="120"/>
              <w:rPr>
                <w:rFonts w:eastAsia="SimSun"/>
                <w:noProof/>
              </w:rPr>
            </w:pPr>
            <w:r w:rsidRPr="00556B5B">
              <w:t>République des Seychelles, océan Indien.</w:t>
            </w:r>
          </w:p>
          <w:p w14:paraId="5D18315A" w14:textId="51AB4594" w:rsidR="00CC4D76" w:rsidRPr="00556B5B" w:rsidRDefault="00CC4D76" w:rsidP="00CC4D76">
            <w:pPr>
              <w:pStyle w:val="Rponse"/>
              <w:spacing w:before="120" w:after="0" w:line="240" w:lineRule="auto"/>
            </w:pPr>
            <w:r w:rsidRPr="00556B5B">
              <w:t>L</w:t>
            </w:r>
            <w:r w:rsidR="00A427C5">
              <w:t>’</w:t>
            </w:r>
            <w:r w:rsidRPr="00556B5B">
              <w:t>élément est pratiqué par les Seychellois qui vivent sur les îles peuplées de l</w:t>
            </w:r>
            <w:r w:rsidR="00A427C5">
              <w:t>’</w:t>
            </w:r>
            <w:r w:rsidRPr="00556B5B">
              <w:t>archipel des Seychelles, notamment sur les îles principales de Mahé, de Praslin et de La Digue, ainsi que sur d</w:t>
            </w:r>
            <w:r w:rsidR="00A427C5">
              <w:t>’</w:t>
            </w:r>
            <w:r w:rsidRPr="00556B5B">
              <w:t>autres îles, en particulier celles qui proposent un hébergement hôtelier et où résident des travailleurs seychellois. Danse traditionnelle et spontanée, le moutya est principalement pratiqué dans les régions rurales de l</w:t>
            </w:r>
            <w:r w:rsidR="00A427C5">
              <w:t>’</w:t>
            </w:r>
            <w:r w:rsidRPr="00556B5B">
              <w:t>île de Mahé, loin de la capitale Victoria. Il est également très courant sur l</w:t>
            </w:r>
            <w:r w:rsidR="00A427C5">
              <w:t>’</w:t>
            </w:r>
            <w:r w:rsidRPr="00556B5B">
              <w:t>île de La Digue. Le moutya contemporain est généralement organisé ou mis en scène dans les régions urbaines, principalement dans les districts côtiers très prisés de Beau-Vallon et Anse Royale.</w:t>
            </w:r>
          </w:p>
        </w:tc>
      </w:tr>
      <w:tr w:rsidR="00CC4D76" w:rsidRPr="00556B5B" w14:paraId="4B47C243" w14:textId="77777777" w:rsidTr="00C05BE3">
        <w:tc>
          <w:tcPr>
            <w:tcW w:w="9674" w:type="dxa"/>
            <w:gridSpan w:val="2"/>
            <w:tcBorders>
              <w:top w:val="nil"/>
              <w:left w:val="nil"/>
              <w:bottom w:val="nil"/>
              <w:right w:val="nil"/>
            </w:tcBorders>
            <w:shd w:val="clear" w:color="auto" w:fill="D9D9D9"/>
          </w:tcPr>
          <w:p w14:paraId="62BB6CBF" w14:textId="77777777" w:rsidR="00CC4D76" w:rsidRPr="00556B5B" w:rsidRDefault="00CC4D76" w:rsidP="00CC4D76">
            <w:pPr>
              <w:pStyle w:val="BodyText3Char"/>
              <w:keepNext w:val="0"/>
              <w:spacing w:line="240" w:lineRule="auto"/>
              <w:ind w:left="567" w:right="136" w:hanging="454"/>
              <w:jc w:val="both"/>
              <w:rPr>
                <w:bCs/>
                <w:sz w:val="24"/>
                <w:szCs w:val="24"/>
                <w:shd w:val="pct15" w:color="auto" w:fill="FFFFFF"/>
              </w:rPr>
            </w:pPr>
            <w:r w:rsidRPr="00556B5B">
              <w:rPr>
                <w:bCs/>
                <w:sz w:val="24"/>
                <w:szCs w:val="24"/>
              </w:rPr>
              <w:t>E.</w:t>
            </w:r>
            <w:r w:rsidRPr="00556B5B">
              <w:rPr>
                <w:bCs/>
                <w:sz w:val="24"/>
                <w:szCs w:val="24"/>
              </w:rPr>
              <w:tab/>
              <w:t xml:space="preserve">Personne à contacter pour la correspondance </w:t>
            </w:r>
          </w:p>
        </w:tc>
      </w:tr>
      <w:tr w:rsidR="00CC4D76" w:rsidRPr="00556B5B" w14:paraId="28D59904" w14:textId="77777777" w:rsidTr="00C05BE3">
        <w:tc>
          <w:tcPr>
            <w:tcW w:w="9674" w:type="dxa"/>
            <w:gridSpan w:val="2"/>
            <w:tcBorders>
              <w:top w:val="nil"/>
              <w:left w:val="nil"/>
              <w:bottom w:val="nil"/>
              <w:right w:val="nil"/>
            </w:tcBorders>
            <w:shd w:val="clear" w:color="auto" w:fill="auto"/>
          </w:tcPr>
          <w:p w14:paraId="1AF46D3E" w14:textId="77777777" w:rsidR="00CC4D76" w:rsidRPr="00556B5B" w:rsidRDefault="00CC4D76" w:rsidP="00CC4D76">
            <w:pPr>
              <w:pStyle w:val="Info03"/>
              <w:keepNext w:val="0"/>
              <w:spacing w:before="120" w:line="240" w:lineRule="auto"/>
              <w:ind w:right="135"/>
              <w:rPr>
                <w:rFonts w:eastAsia="SimSun"/>
                <w:b/>
                <w:i w:val="0"/>
                <w:sz w:val="22"/>
              </w:rPr>
            </w:pPr>
            <w:r w:rsidRPr="00556B5B">
              <w:rPr>
                <w:b/>
                <w:i w:val="0"/>
                <w:sz w:val="22"/>
              </w:rPr>
              <w:t>E.1. Personne contact désignée</w:t>
            </w:r>
          </w:p>
          <w:p w14:paraId="2E0FA264" w14:textId="3668C2F2" w:rsidR="00CC4D76" w:rsidRPr="00556B5B" w:rsidRDefault="00CC4D76" w:rsidP="00CC4D76">
            <w:pPr>
              <w:pStyle w:val="Info03"/>
              <w:keepNext w:val="0"/>
              <w:spacing w:before="120" w:line="240" w:lineRule="auto"/>
              <w:ind w:right="135"/>
              <w:rPr>
                <w:rFonts w:eastAsia="SimSun"/>
                <w:sz w:val="18"/>
                <w:szCs w:val="18"/>
              </w:rPr>
            </w:pPr>
            <w:r w:rsidRPr="00556B5B">
              <w:rPr>
                <w:sz w:val="18"/>
                <w:szCs w:val="18"/>
              </w:rPr>
              <w:t>Donnez le nom, l</w:t>
            </w:r>
            <w:r w:rsidR="00A427C5">
              <w:rPr>
                <w:sz w:val="18"/>
                <w:szCs w:val="18"/>
              </w:rPr>
              <w:t>’</w:t>
            </w:r>
            <w:r w:rsidRPr="00556B5B">
              <w:rPr>
                <w:sz w:val="18"/>
                <w:szCs w:val="18"/>
              </w:rPr>
              <w:t>adresse et les coordonnées d</w:t>
            </w:r>
            <w:r w:rsidR="00A427C5">
              <w:rPr>
                <w:sz w:val="18"/>
                <w:szCs w:val="18"/>
              </w:rPr>
              <w:t>’</w:t>
            </w:r>
            <w:r w:rsidRPr="00556B5B">
              <w:rPr>
                <w:sz w:val="18"/>
                <w:szCs w:val="18"/>
              </w:rPr>
              <w:t xml:space="preserve">une personne à qui toute correspondance concernant la candidature doit être adressée. Pour les candidatures multinationales, indiquez les coordonnées complètes de la personne qui est désignée par les États parties comme étant le contact pour toute correspondance relative à la candidature. </w:t>
            </w:r>
          </w:p>
        </w:tc>
      </w:tr>
      <w:tr w:rsidR="00CC4D76" w:rsidRPr="00556B5B" w14:paraId="559EE7AD" w14:textId="77777777" w:rsidTr="00C05BE3">
        <w:tc>
          <w:tcPr>
            <w:tcW w:w="9674" w:type="dxa"/>
            <w:gridSpan w:val="2"/>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tblBorders>
              <w:tblCellMar>
                <w:left w:w="57" w:type="dxa"/>
                <w:right w:w="57" w:type="dxa"/>
              </w:tblCellMar>
              <w:tblLook w:val="04A0" w:firstRow="1" w:lastRow="0" w:firstColumn="1" w:lastColumn="0" w:noHBand="0" w:noVBand="1"/>
            </w:tblPr>
            <w:tblGrid>
              <w:gridCol w:w="2552"/>
              <w:gridCol w:w="7067"/>
            </w:tblGrid>
            <w:tr w:rsidR="00CC4D76" w:rsidRPr="00556B5B" w14:paraId="504F75C9" w14:textId="77777777" w:rsidTr="00557845">
              <w:tc>
                <w:tcPr>
                  <w:tcW w:w="2552" w:type="dxa"/>
                </w:tcPr>
                <w:p w14:paraId="255BFB42"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Titre (Mme/M., etc.) :</w:t>
                  </w:r>
                </w:p>
              </w:tc>
              <w:tc>
                <w:tcPr>
                  <w:tcW w:w="7067" w:type="dxa"/>
                </w:tcPr>
                <w:p w14:paraId="54C2CD6B"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Ms</w:t>
                  </w:r>
                </w:p>
              </w:tc>
            </w:tr>
            <w:tr w:rsidR="00CC4D76" w:rsidRPr="00556B5B" w14:paraId="021F3CB9" w14:textId="77777777" w:rsidTr="00557845">
              <w:tc>
                <w:tcPr>
                  <w:tcW w:w="2552" w:type="dxa"/>
                </w:tcPr>
                <w:p w14:paraId="136679C9"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Nom de famille</w:t>
                  </w:r>
                  <w:r w:rsidRPr="00556B5B">
                    <w:rPr>
                      <w:sz w:val="18"/>
                      <w:szCs w:val="20"/>
                    </w:rPr>
                    <w:t> </w:t>
                  </w:r>
                  <w:r w:rsidRPr="00556B5B">
                    <w:rPr>
                      <w:sz w:val="20"/>
                      <w:szCs w:val="20"/>
                    </w:rPr>
                    <w:t>:</w:t>
                  </w:r>
                </w:p>
              </w:tc>
              <w:tc>
                <w:tcPr>
                  <w:tcW w:w="7067" w:type="dxa"/>
                </w:tcPr>
                <w:p w14:paraId="5D5ADEB9"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Barra</w:t>
                  </w:r>
                </w:p>
              </w:tc>
            </w:tr>
            <w:tr w:rsidR="00CC4D76" w:rsidRPr="00556B5B" w14:paraId="7BDA29C3" w14:textId="77777777" w:rsidTr="00557845">
              <w:tc>
                <w:tcPr>
                  <w:tcW w:w="2552" w:type="dxa"/>
                </w:tcPr>
                <w:p w14:paraId="03692CB3"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Prénom :</w:t>
                  </w:r>
                </w:p>
              </w:tc>
              <w:tc>
                <w:tcPr>
                  <w:tcW w:w="7067" w:type="dxa"/>
                </w:tcPr>
                <w:p w14:paraId="74E477F0"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Julienne</w:t>
                  </w:r>
                </w:p>
              </w:tc>
            </w:tr>
            <w:tr w:rsidR="00CC4D76" w:rsidRPr="00556B5B" w14:paraId="58BE123A" w14:textId="77777777" w:rsidTr="00557845">
              <w:tc>
                <w:tcPr>
                  <w:tcW w:w="2552" w:type="dxa"/>
                </w:tcPr>
                <w:p w14:paraId="7B810B02"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Institution/fonction :</w:t>
                  </w:r>
                </w:p>
              </w:tc>
              <w:tc>
                <w:tcPr>
                  <w:tcW w:w="7067" w:type="dxa"/>
                </w:tcPr>
                <w:p w14:paraId="20903E98"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Director General -Culture</w:t>
                  </w:r>
                </w:p>
              </w:tc>
            </w:tr>
            <w:tr w:rsidR="00CC4D76" w:rsidRPr="00556B5B" w14:paraId="70E59E85" w14:textId="77777777" w:rsidTr="00557845">
              <w:tc>
                <w:tcPr>
                  <w:tcW w:w="2552" w:type="dxa"/>
                </w:tcPr>
                <w:p w14:paraId="0ECE2014"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Adresse :</w:t>
                  </w:r>
                </w:p>
              </w:tc>
              <w:tc>
                <w:tcPr>
                  <w:tcW w:w="7067" w:type="dxa"/>
                </w:tcPr>
                <w:p w14:paraId="14B14D0D"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National Cultural Centre</w:t>
                  </w:r>
                </w:p>
              </w:tc>
            </w:tr>
            <w:tr w:rsidR="00CC4D76" w:rsidRPr="00556B5B" w14:paraId="6C663DA4" w14:textId="77777777" w:rsidTr="00557845">
              <w:tc>
                <w:tcPr>
                  <w:tcW w:w="2552" w:type="dxa"/>
                </w:tcPr>
                <w:p w14:paraId="33FF5A5D"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Numéro de téléphone :</w:t>
                  </w:r>
                </w:p>
              </w:tc>
              <w:tc>
                <w:tcPr>
                  <w:tcW w:w="7067" w:type="dxa"/>
                </w:tcPr>
                <w:p w14:paraId="663A79F9"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rPr>
                      <w:lang w:val="en-GB"/>
                    </w:rPr>
                    <w:t>248 2724637/248 4321333 ext 8004</w:t>
                  </w:r>
                </w:p>
              </w:tc>
            </w:tr>
            <w:tr w:rsidR="00CC4D76" w:rsidRPr="00556B5B" w14:paraId="5000FA13" w14:textId="77777777" w:rsidTr="00557845">
              <w:tc>
                <w:tcPr>
                  <w:tcW w:w="2552" w:type="dxa"/>
                </w:tcPr>
                <w:p w14:paraId="2957A3E8"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Adresse électronique :</w:t>
                  </w:r>
                </w:p>
              </w:tc>
              <w:tc>
                <w:tcPr>
                  <w:tcW w:w="7067" w:type="dxa"/>
                </w:tcPr>
                <w:p w14:paraId="2237C157" w14:textId="77777777" w:rsidR="00CC4D76" w:rsidRPr="00556B5B" w:rsidRDefault="00CC4D76" w:rsidP="00CC4D76">
                  <w:pPr>
                    <w:pStyle w:val="formtext"/>
                    <w:tabs>
                      <w:tab w:val="left" w:pos="567"/>
                      <w:tab w:val="left" w:pos="1134"/>
                      <w:tab w:val="left" w:pos="1701"/>
                    </w:tabs>
                    <w:spacing w:line="240" w:lineRule="auto"/>
                    <w:ind w:right="113"/>
                    <w:rPr>
                      <w:sz w:val="20"/>
                      <w:szCs w:val="20"/>
                    </w:rPr>
                  </w:pPr>
                  <w:r w:rsidRPr="00556B5B">
                    <w:t>barrajulienne@yahoo.co.uk/julienne.barra@gov.sc</w:t>
                  </w:r>
                </w:p>
              </w:tc>
            </w:tr>
          </w:tbl>
          <w:p w14:paraId="50869214" w14:textId="77777777" w:rsidR="00CC4D76" w:rsidRPr="00556B5B" w:rsidRDefault="00CC4D76" w:rsidP="00CC4D76">
            <w:pPr>
              <w:pStyle w:val="formtext"/>
              <w:spacing w:before="120" w:after="120" w:line="240" w:lineRule="auto"/>
              <w:ind w:left="113" w:right="135"/>
              <w:jc w:val="both"/>
            </w:pPr>
          </w:p>
        </w:tc>
      </w:tr>
      <w:tr w:rsidR="00CC4D76" w:rsidRPr="00556B5B" w14:paraId="6024DF7F" w14:textId="77777777" w:rsidTr="00C05BE3">
        <w:tc>
          <w:tcPr>
            <w:tcW w:w="9674" w:type="dxa"/>
            <w:gridSpan w:val="2"/>
            <w:tcBorders>
              <w:top w:val="nil"/>
              <w:left w:val="nil"/>
              <w:bottom w:val="single" w:sz="4" w:space="0" w:color="auto"/>
              <w:right w:val="nil"/>
            </w:tcBorders>
            <w:shd w:val="clear" w:color="auto" w:fill="auto"/>
          </w:tcPr>
          <w:p w14:paraId="4C2AAC97" w14:textId="77777777" w:rsidR="00CC4D76" w:rsidRPr="00556B5B" w:rsidRDefault="00CC4D76" w:rsidP="00CC4D76">
            <w:pPr>
              <w:pStyle w:val="Grille01N"/>
              <w:keepNext w:val="0"/>
              <w:spacing w:line="240" w:lineRule="auto"/>
              <w:ind w:left="709" w:right="136" w:hanging="567"/>
              <w:jc w:val="left"/>
              <w:rPr>
                <w:rFonts w:eastAsia="SimSun" w:cs="Arial"/>
                <w:bCs/>
                <w:smallCaps w:val="0"/>
                <w:sz w:val="24"/>
              </w:rPr>
            </w:pPr>
            <w:r w:rsidRPr="00556B5B">
              <w:rPr>
                <w:bCs/>
                <w:smallCaps w:val="0"/>
                <w:sz w:val="24"/>
              </w:rPr>
              <w:t>E.2. Autres personnes contact (pour les candidatures multinationales seulement)</w:t>
            </w:r>
          </w:p>
          <w:p w14:paraId="1C2C0768" w14:textId="6C0B9CB2" w:rsidR="00CC4D76" w:rsidRPr="00556B5B" w:rsidRDefault="00CC4D76" w:rsidP="00CC4D76">
            <w:pPr>
              <w:pStyle w:val="Grille01N"/>
              <w:keepNext w:val="0"/>
              <w:spacing w:line="240" w:lineRule="auto"/>
              <w:ind w:left="142" w:right="136"/>
              <w:jc w:val="left"/>
              <w:rPr>
                <w:rFonts w:eastAsia="SimSun" w:cs="Arial"/>
                <w:b w:val="0"/>
                <w:bCs/>
                <w:i/>
                <w:smallCaps w:val="0"/>
                <w:sz w:val="18"/>
                <w:szCs w:val="18"/>
              </w:rPr>
            </w:pPr>
            <w:r w:rsidRPr="00556B5B">
              <w:rPr>
                <w:b w:val="0"/>
                <w:bCs/>
                <w:i/>
                <w:smallCaps w:val="0"/>
                <w:sz w:val="18"/>
                <w:szCs w:val="18"/>
              </w:rPr>
              <w:t>Indiquez ci-après les coordonnées complètes d</w:t>
            </w:r>
            <w:r w:rsidR="00A427C5">
              <w:rPr>
                <w:b w:val="0"/>
                <w:bCs/>
                <w:i/>
                <w:smallCaps w:val="0"/>
                <w:sz w:val="18"/>
                <w:szCs w:val="18"/>
              </w:rPr>
              <w:t>’</w:t>
            </w:r>
            <w:r w:rsidRPr="00556B5B">
              <w:rPr>
                <w:b w:val="0"/>
                <w:bCs/>
                <w:i/>
                <w:smallCaps w:val="0"/>
                <w:sz w:val="18"/>
                <w:szCs w:val="18"/>
              </w:rPr>
              <w:t>une personne de chaque État partie concerné, en plus de la personne contact désignée ci-dessus.</w:t>
            </w:r>
          </w:p>
        </w:tc>
      </w:tr>
      <w:tr w:rsidR="00CC4D76" w:rsidRPr="00556B5B" w14:paraId="47F3FA4B" w14:textId="77777777" w:rsidTr="00C05BE3">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019EE641" w14:textId="14875041" w:rsidR="00CC4D76" w:rsidRPr="00556B5B" w:rsidRDefault="00A427C5" w:rsidP="00BC28F3">
            <w:pPr>
              <w:pStyle w:val="Grille01N"/>
              <w:keepNext w:val="0"/>
              <w:spacing w:before="0" w:after="0" w:line="240" w:lineRule="auto"/>
              <w:ind w:left="142" w:right="136"/>
              <w:jc w:val="both"/>
              <w:rPr>
                <w:rFonts w:eastAsia="SimSun" w:cs="Arial"/>
                <w:b w:val="0"/>
                <w:bCs/>
                <w:smallCaps w:val="0"/>
                <w:sz w:val="24"/>
              </w:rPr>
            </w:pPr>
            <w:r>
              <w:rPr>
                <w:rFonts w:eastAsia="SimSun"/>
              </w:rPr>
              <w:t>---</w:t>
            </w:r>
          </w:p>
        </w:tc>
      </w:tr>
      <w:tr w:rsidR="00CC4D76" w:rsidRPr="00556B5B" w14:paraId="2B4A6365" w14:textId="77777777" w:rsidTr="00C05BE3">
        <w:tc>
          <w:tcPr>
            <w:tcW w:w="9674" w:type="dxa"/>
            <w:gridSpan w:val="2"/>
            <w:tcBorders>
              <w:top w:val="single" w:sz="4" w:space="0" w:color="auto"/>
              <w:left w:val="nil"/>
              <w:bottom w:val="nil"/>
              <w:right w:val="nil"/>
            </w:tcBorders>
            <w:shd w:val="clear" w:color="auto" w:fill="D9D9D9"/>
          </w:tcPr>
          <w:p w14:paraId="75D5EF4D" w14:textId="261E7D32" w:rsidR="00CC4D76" w:rsidRPr="00556B5B" w:rsidRDefault="00CC4D76" w:rsidP="00CC4D76">
            <w:pPr>
              <w:pStyle w:val="Grille01N"/>
              <w:keepNext w:val="0"/>
              <w:spacing w:line="240" w:lineRule="auto"/>
              <w:ind w:left="709" w:right="136" w:hanging="567"/>
              <w:jc w:val="left"/>
              <w:rPr>
                <w:rFonts w:eastAsia="SimSun" w:cs="Arial"/>
                <w:bCs/>
                <w:smallCaps w:val="0"/>
                <w:sz w:val="24"/>
              </w:rPr>
            </w:pPr>
            <w:r w:rsidRPr="00556B5B">
              <w:rPr>
                <w:bCs/>
                <w:smallCaps w:val="0"/>
                <w:sz w:val="24"/>
              </w:rPr>
              <w:lastRenderedPageBreak/>
              <w:t>1.</w:t>
            </w:r>
            <w:r w:rsidRPr="00556B5B">
              <w:rPr>
                <w:bCs/>
                <w:smallCaps w:val="0"/>
                <w:sz w:val="24"/>
              </w:rPr>
              <w:tab/>
              <w:t>Identification et définition de l</w:t>
            </w:r>
            <w:r w:rsidR="00A427C5">
              <w:rPr>
                <w:bCs/>
                <w:smallCaps w:val="0"/>
                <w:sz w:val="24"/>
              </w:rPr>
              <w:t>’</w:t>
            </w:r>
            <w:r w:rsidRPr="00556B5B">
              <w:rPr>
                <w:bCs/>
                <w:smallCaps w:val="0"/>
                <w:sz w:val="24"/>
              </w:rPr>
              <w:t>élément</w:t>
            </w:r>
          </w:p>
        </w:tc>
      </w:tr>
      <w:tr w:rsidR="00CC4D76" w:rsidRPr="00556B5B" w14:paraId="606F02DF" w14:textId="77777777" w:rsidTr="00C05BE3">
        <w:tc>
          <w:tcPr>
            <w:tcW w:w="9674" w:type="dxa"/>
            <w:gridSpan w:val="2"/>
            <w:tcBorders>
              <w:top w:val="nil"/>
              <w:left w:val="nil"/>
              <w:bottom w:val="single" w:sz="4" w:space="0" w:color="auto"/>
              <w:right w:val="nil"/>
            </w:tcBorders>
            <w:shd w:val="clear" w:color="auto" w:fill="auto"/>
          </w:tcPr>
          <w:p w14:paraId="5FD3EE6F" w14:textId="25F1609F" w:rsidR="00CC4D76" w:rsidRPr="00556B5B" w:rsidRDefault="00CC4D76" w:rsidP="00CC4D76">
            <w:pPr>
              <w:pStyle w:val="Default"/>
              <w:widowControl/>
              <w:tabs>
                <w:tab w:val="left" w:pos="709"/>
              </w:tabs>
              <w:spacing w:before="120" w:after="120"/>
              <w:ind w:left="113" w:right="136"/>
              <w:jc w:val="both"/>
              <w:rPr>
                <w:rFonts w:ascii="Arial" w:eastAsia="SimSun" w:hAnsi="Arial" w:cs="Arial"/>
                <w:i/>
                <w:sz w:val="18"/>
                <w:szCs w:val="18"/>
              </w:rPr>
            </w:pPr>
            <w:r w:rsidRPr="00556B5B">
              <w:rPr>
                <w:rFonts w:ascii="Arial" w:hAnsi="Arial"/>
                <w:i/>
                <w:sz w:val="18"/>
                <w:szCs w:val="18"/>
              </w:rPr>
              <w:t xml:space="preserve">Pour le </w:t>
            </w:r>
            <w:r w:rsidRPr="00556B5B">
              <w:rPr>
                <w:rFonts w:ascii="Arial" w:hAnsi="Arial"/>
                <w:b/>
                <w:i/>
                <w:sz w:val="18"/>
                <w:szCs w:val="18"/>
              </w:rPr>
              <w:t>critère R.1</w:t>
            </w:r>
            <w:r w:rsidRPr="00556B5B">
              <w:rPr>
                <w:rFonts w:ascii="Arial" w:hAnsi="Arial"/>
                <w:i/>
                <w:sz w:val="18"/>
                <w:szCs w:val="18"/>
              </w:rPr>
              <w:t xml:space="preserve">, les États </w:t>
            </w:r>
            <w:r w:rsidRPr="00556B5B">
              <w:rPr>
                <w:rFonts w:ascii="Arial" w:hAnsi="Arial"/>
                <w:b/>
                <w:i/>
                <w:sz w:val="18"/>
                <w:szCs w:val="18"/>
              </w:rPr>
              <w:t>doivent démontrer que « l</w:t>
            </w:r>
            <w:r w:rsidR="00A427C5">
              <w:rPr>
                <w:rFonts w:ascii="Arial" w:hAnsi="Arial"/>
                <w:b/>
                <w:i/>
                <w:sz w:val="18"/>
                <w:szCs w:val="18"/>
              </w:rPr>
              <w:t>’</w:t>
            </w:r>
            <w:r w:rsidRPr="00556B5B">
              <w:rPr>
                <w:rFonts w:ascii="Arial" w:hAnsi="Arial"/>
                <w:b/>
                <w:i/>
                <w:sz w:val="18"/>
                <w:szCs w:val="18"/>
              </w:rPr>
              <w:t>élément est constitutif du patrimoine culturel immatériel</w:t>
            </w:r>
            <w:r w:rsidRPr="00556B5B">
              <w:rPr>
                <w:rFonts w:ascii="Arial" w:hAnsi="Arial"/>
                <w:i/>
                <w:sz w:val="18"/>
                <w:szCs w:val="18"/>
              </w:rPr>
              <w:t xml:space="preserve"> tel que défini à l</w:t>
            </w:r>
            <w:r w:rsidR="00A427C5">
              <w:rPr>
                <w:rFonts w:ascii="Arial" w:hAnsi="Arial"/>
                <w:i/>
                <w:sz w:val="18"/>
                <w:szCs w:val="18"/>
              </w:rPr>
              <w:t>’</w:t>
            </w:r>
            <w:r w:rsidRPr="00556B5B">
              <w:rPr>
                <w:rFonts w:ascii="Arial" w:hAnsi="Arial"/>
                <w:i/>
                <w:sz w:val="18"/>
                <w:szCs w:val="18"/>
              </w:rPr>
              <w:t>article 2 de la Convention ».</w:t>
            </w:r>
          </w:p>
        </w:tc>
      </w:tr>
      <w:tr w:rsidR="00CC4D76" w:rsidRPr="00556B5B" w14:paraId="2FAAADC1" w14:textId="77777777" w:rsidTr="00C05BE3">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DCE0A18" w14:textId="02E3142A" w:rsidR="00CC4D76" w:rsidRPr="00556B5B" w:rsidRDefault="00CC4D76" w:rsidP="00CC4D76">
            <w:pPr>
              <w:pStyle w:val="Default"/>
              <w:widowControl/>
              <w:tabs>
                <w:tab w:val="left" w:pos="709"/>
              </w:tabs>
              <w:spacing w:after="120"/>
              <w:ind w:left="113" w:right="136"/>
              <w:jc w:val="both"/>
              <w:rPr>
                <w:rFonts w:ascii="Arial" w:eastAsia="SimSun" w:hAnsi="Arial" w:cs="Arial"/>
                <w:sz w:val="18"/>
                <w:szCs w:val="18"/>
              </w:rPr>
            </w:pPr>
            <w:bookmarkStart w:id="1" w:name="_Hlk275186434"/>
            <w:r w:rsidRPr="00556B5B">
              <w:rPr>
                <w:rFonts w:ascii="Arial" w:hAnsi="Arial"/>
                <w:sz w:val="18"/>
                <w:szCs w:val="18"/>
              </w:rPr>
              <w:t>Cochez une ou plusieurs cases pour identifier le(s) domaine(s) du patrimoine culturel immatériel dans le(s)quel(s) se manifeste l</w:t>
            </w:r>
            <w:r w:rsidR="00A427C5">
              <w:rPr>
                <w:rFonts w:ascii="Arial" w:hAnsi="Arial"/>
                <w:sz w:val="18"/>
                <w:szCs w:val="18"/>
              </w:rPr>
              <w:t>’</w:t>
            </w:r>
            <w:r w:rsidRPr="00556B5B">
              <w:rPr>
                <w:rFonts w:ascii="Arial" w:hAnsi="Arial"/>
                <w:sz w:val="18"/>
                <w:szCs w:val="18"/>
              </w:rPr>
              <w:t>élément et qui peuvent inclure un ou plusieurs des domaines identifiés à l</w:t>
            </w:r>
            <w:r w:rsidR="00A427C5">
              <w:rPr>
                <w:rFonts w:ascii="Arial" w:hAnsi="Arial"/>
                <w:sz w:val="18"/>
                <w:szCs w:val="18"/>
              </w:rPr>
              <w:t>’</w:t>
            </w:r>
            <w:r w:rsidRPr="00556B5B">
              <w:rPr>
                <w:rFonts w:ascii="Arial" w:hAnsi="Arial"/>
                <w:sz w:val="18"/>
                <w:szCs w:val="18"/>
              </w:rPr>
              <w:t>article 2.2 de la Convention. Si vous cochez la case « autre(s) », préciser le(s) domaine(s) entre les parenthèses.</w:t>
            </w:r>
          </w:p>
          <w:p w14:paraId="0465EF79" w14:textId="77777777" w:rsidR="00CC4D76" w:rsidRPr="00556B5B" w:rsidRDefault="00CC4D76" w:rsidP="00CC4D76">
            <w:pPr>
              <w:pStyle w:val="Default"/>
              <w:widowControl/>
              <w:autoSpaceDE/>
              <w:autoSpaceDN/>
              <w:adjustRightInd/>
              <w:spacing w:before="120" w:after="120"/>
              <w:ind w:left="1134" w:right="136" w:hanging="567"/>
              <w:jc w:val="both"/>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les traditions et expressions orales, y compris la langue comme vecteur du patrimoine culturel immatériel </w:t>
            </w:r>
          </w:p>
          <w:p w14:paraId="55A0A3A3" w14:textId="77777777" w:rsidR="00CC4D76" w:rsidRPr="00556B5B" w:rsidRDefault="00CC4D76" w:rsidP="00CC4D76">
            <w:pPr>
              <w:pStyle w:val="Default"/>
              <w:widowControl/>
              <w:autoSpaceDE/>
              <w:autoSpaceDN/>
              <w:adjustRightInd/>
              <w:spacing w:before="120" w:after="120"/>
              <w:ind w:left="1134" w:right="136" w:hanging="567"/>
              <w:jc w:val="both"/>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les arts du spectacle</w:t>
            </w:r>
          </w:p>
          <w:p w14:paraId="0EB28447" w14:textId="77777777" w:rsidR="00CC4D76" w:rsidRPr="00556B5B" w:rsidRDefault="00CC4D76" w:rsidP="00CC4D76">
            <w:pPr>
              <w:pStyle w:val="Default"/>
              <w:widowControl/>
              <w:autoSpaceDE/>
              <w:autoSpaceDN/>
              <w:adjustRightInd/>
              <w:spacing w:before="120" w:after="120"/>
              <w:ind w:left="1134" w:right="136" w:hanging="567"/>
              <w:jc w:val="both"/>
              <w:rPr>
                <w:rFonts w:ascii="Arial" w:hAnsi="Arial" w:cs="Arial"/>
                <w:color w:val="auto"/>
                <w:sz w:val="18"/>
                <w:szCs w:val="18"/>
              </w:rPr>
            </w:pPr>
            <w:r w:rsidRPr="00556B5B">
              <w:rPr>
                <w:rFonts w:ascii="Arial" w:hAnsi="Arial" w:cs="Arial"/>
                <w:color w:val="auto"/>
                <w:sz w:val="18"/>
                <w:szCs w:val="18"/>
              </w:rPr>
              <w:fldChar w:fldCharType="begin">
                <w:ffData>
                  <w:name w:val="CaseACocher8"/>
                  <w:enabled/>
                  <w:calcOnExit w:val="0"/>
                  <w:checkBox>
                    <w:sizeAuto/>
                    <w:default w:val="0"/>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les pratiques sociales, rituels et événements festifs</w:t>
            </w:r>
          </w:p>
          <w:p w14:paraId="71894605" w14:textId="5C892E0D" w:rsidR="00CC4D76" w:rsidRPr="00556B5B" w:rsidRDefault="00CC4D76" w:rsidP="00CC4D76">
            <w:pPr>
              <w:pStyle w:val="formtext"/>
              <w:spacing w:before="120" w:after="120" w:line="240" w:lineRule="auto"/>
              <w:ind w:left="1134" w:right="136" w:hanging="567"/>
              <w:jc w:val="both"/>
              <w:rPr>
                <w:rFonts w:eastAsia="Times New Roman" w:cs="Arial"/>
                <w:sz w:val="18"/>
                <w:szCs w:val="18"/>
              </w:rPr>
            </w:pPr>
            <w:r w:rsidRPr="00556B5B">
              <w:rPr>
                <w:rFonts w:eastAsia="Times New Roman" w:cs="Arial"/>
                <w:sz w:val="18"/>
                <w:szCs w:val="18"/>
              </w:rPr>
              <w:fldChar w:fldCharType="begin">
                <w:ffData>
                  <w:name w:val="CaseACocher9"/>
                  <w:enabled/>
                  <w:calcOnExit w:val="0"/>
                  <w:checkBox>
                    <w:sizeAuto/>
                    <w:default w:val="1"/>
                  </w:checkBox>
                </w:ffData>
              </w:fldChar>
            </w:r>
            <w:bookmarkStart w:id="2" w:name="CaseACocher9"/>
            <w:r w:rsidRPr="00556B5B">
              <w:rPr>
                <w:rFonts w:eastAsia="Times New Roman" w:cs="Arial"/>
                <w:sz w:val="18"/>
                <w:szCs w:val="18"/>
              </w:rPr>
              <w:instrText xml:space="preserve"> FORMCHECKBOX </w:instrText>
            </w:r>
            <w:r w:rsidR="00BC28F3">
              <w:rPr>
                <w:rFonts w:eastAsia="Times New Roman" w:cs="Arial"/>
                <w:sz w:val="18"/>
                <w:szCs w:val="18"/>
              </w:rPr>
            </w:r>
            <w:r w:rsidR="00BC28F3">
              <w:rPr>
                <w:rFonts w:eastAsia="Times New Roman" w:cs="Arial"/>
                <w:sz w:val="18"/>
                <w:szCs w:val="18"/>
              </w:rPr>
              <w:fldChar w:fldCharType="separate"/>
            </w:r>
            <w:r w:rsidRPr="00556B5B">
              <w:rPr>
                <w:rFonts w:eastAsia="Times New Roman" w:cs="Arial"/>
                <w:sz w:val="18"/>
                <w:szCs w:val="18"/>
              </w:rPr>
              <w:fldChar w:fldCharType="end"/>
            </w:r>
            <w:bookmarkEnd w:id="2"/>
            <w:r w:rsidRPr="00556B5B">
              <w:rPr>
                <w:sz w:val="18"/>
                <w:szCs w:val="18"/>
                <w:lang w:eastAsia="en-US"/>
              </w:rPr>
              <w:t xml:space="preserve"> les connaissances et pratiques concernant la nature et l</w:t>
            </w:r>
            <w:r w:rsidR="00A427C5">
              <w:rPr>
                <w:sz w:val="18"/>
                <w:szCs w:val="18"/>
                <w:lang w:eastAsia="en-US"/>
              </w:rPr>
              <w:t>’</w:t>
            </w:r>
            <w:r w:rsidRPr="00556B5B">
              <w:rPr>
                <w:sz w:val="18"/>
                <w:szCs w:val="18"/>
                <w:lang w:eastAsia="en-US"/>
              </w:rPr>
              <w:t>univers</w:t>
            </w:r>
          </w:p>
          <w:p w14:paraId="3A5030CB" w14:textId="15B89BAB" w:rsidR="00CC4D76" w:rsidRPr="00556B5B" w:rsidRDefault="00CC4D76" w:rsidP="00CC4D76">
            <w:pPr>
              <w:pStyle w:val="Default"/>
              <w:widowControl/>
              <w:autoSpaceDE/>
              <w:autoSpaceDN/>
              <w:adjustRightInd/>
              <w:spacing w:before="120" w:after="120"/>
              <w:ind w:left="1134" w:right="136" w:hanging="567"/>
              <w:jc w:val="both"/>
              <w:rPr>
                <w:rFonts w:ascii="Arial" w:hAnsi="Arial" w:cs="Arial"/>
                <w:color w:val="auto"/>
                <w:sz w:val="18"/>
                <w:szCs w:val="18"/>
              </w:rPr>
            </w:pPr>
            <w:r w:rsidRPr="00556B5B">
              <w:rPr>
                <w:rFonts w:ascii="Arial" w:hAnsi="Arial" w:cs="Arial"/>
                <w:color w:val="auto"/>
                <w:sz w:val="18"/>
                <w:szCs w:val="18"/>
              </w:rPr>
              <w:fldChar w:fldCharType="begin">
                <w:ffData>
                  <w:name w:val="CaseACocher8"/>
                  <w:enabled/>
                  <w:calcOnExit w:val="0"/>
                  <w:checkBox>
                    <w:sizeAuto/>
                    <w:default w:val="1"/>
                  </w:checkBox>
                </w:ffData>
              </w:fldChar>
            </w:r>
            <w:bookmarkStart w:id="3" w:name="CaseACocher8"/>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bookmarkEnd w:id="3"/>
            <w:r w:rsidRPr="00556B5B">
              <w:rPr>
                <w:rFonts w:ascii="Arial" w:hAnsi="Arial"/>
                <w:color w:val="auto"/>
                <w:sz w:val="18"/>
                <w:szCs w:val="18"/>
              </w:rPr>
              <w:t xml:space="preserve"> les savoir-faire liés à l</w:t>
            </w:r>
            <w:r w:rsidR="00A427C5">
              <w:rPr>
                <w:rFonts w:ascii="Arial" w:hAnsi="Arial"/>
                <w:color w:val="auto"/>
                <w:sz w:val="18"/>
                <w:szCs w:val="18"/>
              </w:rPr>
              <w:t>’</w:t>
            </w:r>
            <w:r w:rsidRPr="00556B5B">
              <w:rPr>
                <w:rFonts w:ascii="Arial" w:hAnsi="Arial"/>
                <w:color w:val="auto"/>
                <w:sz w:val="18"/>
                <w:szCs w:val="18"/>
              </w:rPr>
              <w:t xml:space="preserve">artisanat traditionnel </w:t>
            </w:r>
          </w:p>
          <w:p w14:paraId="316CA2B4" w14:textId="77777777" w:rsidR="00CC4D76" w:rsidRPr="00556B5B" w:rsidRDefault="00CC4D76" w:rsidP="00CC4D76">
            <w:pPr>
              <w:pStyle w:val="Default"/>
              <w:widowControl/>
              <w:autoSpaceDE/>
              <w:autoSpaceDN/>
              <w:adjustRightInd/>
              <w:spacing w:before="120"/>
              <w:ind w:left="1134" w:right="136" w:hanging="567"/>
              <w:jc w:val="both"/>
              <w:rPr>
                <w:rFonts w:ascii="Arial" w:eastAsia="SimSun" w:hAnsi="Arial" w:cs="Arial"/>
                <w:sz w:val="20"/>
                <w:szCs w:val="20"/>
              </w:rPr>
            </w:pPr>
            <w:r w:rsidRPr="00556B5B">
              <w:rPr>
                <w:rFonts w:ascii="Arial" w:hAnsi="Arial" w:cs="Arial"/>
                <w:sz w:val="18"/>
                <w:szCs w:val="18"/>
              </w:rPr>
              <w:fldChar w:fldCharType="begin">
                <w:ffData>
                  <w:name w:val="CaseACocher9"/>
                  <w:enabled/>
                  <w:calcOnExit w:val="0"/>
                  <w:checkBox>
                    <w:sizeAuto/>
                    <w:default w:val="0"/>
                  </w:checkBox>
                </w:ffData>
              </w:fldChar>
            </w:r>
            <w:r w:rsidRPr="00556B5B">
              <w:rPr>
                <w:rFonts w:ascii="Arial" w:hAnsi="Arial" w:cs="Arial"/>
                <w:sz w:val="18"/>
                <w:szCs w:val="18"/>
              </w:rPr>
              <w:instrText xml:space="preserve"> FORMCHECKBOX </w:instrText>
            </w:r>
            <w:r w:rsidR="00BC28F3">
              <w:rPr>
                <w:rFonts w:ascii="Arial" w:hAnsi="Arial" w:cs="Arial"/>
                <w:sz w:val="18"/>
                <w:szCs w:val="18"/>
              </w:rPr>
            </w:r>
            <w:r w:rsidR="00BC28F3">
              <w:rPr>
                <w:rFonts w:ascii="Arial" w:hAnsi="Arial" w:cs="Arial"/>
                <w:sz w:val="18"/>
                <w:szCs w:val="18"/>
              </w:rPr>
              <w:fldChar w:fldCharType="separate"/>
            </w:r>
            <w:r w:rsidRPr="00556B5B">
              <w:rPr>
                <w:rFonts w:ascii="Arial" w:hAnsi="Arial" w:cs="Arial"/>
                <w:sz w:val="18"/>
                <w:szCs w:val="18"/>
              </w:rPr>
              <w:fldChar w:fldCharType="end"/>
            </w:r>
            <w:r w:rsidRPr="00556B5B">
              <w:rPr>
                <w:rFonts w:ascii="Arial" w:hAnsi="Arial"/>
                <w:sz w:val="18"/>
                <w:szCs w:val="18"/>
              </w:rPr>
              <w:t xml:space="preserve"> </w:t>
            </w:r>
            <w:r w:rsidRPr="00556B5B">
              <w:rPr>
                <w:rFonts w:ascii="Arial" w:hAnsi="Arial"/>
                <w:color w:val="auto"/>
                <w:sz w:val="18"/>
                <w:szCs w:val="18"/>
              </w:rPr>
              <w:t>autre(s) (</w:t>
            </w:r>
            <w:r w:rsidRPr="00556B5B">
              <w:rPr>
                <w:rFonts w:ascii="Arial" w:hAnsi="Arial"/>
                <w:sz w:val="20"/>
              </w:rPr>
              <w:t>événements festifs</w:t>
            </w:r>
            <w:r w:rsidRPr="00556B5B">
              <w:rPr>
                <w:rFonts w:ascii="Arial" w:hAnsi="Arial"/>
                <w:sz w:val="18"/>
                <w:szCs w:val="18"/>
              </w:rPr>
              <w:t>)</w:t>
            </w:r>
          </w:p>
        </w:tc>
      </w:tr>
      <w:bookmarkEnd w:id="1"/>
      <w:tr w:rsidR="00CC4D76" w:rsidRPr="00556B5B" w14:paraId="68CF4187" w14:textId="77777777" w:rsidTr="00C05BE3">
        <w:tc>
          <w:tcPr>
            <w:tcW w:w="9674" w:type="dxa"/>
            <w:gridSpan w:val="2"/>
            <w:tcBorders>
              <w:top w:val="single" w:sz="4" w:space="0" w:color="auto"/>
              <w:left w:val="nil"/>
              <w:bottom w:val="nil"/>
              <w:right w:val="nil"/>
            </w:tcBorders>
            <w:shd w:val="clear" w:color="auto" w:fill="auto"/>
            <w:tcMar>
              <w:top w:w="113" w:type="dxa"/>
              <w:left w:w="113" w:type="dxa"/>
              <w:bottom w:w="113" w:type="dxa"/>
              <w:right w:w="113" w:type="dxa"/>
            </w:tcMar>
          </w:tcPr>
          <w:p w14:paraId="41D8A133" w14:textId="537CD91F" w:rsidR="00CC4D76" w:rsidRPr="00556B5B" w:rsidRDefault="00CC4D76" w:rsidP="00CC4D76">
            <w:pPr>
              <w:pStyle w:val="Info03"/>
              <w:keepNext w:val="0"/>
              <w:rPr>
                <w:rFonts w:eastAsia="SimSun"/>
                <w:iCs w:val="0"/>
                <w:color w:val="000000"/>
                <w:sz w:val="18"/>
                <w:szCs w:val="18"/>
              </w:rPr>
            </w:pPr>
            <w:r w:rsidRPr="00556B5B">
              <w:rPr>
                <w:sz w:val="18"/>
                <w:szCs w:val="18"/>
              </w:rPr>
              <w:t>Cette section doit aborder toutes les caractéristiques significatives de l</w:t>
            </w:r>
            <w:r w:rsidR="00A427C5">
              <w:rPr>
                <w:sz w:val="18"/>
                <w:szCs w:val="18"/>
              </w:rPr>
              <w:t>’</w:t>
            </w:r>
            <w:r w:rsidRPr="00556B5B">
              <w:rPr>
                <w:sz w:val="18"/>
                <w:szCs w:val="18"/>
              </w:rPr>
              <w:t>élément, tel qu</w:t>
            </w:r>
            <w:r w:rsidR="00A427C5">
              <w:rPr>
                <w:sz w:val="18"/>
                <w:szCs w:val="18"/>
              </w:rPr>
              <w:t>’</w:t>
            </w:r>
            <w:r w:rsidRPr="00556B5B">
              <w:rPr>
                <w:sz w:val="18"/>
                <w:szCs w:val="18"/>
              </w:rPr>
              <w:t>il existe actuellement.</w:t>
            </w:r>
            <w:r w:rsidRPr="00556B5B">
              <w:rPr>
                <w:iCs w:val="0"/>
                <w:color w:val="000000"/>
                <w:sz w:val="18"/>
                <w:szCs w:val="18"/>
                <w:lang w:eastAsia="en-US"/>
              </w:rPr>
              <w:t xml:space="preserve"> Elle doit inclure notamment :</w:t>
            </w:r>
          </w:p>
          <w:p w14:paraId="2EAD046F" w14:textId="77777777" w:rsidR="00CC4D76" w:rsidRPr="00556B5B" w:rsidRDefault="00CC4D76" w:rsidP="00CC4D76">
            <w:pPr>
              <w:pStyle w:val="Info03"/>
              <w:keepNext w:val="0"/>
              <w:numPr>
                <w:ilvl w:val="0"/>
                <w:numId w:val="38"/>
              </w:numPr>
              <w:tabs>
                <w:tab w:val="clear" w:pos="567"/>
                <w:tab w:val="clear" w:pos="794"/>
                <w:tab w:val="clear" w:pos="1134"/>
                <w:tab w:val="clear" w:pos="1701"/>
                <w:tab w:val="clear" w:pos="2268"/>
              </w:tabs>
              <w:spacing w:before="80" w:after="80"/>
              <w:ind w:left="1134" w:hanging="567"/>
              <w:rPr>
                <w:rFonts w:eastAsia="SimSun"/>
                <w:iCs w:val="0"/>
                <w:color w:val="000000"/>
                <w:sz w:val="18"/>
                <w:szCs w:val="18"/>
              </w:rPr>
            </w:pPr>
            <w:r w:rsidRPr="00556B5B">
              <w:rPr>
                <w:iCs w:val="0"/>
                <w:color w:val="000000"/>
                <w:sz w:val="18"/>
                <w:szCs w:val="18"/>
                <w:lang w:eastAsia="en-US"/>
              </w:rPr>
              <w:t>une explication de ses fonctions sociales et de ses significations culturelles actuelles, au sein et pour sa communauté ;</w:t>
            </w:r>
          </w:p>
          <w:p w14:paraId="3E8FE72C" w14:textId="77A26841" w:rsidR="00CC4D76" w:rsidRPr="00556B5B" w:rsidRDefault="00CC4D76" w:rsidP="00CC4D7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556B5B">
              <w:rPr>
                <w:iCs w:val="0"/>
                <w:color w:val="000000"/>
                <w:sz w:val="18"/>
                <w:szCs w:val="18"/>
                <w:lang w:eastAsia="en-US"/>
              </w:rPr>
              <w:t>les caractéristiques des détenteurs et des praticiens de l</w:t>
            </w:r>
            <w:r w:rsidR="00A427C5">
              <w:rPr>
                <w:iCs w:val="0"/>
                <w:color w:val="000000"/>
                <w:sz w:val="18"/>
                <w:szCs w:val="18"/>
                <w:lang w:eastAsia="en-US"/>
              </w:rPr>
              <w:t>’</w:t>
            </w:r>
            <w:r w:rsidRPr="00556B5B">
              <w:rPr>
                <w:iCs w:val="0"/>
                <w:color w:val="000000"/>
                <w:sz w:val="18"/>
                <w:szCs w:val="18"/>
                <w:lang w:eastAsia="en-US"/>
              </w:rPr>
              <w:t>élément ;</w:t>
            </w:r>
          </w:p>
          <w:p w14:paraId="31A45C73" w14:textId="3DC30BF4" w:rsidR="00CC4D76" w:rsidRPr="00556B5B" w:rsidRDefault="00CC4D76" w:rsidP="00CC4D7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556B5B">
              <w:rPr>
                <w:iCs w:val="0"/>
                <w:color w:val="000000"/>
                <w:sz w:val="18"/>
                <w:szCs w:val="18"/>
                <w:lang w:eastAsia="en-US"/>
              </w:rPr>
              <w:t>tout rôle spécifique, notamment lié au genre, ou catégories de personnes ayant des responsabilités particulières à l</w:t>
            </w:r>
            <w:r w:rsidR="00A427C5">
              <w:rPr>
                <w:iCs w:val="0"/>
                <w:color w:val="000000"/>
                <w:sz w:val="18"/>
                <w:szCs w:val="18"/>
                <w:lang w:eastAsia="en-US"/>
              </w:rPr>
              <w:t>’</w:t>
            </w:r>
            <w:r w:rsidRPr="00556B5B">
              <w:rPr>
                <w:iCs w:val="0"/>
                <w:color w:val="000000"/>
                <w:sz w:val="18"/>
                <w:szCs w:val="18"/>
                <w:lang w:eastAsia="en-US"/>
              </w:rPr>
              <w:t>égard de l</w:t>
            </w:r>
            <w:r w:rsidR="00A427C5">
              <w:rPr>
                <w:iCs w:val="0"/>
                <w:color w:val="000000"/>
                <w:sz w:val="18"/>
                <w:szCs w:val="18"/>
                <w:lang w:eastAsia="en-US"/>
              </w:rPr>
              <w:t>’</w:t>
            </w:r>
            <w:r w:rsidRPr="00556B5B">
              <w:rPr>
                <w:iCs w:val="0"/>
                <w:color w:val="000000"/>
                <w:sz w:val="18"/>
                <w:szCs w:val="18"/>
                <w:lang w:eastAsia="en-US"/>
              </w:rPr>
              <w:t>élément ;</w:t>
            </w:r>
          </w:p>
          <w:p w14:paraId="097B7CF9" w14:textId="7EAE5685" w:rsidR="00CC4D76" w:rsidRPr="00556B5B" w:rsidRDefault="00CC4D76" w:rsidP="00CC4D76">
            <w:pPr>
              <w:pStyle w:val="Info03"/>
              <w:keepNext w:val="0"/>
              <w:numPr>
                <w:ilvl w:val="0"/>
                <w:numId w:val="38"/>
              </w:numPr>
              <w:tabs>
                <w:tab w:val="clear" w:pos="567"/>
                <w:tab w:val="clear" w:pos="794"/>
              </w:tabs>
              <w:spacing w:before="80" w:after="80"/>
              <w:ind w:left="1134" w:hanging="567"/>
              <w:rPr>
                <w:rFonts w:eastAsia="SimSun"/>
                <w:iCs w:val="0"/>
                <w:color w:val="000000"/>
                <w:sz w:val="18"/>
                <w:szCs w:val="18"/>
              </w:rPr>
            </w:pPr>
            <w:r w:rsidRPr="00556B5B">
              <w:rPr>
                <w:iCs w:val="0"/>
                <w:color w:val="000000"/>
                <w:sz w:val="18"/>
                <w:szCs w:val="18"/>
                <w:lang w:eastAsia="en-US"/>
              </w:rPr>
              <w:t>les modes actuels de transmission des connaissances et les savoir-faire liés à l</w:t>
            </w:r>
            <w:r w:rsidR="00A427C5">
              <w:rPr>
                <w:iCs w:val="0"/>
                <w:color w:val="000000"/>
                <w:sz w:val="18"/>
                <w:szCs w:val="18"/>
                <w:lang w:eastAsia="en-US"/>
              </w:rPr>
              <w:t>’</w:t>
            </w:r>
            <w:r w:rsidRPr="00556B5B">
              <w:rPr>
                <w:iCs w:val="0"/>
                <w:color w:val="000000"/>
                <w:sz w:val="18"/>
                <w:szCs w:val="18"/>
                <w:lang w:eastAsia="en-US"/>
              </w:rPr>
              <w:t>élément.</w:t>
            </w:r>
          </w:p>
          <w:p w14:paraId="61762416" w14:textId="013A2614" w:rsidR="00CC4D76" w:rsidRPr="00556B5B" w:rsidRDefault="00CC4D76" w:rsidP="00CC4D76">
            <w:pPr>
              <w:pStyle w:val="Default"/>
              <w:widowControl/>
              <w:tabs>
                <w:tab w:val="left" w:pos="709"/>
              </w:tabs>
              <w:spacing w:before="120" w:after="120"/>
              <w:ind w:left="113" w:right="135"/>
              <w:jc w:val="both"/>
              <w:rPr>
                <w:rFonts w:ascii="Arial" w:eastAsia="SimSun" w:hAnsi="Arial" w:cs="Arial"/>
                <w:i/>
                <w:sz w:val="18"/>
                <w:szCs w:val="18"/>
              </w:rPr>
            </w:pPr>
            <w:r w:rsidRPr="00556B5B">
              <w:rPr>
                <w:rFonts w:ascii="Arial" w:hAnsi="Arial"/>
                <w:i/>
                <w:sz w:val="18"/>
                <w:szCs w:val="18"/>
              </w:rPr>
              <w:t>Le Comité doit disposer de suffisamment d</w:t>
            </w:r>
            <w:r w:rsidR="00A427C5">
              <w:rPr>
                <w:rFonts w:ascii="Arial" w:hAnsi="Arial"/>
                <w:i/>
                <w:sz w:val="18"/>
                <w:szCs w:val="18"/>
              </w:rPr>
              <w:t>’</w:t>
            </w:r>
            <w:r w:rsidRPr="00556B5B">
              <w:rPr>
                <w:rFonts w:ascii="Arial" w:hAnsi="Arial"/>
                <w:i/>
                <w:sz w:val="18"/>
                <w:szCs w:val="18"/>
              </w:rPr>
              <w:t>informations pour déterminer :</w:t>
            </w:r>
          </w:p>
          <w:p w14:paraId="0C5352B6" w14:textId="2ED38730" w:rsidR="00CC4D76" w:rsidRPr="00556B5B" w:rsidRDefault="00CC4D76" w:rsidP="00CC4D7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556B5B">
              <w:rPr>
                <w:rFonts w:ascii="Arial" w:hAnsi="Arial"/>
                <w:i/>
                <w:sz w:val="18"/>
                <w:szCs w:val="18"/>
              </w:rPr>
              <w:t>que l</w:t>
            </w:r>
            <w:r w:rsidR="00A427C5">
              <w:rPr>
                <w:rFonts w:ascii="Arial" w:hAnsi="Arial"/>
                <w:i/>
                <w:sz w:val="18"/>
                <w:szCs w:val="18"/>
              </w:rPr>
              <w:t>’</w:t>
            </w:r>
            <w:r w:rsidRPr="00556B5B">
              <w:rPr>
                <w:rFonts w:ascii="Arial" w:hAnsi="Arial"/>
                <w:i/>
                <w:sz w:val="18"/>
                <w:szCs w:val="18"/>
              </w:rPr>
              <w:t>élément fait partie des « pratiques, représentations, expressions, connaissances et savoir-faire – ainsi que les instruments, objets, artefacts et espaces culturels qui leur sont associés – » ;</w:t>
            </w:r>
          </w:p>
          <w:p w14:paraId="7398C71D" w14:textId="77777777" w:rsidR="00CC4D76" w:rsidRPr="00556B5B" w:rsidRDefault="00CC4D76" w:rsidP="00CC4D7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556B5B">
              <w:rPr>
                <w:rFonts w:ascii="Arial" w:hAnsi="Arial"/>
                <w:i/>
                <w:sz w:val="18"/>
                <w:szCs w:val="18"/>
              </w:rPr>
              <w:t xml:space="preserve">que « les communautés, les groupes et, le cas échéant, les individus [le] reconnaissent comme faisant partie de leur patrimoine culturel » ; </w:t>
            </w:r>
          </w:p>
          <w:p w14:paraId="471B89D0" w14:textId="03F5FF94" w:rsidR="00CC4D76" w:rsidRPr="00556B5B" w:rsidRDefault="00CC4D76" w:rsidP="00CC4D7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556B5B">
              <w:rPr>
                <w:rFonts w:ascii="Arial" w:hAnsi="Arial"/>
                <w:i/>
                <w:sz w:val="18"/>
                <w:szCs w:val="18"/>
              </w:rPr>
              <w:tab/>
              <w:t>qu</w:t>
            </w:r>
            <w:r w:rsidR="00A427C5">
              <w:rPr>
                <w:rFonts w:ascii="Arial" w:hAnsi="Arial"/>
                <w:i/>
                <w:sz w:val="18"/>
                <w:szCs w:val="18"/>
              </w:rPr>
              <w:t>’</w:t>
            </w:r>
            <w:r w:rsidRPr="00556B5B">
              <w:rPr>
                <w:rFonts w:ascii="Arial" w:hAnsi="Arial"/>
                <w:i/>
                <w:sz w:val="18"/>
                <w:szCs w:val="18"/>
              </w:rPr>
              <w:t xml:space="preserve">il est « transmis de génération en génération, [et] est recréé en permanence par les communautés et groupes en fonction de leur milieu, de leur interaction avec la nature et de leur histoire » ; </w:t>
            </w:r>
          </w:p>
          <w:p w14:paraId="0682C828" w14:textId="1ED95CE6" w:rsidR="00CC4D76" w:rsidRPr="00556B5B" w:rsidRDefault="00CC4D76" w:rsidP="00CC4D7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556B5B">
              <w:rPr>
                <w:rFonts w:ascii="Arial" w:hAnsi="Arial"/>
                <w:i/>
                <w:iCs/>
                <w:sz w:val="18"/>
                <w:szCs w:val="18"/>
              </w:rPr>
              <w:t>qu</w:t>
            </w:r>
            <w:r w:rsidR="00A427C5">
              <w:rPr>
                <w:rFonts w:ascii="Arial" w:hAnsi="Arial"/>
                <w:i/>
                <w:iCs/>
                <w:sz w:val="18"/>
                <w:szCs w:val="18"/>
              </w:rPr>
              <w:t>’</w:t>
            </w:r>
            <w:r w:rsidRPr="00556B5B">
              <w:rPr>
                <w:rFonts w:ascii="Arial" w:hAnsi="Arial"/>
                <w:i/>
                <w:iCs/>
                <w:sz w:val="18"/>
                <w:szCs w:val="18"/>
              </w:rPr>
              <w:t>il procure aux communautés et groupes concernés « un sentiment d</w:t>
            </w:r>
            <w:r w:rsidR="00A427C5">
              <w:rPr>
                <w:rFonts w:ascii="Arial" w:hAnsi="Arial"/>
                <w:i/>
                <w:iCs/>
                <w:sz w:val="18"/>
                <w:szCs w:val="18"/>
              </w:rPr>
              <w:t>’</w:t>
            </w:r>
            <w:r w:rsidRPr="00556B5B">
              <w:rPr>
                <w:rFonts w:ascii="Arial" w:hAnsi="Arial"/>
                <w:i/>
                <w:iCs/>
                <w:sz w:val="18"/>
                <w:szCs w:val="18"/>
              </w:rPr>
              <w:t>identité et de continuité » ; et</w:t>
            </w:r>
          </w:p>
          <w:p w14:paraId="624566F8" w14:textId="095F16FB" w:rsidR="00CC4D76" w:rsidRPr="00556B5B" w:rsidRDefault="00CC4D76" w:rsidP="00CC4D76">
            <w:pPr>
              <w:pStyle w:val="Default"/>
              <w:widowControl/>
              <w:numPr>
                <w:ilvl w:val="0"/>
                <w:numId w:val="17"/>
              </w:numPr>
              <w:tabs>
                <w:tab w:val="left" w:pos="709"/>
              </w:tabs>
              <w:spacing w:before="80" w:after="80"/>
              <w:ind w:left="1134" w:right="136" w:hanging="567"/>
              <w:jc w:val="both"/>
              <w:rPr>
                <w:rFonts w:ascii="Arial" w:eastAsia="SimSun" w:hAnsi="Arial" w:cs="Arial"/>
                <w:i/>
                <w:sz w:val="18"/>
                <w:szCs w:val="18"/>
              </w:rPr>
            </w:pPr>
            <w:r w:rsidRPr="00556B5B">
              <w:rPr>
                <w:rFonts w:ascii="Arial" w:hAnsi="Arial"/>
                <w:i/>
                <w:sz w:val="18"/>
                <w:szCs w:val="18"/>
              </w:rPr>
              <w:t>qu</w:t>
            </w:r>
            <w:r w:rsidR="00A427C5">
              <w:rPr>
                <w:rFonts w:ascii="Arial" w:hAnsi="Arial"/>
                <w:i/>
                <w:sz w:val="18"/>
                <w:szCs w:val="18"/>
              </w:rPr>
              <w:t>’</w:t>
            </w:r>
            <w:r w:rsidRPr="00556B5B">
              <w:rPr>
                <w:rFonts w:ascii="Arial" w:hAnsi="Arial"/>
                <w:i/>
                <w:sz w:val="18"/>
                <w:szCs w:val="18"/>
              </w:rPr>
              <w:t>il n</w:t>
            </w:r>
            <w:r w:rsidR="00A427C5">
              <w:rPr>
                <w:rFonts w:ascii="Arial" w:hAnsi="Arial"/>
                <w:i/>
                <w:sz w:val="18"/>
                <w:szCs w:val="18"/>
              </w:rPr>
              <w:t>’</w:t>
            </w:r>
            <w:r w:rsidRPr="00556B5B">
              <w:rPr>
                <w:rFonts w:ascii="Arial" w:hAnsi="Arial"/>
                <w:i/>
                <w:sz w:val="18"/>
                <w:szCs w:val="18"/>
              </w:rPr>
              <w:t>est pas contraire aux « instruments internationaux existants relatifs aux droits de l</w:t>
            </w:r>
            <w:r w:rsidR="00A427C5">
              <w:rPr>
                <w:rFonts w:ascii="Arial" w:hAnsi="Arial"/>
                <w:i/>
                <w:sz w:val="18"/>
                <w:szCs w:val="18"/>
              </w:rPr>
              <w:t>’</w:t>
            </w:r>
            <w:r w:rsidRPr="00556B5B">
              <w:rPr>
                <w:rFonts w:ascii="Arial" w:hAnsi="Arial"/>
                <w:i/>
                <w:sz w:val="18"/>
                <w:szCs w:val="18"/>
              </w:rPr>
              <w:t>homme ainsi qu</w:t>
            </w:r>
            <w:r w:rsidR="00A427C5">
              <w:rPr>
                <w:rFonts w:ascii="Arial" w:hAnsi="Arial"/>
                <w:i/>
                <w:sz w:val="18"/>
                <w:szCs w:val="18"/>
              </w:rPr>
              <w:t>’</w:t>
            </w:r>
            <w:r w:rsidRPr="00556B5B">
              <w:rPr>
                <w:rFonts w:ascii="Arial" w:hAnsi="Arial"/>
                <w:i/>
                <w:sz w:val="18"/>
                <w:szCs w:val="18"/>
              </w:rPr>
              <w:t>à l</w:t>
            </w:r>
            <w:r w:rsidR="00A427C5">
              <w:rPr>
                <w:rFonts w:ascii="Arial" w:hAnsi="Arial"/>
                <w:i/>
                <w:sz w:val="18"/>
                <w:szCs w:val="18"/>
              </w:rPr>
              <w:t>’</w:t>
            </w:r>
            <w:r w:rsidRPr="00556B5B">
              <w:rPr>
                <w:rFonts w:ascii="Arial" w:hAnsi="Arial"/>
                <w:i/>
                <w:sz w:val="18"/>
                <w:szCs w:val="18"/>
              </w:rPr>
              <w:t>exigence du respect mutuel entre communautés, groupes et individus, et d</w:t>
            </w:r>
            <w:r w:rsidR="00A427C5">
              <w:rPr>
                <w:rFonts w:ascii="Arial" w:hAnsi="Arial"/>
                <w:i/>
                <w:sz w:val="18"/>
                <w:szCs w:val="18"/>
              </w:rPr>
              <w:t>’</w:t>
            </w:r>
            <w:r w:rsidRPr="00556B5B">
              <w:rPr>
                <w:rFonts w:ascii="Arial" w:hAnsi="Arial"/>
                <w:i/>
                <w:sz w:val="18"/>
                <w:szCs w:val="18"/>
              </w:rPr>
              <w:t>un développement durable ».</w:t>
            </w:r>
          </w:p>
          <w:p w14:paraId="1B8C1A07" w14:textId="2FABBA0C" w:rsidR="00CC4D76" w:rsidRPr="00556B5B" w:rsidRDefault="00CC4D76" w:rsidP="00CC4D76">
            <w:pPr>
              <w:pStyle w:val="Default"/>
              <w:widowControl/>
              <w:tabs>
                <w:tab w:val="left" w:pos="709"/>
              </w:tabs>
              <w:spacing w:before="120" w:after="120"/>
              <w:ind w:left="113" w:right="135"/>
              <w:jc w:val="both"/>
              <w:rPr>
                <w:rFonts w:ascii="Arial" w:eastAsia="SimSun" w:hAnsi="Arial" w:cs="Arial"/>
                <w:sz w:val="18"/>
                <w:szCs w:val="18"/>
              </w:rPr>
            </w:pPr>
            <w:r w:rsidRPr="00556B5B">
              <w:rPr>
                <w:rFonts w:ascii="Arial" w:hAnsi="Arial"/>
                <w:i/>
                <w:sz w:val="18"/>
                <w:szCs w:val="18"/>
              </w:rPr>
              <w:t>Les descriptions trop techniques doivent être évitées et les États soumissionnaires devraient garder à l</w:t>
            </w:r>
            <w:r w:rsidR="00A427C5">
              <w:rPr>
                <w:rFonts w:ascii="Arial" w:hAnsi="Arial"/>
                <w:i/>
                <w:sz w:val="18"/>
                <w:szCs w:val="18"/>
              </w:rPr>
              <w:t>’</w:t>
            </w:r>
            <w:r w:rsidRPr="00556B5B">
              <w:rPr>
                <w:rFonts w:ascii="Arial" w:hAnsi="Arial"/>
                <w:i/>
                <w:sz w:val="18"/>
                <w:szCs w:val="18"/>
              </w:rPr>
              <w:t>esprit que cette section doit expliquer l</w:t>
            </w:r>
            <w:r w:rsidR="00A427C5">
              <w:rPr>
                <w:rFonts w:ascii="Arial" w:hAnsi="Arial"/>
                <w:i/>
                <w:sz w:val="18"/>
                <w:szCs w:val="18"/>
              </w:rPr>
              <w:t>’</w:t>
            </w:r>
            <w:r w:rsidRPr="00556B5B">
              <w:rPr>
                <w:rFonts w:ascii="Arial" w:hAnsi="Arial"/>
                <w:i/>
                <w:sz w:val="18"/>
                <w:szCs w:val="18"/>
              </w:rPr>
              <w:t>élément à des lecteurs qui n</w:t>
            </w:r>
            <w:r w:rsidR="00A427C5">
              <w:rPr>
                <w:rFonts w:ascii="Arial" w:hAnsi="Arial"/>
                <w:i/>
                <w:sz w:val="18"/>
                <w:szCs w:val="18"/>
              </w:rPr>
              <w:t>’</w:t>
            </w:r>
            <w:r w:rsidRPr="00556B5B">
              <w:rPr>
                <w:rFonts w:ascii="Arial" w:hAnsi="Arial"/>
                <w:i/>
                <w:sz w:val="18"/>
                <w:szCs w:val="18"/>
              </w:rPr>
              <w:t>en ont aucune connaissance préalable ou expérience directe. L</w:t>
            </w:r>
            <w:r w:rsidR="00A427C5">
              <w:rPr>
                <w:rFonts w:ascii="Arial" w:hAnsi="Arial"/>
                <w:i/>
                <w:sz w:val="18"/>
                <w:szCs w:val="18"/>
              </w:rPr>
              <w:t>’</w:t>
            </w:r>
            <w:r w:rsidRPr="00556B5B">
              <w:rPr>
                <w:rFonts w:ascii="Arial" w:hAnsi="Arial"/>
                <w:i/>
                <w:sz w:val="18"/>
                <w:szCs w:val="18"/>
              </w:rPr>
              <w:t>histoire de l</w:t>
            </w:r>
            <w:r w:rsidR="00A427C5">
              <w:rPr>
                <w:rFonts w:ascii="Arial" w:hAnsi="Arial"/>
                <w:i/>
                <w:sz w:val="18"/>
                <w:szCs w:val="18"/>
              </w:rPr>
              <w:t>’</w:t>
            </w:r>
            <w:r w:rsidRPr="00556B5B">
              <w:rPr>
                <w:rFonts w:ascii="Arial" w:hAnsi="Arial"/>
                <w:i/>
                <w:sz w:val="18"/>
                <w:szCs w:val="18"/>
              </w:rPr>
              <w:t>élément, son origine ou son ancienneté n</w:t>
            </w:r>
            <w:r w:rsidR="00A427C5">
              <w:rPr>
                <w:rFonts w:ascii="Arial" w:hAnsi="Arial"/>
                <w:i/>
                <w:sz w:val="18"/>
                <w:szCs w:val="18"/>
              </w:rPr>
              <w:t>’</w:t>
            </w:r>
            <w:r w:rsidRPr="00556B5B">
              <w:rPr>
                <w:rFonts w:ascii="Arial" w:hAnsi="Arial"/>
                <w:i/>
                <w:sz w:val="18"/>
                <w:szCs w:val="18"/>
              </w:rPr>
              <w:t>ont pas besoin d</w:t>
            </w:r>
            <w:r w:rsidR="00A427C5">
              <w:rPr>
                <w:rFonts w:ascii="Arial" w:hAnsi="Arial"/>
                <w:i/>
                <w:sz w:val="18"/>
                <w:szCs w:val="18"/>
              </w:rPr>
              <w:t>’</w:t>
            </w:r>
            <w:r w:rsidRPr="00556B5B">
              <w:rPr>
                <w:rFonts w:ascii="Arial" w:hAnsi="Arial"/>
                <w:i/>
                <w:sz w:val="18"/>
                <w:szCs w:val="18"/>
              </w:rPr>
              <w:t>être abordées en détail dans le dossier de candidature.</w:t>
            </w:r>
          </w:p>
        </w:tc>
      </w:tr>
      <w:tr w:rsidR="00CC4D76" w:rsidRPr="00556B5B" w14:paraId="6220F7AB" w14:textId="77777777" w:rsidTr="00C05BE3">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7211C0B7" w14:textId="478019F6" w:rsidR="00CC4D76" w:rsidRPr="00556B5B" w:rsidRDefault="00CC4D76" w:rsidP="00CC4D76">
            <w:pPr>
              <w:pStyle w:val="Default"/>
              <w:widowControl/>
              <w:numPr>
                <w:ilvl w:val="0"/>
                <w:numId w:val="29"/>
              </w:numPr>
              <w:tabs>
                <w:tab w:val="left" w:pos="596"/>
              </w:tabs>
              <w:spacing w:before="100" w:beforeAutospacing="1"/>
              <w:ind w:left="595" w:right="136" w:hanging="567"/>
              <w:jc w:val="both"/>
              <w:rPr>
                <w:rFonts w:ascii="Arial" w:eastAsia="SimSun" w:hAnsi="Arial" w:cs="Arial"/>
                <w:i/>
                <w:sz w:val="18"/>
                <w:szCs w:val="18"/>
              </w:rPr>
            </w:pPr>
            <w:r w:rsidRPr="00556B5B">
              <w:rPr>
                <w:rFonts w:ascii="Arial" w:hAnsi="Arial"/>
                <w:i/>
                <w:sz w:val="18"/>
                <w:szCs w:val="18"/>
              </w:rPr>
              <w:t>Fournissez une description sommaire de l</w:t>
            </w:r>
            <w:r w:rsidR="00A427C5">
              <w:rPr>
                <w:rFonts w:ascii="Arial" w:hAnsi="Arial"/>
                <w:i/>
                <w:sz w:val="18"/>
                <w:szCs w:val="18"/>
              </w:rPr>
              <w:t>’</w:t>
            </w:r>
            <w:r w:rsidRPr="00556B5B">
              <w:rPr>
                <w:rFonts w:ascii="Arial" w:hAnsi="Arial"/>
                <w:i/>
                <w:sz w:val="18"/>
                <w:szCs w:val="18"/>
              </w:rPr>
              <w:t>élément qui permette de le présenter à des lecteurs qui ne l</w:t>
            </w:r>
            <w:r w:rsidR="00A427C5">
              <w:rPr>
                <w:rFonts w:ascii="Arial" w:hAnsi="Arial"/>
                <w:i/>
                <w:sz w:val="18"/>
                <w:szCs w:val="18"/>
              </w:rPr>
              <w:t>’</w:t>
            </w:r>
            <w:r w:rsidRPr="00556B5B">
              <w:rPr>
                <w:rFonts w:ascii="Arial" w:hAnsi="Arial"/>
                <w:i/>
                <w:sz w:val="18"/>
                <w:szCs w:val="18"/>
              </w:rPr>
              <w:t>ont jamais vu ou n</w:t>
            </w:r>
            <w:r w:rsidR="00A427C5">
              <w:rPr>
                <w:rFonts w:ascii="Arial" w:hAnsi="Arial"/>
                <w:i/>
                <w:sz w:val="18"/>
                <w:szCs w:val="18"/>
              </w:rPr>
              <w:t>’</w:t>
            </w:r>
            <w:r w:rsidRPr="00556B5B">
              <w:rPr>
                <w:rFonts w:ascii="Arial" w:hAnsi="Arial"/>
                <w:i/>
                <w:sz w:val="18"/>
                <w:szCs w:val="18"/>
              </w:rPr>
              <w:t>en ont jamais eu l</w:t>
            </w:r>
            <w:r w:rsidR="00A427C5">
              <w:rPr>
                <w:rFonts w:ascii="Arial" w:hAnsi="Arial"/>
                <w:i/>
                <w:sz w:val="18"/>
                <w:szCs w:val="18"/>
              </w:rPr>
              <w:t>’</w:t>
            </w:r>
            <w:r w:rsidRPr="00556B5B">
              <w:rPr>
                <w:rFonts w:ascii="Arial" w:hAnsi="Arial"/>
                <w:i/>
                <w:sz w:val="18"/>
                <w:szCs w:val="18"/>
              </w:rPr>
              <w:t>expérience.</w:t>
            </w:r>
          </w:p>
          <w:p w14:paraId="2E1B232B" w14:textId="77777777" w:rsidR="00CC4D76" w:rsidRPr="00556B5B" w:rsidRDefault="00CC4D76" w:rsidP="00CC4D76">
            <w:pPr>
              <w:pStyle w:val="Word"/>
              <w:keepNext w:val="0"/>
              <w:spacing w:after="0" w:line="240" w:lineRule="auto"/>
              <w:ind w:right="136"/>
              <w:rPr>
                <w:rFonts w:eastAsia="SimSun"/>
                <w:sz w:val="18"/>
                <w:szCs w:val="18"/>
              </w:rPr>
            </w:pPr>
            <w:r w:rsidRPr="00556B5B">
              <w:rPr>
                <w:rStyle w:val="Emphasis"/>
                <w:i/>
                <w:color w:val="000000"/>
                <w:sz w:val="18"/>
                <w:szCs w:val="18"/>
              </w:rPr>
              <w:t>Minimum 170 mots et maximum 280 mots</w:t>
            </w:r>
          </w:p>
        </w:tc>
      </w:tr>
      <w:tr w:rsidR="00CC4D76" w:rsidRPr="00556B5B" w14:paraId="648BA5E5" w14:textId="77777777" w:rsidTr="00C05BE3">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5CA4D2A" w14:textId="6938AB65" w:rsidR="00CC4D76" w:rsidRPr="00556B5B" w:rsidRDefault="00CC4D76" w:rsidP="00CC4D76">
            <w:pPr>
              <w:pStyle w:val="formtext"/>
              <w:spacing w:before="0" w:after="120"/>
              <w:jc w:val="both"/>
              <w:rPr>
                <w:rFonts w:cs="Arial"/>
                <w:noProof/>
              </w:rPr>
            </w:pPr>
            <w:r w:rsidRPr="00556B5B">
              <w:t>Traditionnellement, le moutya est une danse pratiquée de nuit, en plein air, autour d</w:t>
            </w:r>
            <w:r w:rsidR="00A427C5">
              <w:t>’</w:t>
            </w:r>
            <w:r w:rsidRPr="00556B5B">
              <w:t>un feu. Le seul instrument de musique utilisé est le tambour moutya, un grand tambour doté d</w:t>
            </w:r>
            <w:r w:rsidR="00A427C5">
              <w:t>’</w:t>
            </w:r>
            <w:r w:rsidRPr="00556B5B">
              <w:t>un cadre fin en peau de chèvre. Le rituel de la danse débute toujours de la même façon : le tambour est chauffé au-dessus d</w:t>
            </w:r>
            <w:r w:rsidR="00A427C5">
              <w:t>’</w:t>
            </w:r>
            <w:r w:rsidRPr="00556B5B">
              <w:t>un feu préparé à l</w:t>
            </w:r>
            <w:r w:rsidR="00A427C5">
              <w:t>’</w:t>
            </w:r>
            <w:r w:rsidRPr="00556B5B">
              <w:t>aide de feuilles de noix de coco séchées. Une fois les tambours chauffés, les hommes de la troupe lancent plusieurs « thèmes », généralement des observations sur la société, auxquelles les danseuses répondent d</w:t>
            </w:r>
            <w:r w:rsidR="00A427C5">
              <w:t>’</w:t>
            </w:r>
            <w:r w:rsidRPr="00556B5B">
              <w:t>une voix très aiguë. À l</w:t>
            </w:r>
            <w:r w:rsidR="00A427C5">
              <w:t>’</w:t>
            </w:r>
            <w:r w:rsidRPr="00556B5B">
              <w:t>unisson, ils répètent le refrain, avec quelques variations par rapport au thème principal.  Au rythme de trois tambours, « denote », « vannen » et « bas », les danseurs et les danseuses commencent à danser en ondulant les hanches et en exécutant de petits pas sur un tempo modéré.</w:t>
            </w:r>
          </w:p>
          <w:p w14:paraId="5CFF0944" w14:textId="29422A99" w:rsidR="00CC4D76" w:rsidRPr="00556B5B" w:rsidRDefault="00CC4D76" w:rsidP="00CC4D76">
            <w:pPr>
              <w:pStyle w:val="formtext"/>
              <w:spacing w:before="120" w:after="120"/>
              <w:jc w:val="both"/>
              <w:rPr>
                <w:rFonts w:cs="Arial"/>
                <w:noProof/>
              </w:rPr>
            </w:pPr>
            <w:r w:rsidRPr="00556B5B">
              <w:t>Sous l</w:t>
            </w:r>
            <w:r w:rsidR="00A427C5">
              <w:t>’</w:t>
            </w:r>
            <w:r w:rsidRPr="00556B5B">
              <w:t>effet de l</w:t>
            </w:r>
            <w:r w:rsidR="00A427C5">
              <w:t>’</w:t>
            </w:r>
            <w:r w:rsidRPr="00556B5B">
              <w:t>alcool, les paroles et la danse elle-même se font plus passionnées et plus érotiques. À ce stade, les danseurs entrent dans un état de transe. Les hommes évoluent autour de leur danseuse en exécutant de petits pas sur le sol poussiéreux et en effectuant des mouvements lents, mais rythmés, des hanches et des épaules.</w:t>
            </w:r>
          </w:p>
          <w:p w14:paraId="3F135AB5" w14:textId="01963ADE" w:rsidR="00CC4D76" w:rsidRPr="00556B5B" w:rsidRDefault="00CC4D76" w:rsidP="00CC4D76">
            <w:pPr>
              <w:pStyle w:val="formtext"/>
              <w:spacing w:before="120" w:after="0"/>
              <w:jc w:val="both"/>
              <w:rPr>
                <w:rFonts w:cs="Arial"/>
                <w:noProof/>
              </w:rPr>
            </w:pPr>
            <w:r w:rsidRPr="00556B5B">
              <w:t>Les danseurs de moutya peuvent continuer à danser jusqu</w:t>
            </w:r>
            <w:r w:rsidR="00A427C5">
              <w:t>’</w:t>
            </w:r>
            <w:r w:rsidRPr="00556B5B">
              <w:t>à l</w:t>
            </w:r>
            <w:r w:rsidR="00A427C5">
              <w:t>’</w:t>
            </w:r>
            <w:r w:rsidRPr="00556B5B">
              <w:t>aube.  La forme contemporaine du moutya a conservé certains aspects de la danse d</w:t>
            </w:r>
            <w:r w:rsidR="00A427C5">
              <w:t>’</w:t>
            </w:r>
            <w:r w:rsidRPr="00556B5B">
              <w:t>origine. Elle est généralement pratiquée sur la plage, voire sur scène. En outre, ses représentations ne sont plus essentiellement nocturnes.  Elle fait désormais l</w:t>
            </w:r>
            <w:r w:rsidR="00A427C5">
              <w:t>’</w:t>
            </w:r>
            <w:r w:rsidRPr="00556B5B">
              <w:t>objet d</w:t>
            </w:r>
            <w:r w:rsidR="00A427C5">
              <w:t>’</w:t>
            </w:r>
            <w:r w:rsidRPr="00556B5B">
              <w:t>une commercialisation.</w:t>
            </w:r>
          </w:p>
        </w:tc>
      </w:tr>
      <w:tr w:rsidR="00CC4D76" w:rsidRPr="00556B5B" w14:paraId="7E968628"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5C6841B8" w14:textId="332F3894" w:rsidR="00CC4D76" w:rsidRPr="00556B5B" w:rsidRDefault="00CC4D76" w:rsidP="00CC4D76">
            <w:pPr>
              <w:pStyle w:val="Default"/>
              <w:widowControl/>
              <w:numPr>
                <w:ilvl w:val="0"/>
                <w:numId w:val="29"/>
              </w:numPr>
              <w:spacing w:before="120" w:after="120"/>
              <w:ind w:left="600" w:right="136" w:hanging="567"/>
              <w:jc w:val="both"/>
              <w:rPr>
                <w:rFonts w:ascii="Arial" w:eastAsia="SimSun" w:hAnsi="Arial" w:cs="Arial"/>
                <w:i/>
                <w:sz w:val="18"/>
                <w:szCs w:val="18"/>
              </w:rPr>
            </w:pPr>
            <w:r w:rsidRPr="00556B5B">
              <w:rPr>
                <w:rFonts w:ascii="Arial" w:hAnsi="Arial"/>
                <w:i/>
                <w:sz w:val="18"/>
                <w:szCs w:val="18"/>
              </w:rPr>
              <w:t>Qui sont les détenteurs et les praticiens de l</w:t>
            </w:r>
            <w:r w:rsidR="00A427C5">
              <w:rPr>
                <w:rFonts w:ascii="Arial" w:hAnsi="Arial"/>
                <w:i/>
                <w:sz w:val="18"/>
                <w:szCs w:val="18"/>
              </w:rPr>
              <w:t>’</w:t>
            </w:r>
            <w:r w:rsidRPr="00556B5B">
              <w:rPr>
                <w:rFonts w:ascii="Arial" w:hAnsi="Arial"/>
                <w:i/>
                <w:sz w:val="18"/>
                <w:szCs w:val="18"/>
              </w:rPr>
              <w:t>élément ? Y-a-t-il des rôles spécifiques, notamment liés au genre, ou des catégories de personnes ayant des responsabilités particulières à l</w:t>
            </w:r>
            <w:r w:rsidR="00A427C5">
              <w:rPr>
                <w:rFonts w:ascii="Arial" w:hAnsi="Arial"/>
                <w:i/>
                <w:sz w:val="18"/>
                <w:szCs w:val="18"/>
              </w:rPr>
              <w:t>’</w:t>
            </w:r>
            <w:r w:rsidRPr="00556B5B">
              <w:rPr>
                <w:rFonts w:ascii="Arial" w:hAnsi="Arial"/>
                <w:i/>
                <w:sz w:val="18"/>
                <w:szCs w:val="18"/>
              </w:rPr>
              <w:t>égard de la pratique et de la transmission de l</w:t>
            </w:r>
            <w:r w:rsidR="00A427C5">
              <w:rPr>
                <w:rFonts w:ascii="Arial" w:hAnsi="Arial"/>
                <w:i/>
                <w:sz w:val="18"/>
                <w:szCs w:val="18"/>
              </w:rPr>
              <w:t>’</w:t>
            </w:r>
            <w:r w:rsidRPr="00556B5B">
              <w:rPr>
                <w:rFonts w:ascii="Arial" w:hAnsi="Arial"/>
                <w:i/>
                <w:sz w:val="18"/>
                <w:szCs w:val="18"/>
              </w:rPr>
              <w:t>élément ? Si c</w:t>
            </w:r>
            <w:r w:rsidR="00A427C5">
              <w:rPr>
                <w:rFonts w:ascii="Arial" w:hAnsi="Arial"/>
                <w:i/>
                <w:sz w:val="18"/>
                <w:szCs w:val="18"/>
              </w:rPr>
              <w:t>’</w:t>
            </w:r>
            <w:r w:rsidRPr="00556B5B">
              <w:rPr>
                <w:rFonts w:ascii="Arial" w:hAnsi="Arial"/>
                <w:i/>
                <w:sz w:val="18"/>
                <w:szCs w:val="18"/>
              </w:rPr>
              <w:t>est le cas, qui sont ces personnes et quelles sont leurs responsabilités ?</w:t>
            </w:r>
          </w:p>
          <w:p w14:paraId="26AE0F87" w14:textId="77777777" w:rsidR="00CC4D76" w:rsidRPr="00556B5B" w:rsidRDefault="00CC4D76" w:rsidP="00CC4D76">
            <w:pPr>
              <w:pStyle w:val="Word"/>
              <w:keepNext w:val="0"/>
              <w:spacing w:after="0" w:line="240" w:lineRule="auto"/>
              <w:ind w:right="136"/>
              <w:rPr>
                <w:i w:val="0"/>
              </w:rPr>
            </w:pPr>
            <w:r w:rsidRPr="00556B5B">
              <w:rPr>
                <w:rStyle w:val="Emphasis"/>
                <w:i/>
                <w:color w:val="000000"/>
                <w:sz w:val="18"/>
                <w:szCs w:val="18"/>
              </w:rPr>
              <w:t>Minimum 170 mots et maximum 280 mots</w:t>
            </w:r>
          </w:p>
        </w:tc>
      </w:tr>
      <w:tr w:rsidR="00CC4D76" w:rsidRPr="00556B5B" w14:paraId="7CFB1C7A"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6FA59DBF" w14:textId="33749C8F" w:rsidR="00CC4D76" w:rsidRPr="00556B5B" w:rsidRDefault="00CC4D76" w:rsidP="00CC4D76">
            <w:pPr>
              <w:pStyle w:val="formtext"/>
              <w:spacing w:before="0" w:after="120"/>
              <w:jc w:val="both"/>
              <w:rPr>
                <w:rFonts w:cs="Arial"/>
                <w:noProof/>
              </w:rPr>
            </w:pPr>
            <w:r w:rsidRPr="00556B5B">
              <w:t>Les détenteurs et les praticiens du moutya résident dans les îles habitées des Seychelles, notamment dans les îles de Mahé, Praslin et La Digue. Plusieurs groupes culturels, spécialistes de l</w:t>
            </w:r>
            <w:r w:rsidR="00A427C5">
              <w:t>’</w:t>
            </w:r>
            <w:r w:rsidRPr="00556B5B">
              <w:t xml:space="preserve">ensemble des éléments de la danse créole traditionnelle seychelloise, ont intégré le moutya dans leur répertoire. La politique culturelle adoptée par le </w:t>
            </w:r>
            <w:r w:rsidR="00A427C5">
              <w:t>M</w:t>
            </w:r>
            <w:r w:rsidRPr="00556B5B">
              <w:t xml:space="preserve">inistère de la </w:t>
            </w:r>
            <w:r w:rsidR="00A427C5">
              <w:t>c</w:t>
            </w:r>
            <w:r w:rsidRPr="00556B5B">
              <w:t xml:space="preserve">ulture et du </w:t>
            </w:r>
            <w:r w:rsidR="00A427C5">
              <w:t>t</w:t>
            </w:r>
            <w:r w:rsidRPr="00556B5B">
              <w:t>ourisme impose au groupe culturel national de perpétuer la pratique du moutya en l</w:t>
            </w:r>
            <w:r w:rsidR="00A427C5">
              <w:t>’</w:t>
            </w:r>
            <w:r w:rsidRPr="00556B5B">
              <w:t>enseignant à la jeune génération et en lui inculquant l</w:t>
            </w:r>
            <w:r w:rsidR="00A427C5">
              <w:t>’</w:t>
            </w:r>
            <w:r w:rsidRPr="00556B5B">
              <w:t>importance de ses valeurs culturelles et la nécessité absolue de le préserver. Cela permet d</w:t>
            </w:r>
            <w:r w:rsidR="00A427C5">
              <w:t>’</w:t>
            </w:r>
            <w:r w:rsidRPr="00556B5B">
              <w:t>assurer l</w:t>
            </w:r>
            <w:r w:rsidR="00A427C5">
              <w:t>’</w:t>
            </w:r>
            <w:r w:rsidRPr="00556B5B">
              <w:t>apprentissage continu du moutya à chaque nouvelle génération.</w:t>
            </w:r>
          </w:p>
          <w:p w14:paraId="3FA193E9" w14:textId="7CE6D29E" w:rsidR="00CC4D76" w:rsidRPr="00556B5B" w:rsidRDefault="00CC4D76" w:rsidP="00CC4D76">
            <w:pPr>
              <w:pStyle w:val="formtext"/>
              <w:spacing w:before="120" w:after="120"/>
              <w:jc w:val="both"/>
              <w:rPr>
                <w:rFonts w:cs="Arial"/>
                <w:noProof/>
              </w:rPr>
            </w:pPr>
            <w:r w:rsidRPr="00556B5B">
              <w:t>Comme cela a toujours été le cas, la danse moutya et l</w:t>
            </w:r>
            <w:r w:rsidR="00A427C5">
              <w:t>’</w:t>
            </w:r>
            <w:r w:rsidRPr="00556B5B">
              <w:t>art de la fabrication du tambour sont transmis oralement, de génération en génération, par l</w:t>
            </w:r>
            <w:r w:rsidR="00A427C5">
              <w:t>’</w:t>
            </w:r>
            <w:r w:rsidRPr="00556B5B">
              <w:t>interprétation et l</w:t>
            </w:r>
            <w:r w:rsidR="00A427C5">
              <w:t>’</w:t>
            </w:r>
            <w:r w:rsidRPr="00556B5B">
              <w:t>imitation. Les praticiens enseignent aux jeunes leur savoir-faire et leurs connaissances. Les médias et la documentation disponible sur l</w:t>
            </w:r>
            <w:r w:rsidR="00A427C5">
              <w:t>’</w:t>
            </w:r>
            <w:r w:rsidRPr="00556B5B">
              <w:t xml:space="preserve">élément jouent également un rôle clé dans la transmission du moutya. </w:t>
            </w:r>
          </w:p>
          <w:p w14:paraId="34B41E4C" w14:textId="77777777" w:rsidR="00CC4D76" w:rsidRPr="00556B5B" w:rsidRDefault="00CC4D76" w:rsidP="00CC4D76">
            <w:pPr>
              <w:pStyle w:val="formtext"/>
              <w:spacing w:before="120" w:after="0" w:line="240" w:lineRule="auto"/>
              <w:jc w:val="both"/>
              <w:rPr>
                <w:rFonts w:cs="Arial"/>
              </w:rPr>
            </w:pPr>
            <w:r w:rsidRPr="00556B5B">
              <w:t>Les principaux artistes vivants sont le groupe Masezarin à La Digue, Andreix Rosalie, Norvil Ernesta, Marcel Crea, Channel Kilindo, Patrick Victor, Davis Barbe (joueurs de tambour) et Jessie Freminot, Miriam Derjaques (danseuses). Les artisans et fabricants connus du tambour moutya sont Jude Ernesta et Brian Matombe. Les interprètes seychellois ayant enregistré des chants ou des albums de moutya sont Jean-Marc Volcy, Ralph Amesbury, Joseph Sinon, Norvil Ernesta, Joenise Juliette, Berno Cedras, Kevin Valentin et Sandra Esparon.</w:t>
            </w:r>
          </w:p>
        </w:tc>
      </w:tr>
      <w:tr w:rsidR="00CC4D76" w:rsidRPr="00556B5B" w14:paraId="63D981DC"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880707A" w14:textId="3E2AE625" w:rsidR="00CC4D76" w:rsidRPr="00556B5B" w:rsidRDefault="00CC4D76" w:rsidP="00CC4D7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556B5B">
              <w:rPr>
                <w:rFonts w:ascii="Arial" w:hAnsi="Arial"/>
                <w:i/>
                <w:sz w:val="18"/>
                <w:szCs w:val="18"/>
              </w:rPr>
              <w:t xml:space="preserve">Comment les </w:t>
            </w:r>
            <w:r w:rsidRPr="00556B5B">
              <w:rPr>
                <w:rFonts w:ascii="Arial" w:hAnsi="Arial"/>
                <w:i/>
                <w:iCs/>
                <w:sz w:val="18"/>
                <w:szCs w:val="18"/>
              </w:rPr>
              <w:t>connaissances et les savoir-faire liés à l</w:t>
            </w:r>
            <w:r w:rsidR="00A427C5">
              <w:rPr>
                <w:rFonts w:ascii="Arial" w:hAnsi="Arial"/>
                <w:i/>
                <w:iCs/>
                <w:sz w:val="18"/>
                <w:szCs w:val="18"/>
              </w:rPr>
              <w:t>’</w:t>
            </w:r>
            <w:r w:rsidRPr="00556B5B">
              <w:rPr>
                <w:rFonts w:ascii="Arial" w:hAnsi="Arial"/>
                <w:i/>
                <w:iCs/>
                <w:sz w:val="18"/>
                <w:szCs w:val="18"/>
              </w:rPr>
              <w:t>élément</w:t>
            </w:r>
            <w:r w:rsidRPr="00556B5B">
              <w:rPr>
                <w:rFonts w:ascii="Arial" w:hAnsi="Arial"/>
                <w:i/>
                <w:sz w:val="18"/>
                <w:szCs w:val="18"/>
              </w:rPr>
              <w:t xml:space="preserve"> sont-ils transmis de nos jours ?</w:t>
            </w:r>
          </w:p>
          <w:p w14:paraId="0267D16A" w14:textId="77777777" w:rsidR="00CC4D76" w:rsidRPr="00556B5B" w:rsidRDefault="00CC4D76" w:rsidP="00CC4D76">
            <w:pPr>
              <w:pStyle w:val="Word"/>
              <w:keepNext w:val="0"/>
              <w:spacing w:before="120" w:after="0" w:line="240" w:lineRule="auto"/>
              <w:ind w:right="136"/>
              <w:rPr>
                <w:i w:val="0"/>
              </w:rPr>
            </w:pPr>
            <w:r w:rsidRPr="00556B5B">
              <w:rPr>
                <w:rStyle w:val="Emphasis"/>
                <w:i/>
                <w:color w:val="000000"/>
                <w:sz w:val="18"/>
                <w:szCs w:val="18"/>
              </w:rPr>
              <w:t>Minimum 170 mots et maximum 280 mots</w:t>
            </w:r>
          </w:p>
        </w:tc>
      </w:tr>
      <w:tr w:rsidR="00CC4D76" w:rsidRPr="00556B5B" w14:paraId="01200056"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2A57B12A" w14:textId="77777777" w:rsidR="00CC4D76" w:rsidRPr="00556B5B" w:rsidRDefault="00CC4D76" w:rsidP="00CC4D76">
            <w:pPr>
              <w:pStyle w:val="formtext"/>
              <w:spacing w:before="0" w:after="120"/>
              <w:jc w:val="both"/>
              <w:rPr>
                <w:rFonts w:cs="Arial"/>
                <w:noProof/>
              </w:rPr>
            </w:pPr>
            <w:r w:rsidRPr="00556B5B">
              <w:t>Les connaissances et les savoir-faire associés à ce PCI sont principalement transmis de génération en génération, comme cela a toujours été le cas. Les parents, les grands-parents et autres aînés de la communauté enseignent leur savoir-faire aux jeunes générations. Ils leur apprennent notamment à fabriquer le tambour moutya et à en jouer, à danser le moutya, et à composer et interpréter les chants de moutya.</w:t>
            </w:r>
          </w:p>
          <w:p w14:paraId="01345361" w14:textId="05D3101E" w:rsidR="00CC4D76" w:rsidRPr="00556B5B" w:rsidRDefault="00CC4D76" w:rsidP="00CC4D76">
            <w:pPr>
              <w:pStyle w:val="formtext"/>
              <w:spacing w:before="120" w:after="120"/>
              <w:jc w:val="both"/>
              <w:rPr>
                <w:rFonts w:cs="Arial"/>
                <w:noProof/>
              </w:rPr>
            </w:pPr>
            <w:r w:rsidRPr="00556B5B">
              <w:t>La recherche, la documentation et la diffusion de la musique et de la danse moutya contribuent à assurer la transmission de l</w:t>
            </w:r>
            <w:r w:rsidR="00A427C5">
              <w:t>’</w:t>
            </w:r>
            <w:r w:rsidRPr="00556B5B">
              <w:t>élément. Plusieurs institutions apportent leur soutien à l</w:t>
            </w:r>
            <w:r w:rsidR="00A427C5">
              <w:t>’</w:t>
            </w:r>
            <w:r w:rsidRPr="00556B5B">
              <w:t xml:space="preserve">élément, notamment la section Recherche et protection du patrimoine national, du </w:t>
            </w:r>
            <w:r w:rsidR="00A427C5">
              <w:t>D</w:t>
            </w:r>
            <w:r w:rsidRPr="00556B5B">
              <w:t xml:space="preserve">épartement de la </w:t>
            </w:r>
            <w:r w:rsidR="00A427C5">
              <w:t>c</w:t>
            </w:r>
            <w:r w:rsidRPr="00556B5B">
              <w:t>ulture, les Archives nationales et l</w:t>
            </w:r>
            <w:r w:rsidR="00A427C5">
              <w:t>’</w:t>
            </w:r>
            <w:r w:rsidRPr="00556B5B">
              <w:t xml:space="preserve">Institut créole. </w:t>
            </w:r>
          </w:p>
          <w:p w14:paraId="4F6F6FC7" w14:textId="21BAD85A" w:rsidR="00CC4D76" w:rsidRPr="00556B5B" w:rsidRDefault="00CC4D76" w:rsidP="00CC4D76">
            <w:pPr>
              <w:pStyle w:val="formtext"/>
              <w:spacing w:before="120" w:after="0" w:line="240" w:lineRule="auto"/>
              <w:jc w:val="both"/>
              <w:rPr>
                <w:rFonts w:cs="Arial"/>
              </w:rPr>
            </w:pPr>
            <w:r w:rsidRPr="00556B5B">
              <w:t>Les médias locaux, la télévision, la radio et la presse écrite se font l</w:t>
            </w:r>
            <w:r w:rsidR="00A427C5">
              <w:t>’</w:t>
            </w:r>
            <w:r w:rsidRPr="00556B5B">
              <w:t xml:space="preserve">écho de la culture locale. Plusieurs films, notamment des documentaires détaillés sur le moutya et les éléments associés ont été diffusés dans les médias locaux. Grâce aux efforts déployés par le </w:t>
            </w:r>
            <w:r w:rsidR="00A427C5">
              <w:t>D</w:t>
            </w:r>
            <w:r w:rsidRPr="00556B5B">
              <w:t xml:space="preserve">épartement de la </w:t>
            </w:r>
            <w:r w:rsidR="00A427C5">
              <w:t>c</w:t>
            </w:r>
            <w:r w:rsidRPr="00556B5B">
              <w:t>ulture et l</w:t>
            </w:r>
            <w:r w:rsidR="00A427C5">
              <w:t>’</w:t>
            </w:r>
            <w:r w:rsidRPr="00556B5B">
              <w:t>association SEYMAS (Seychelles Musicians Association, association de musiciens des Seychelles) pour revitaliser cette danse traditionnelle au niveau national, le moutya a été mis en avant dans les médias locaux. L</w:t>
            </w:r>
            <w:r w:rsidR="00A427C5">
              <w:t>’</w:t>
            </w:r>
            <w:r w:rsidRPr="00556B5B">
              <w:t>augmentation du nombre de représentations en direct du moutya, à l</w:t>
            </w:r>
            <w:r w:rsidR="00A427C5">
              <w:t>’</w:t>
            </w:r>
            <w:r w:rsidRPr="00556B5B">
              <w:t>occasion d</w:t>
            </w:r>
            <w:r w:rsidR="00A427C5">
              <w:t>’</w:t>
            </w:r>
            <w:r w:rsidRPr="00556B5B">
              <w:t>activités culturelles, a également renforcé sa transmission.</w:t>
            </w:r>
          </w:p>
        </w:tc>
      </w:tr>
      <w:tr w:rsidR="00CC4D76" w:rsidRPr="00556B5B" w14:paraId="59001F3E"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43B9966B" w14:textId="180AC505" w:rsidR="00CC4D76" w:rsidRPr="00556B5B" w:rsidRDefault="00CC4D76" w:rsidP="00CC4D7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556B5B">
              <w:rPr>
                <w:rFonts w:ascii="Arial" w:hAnsi="Arial"/>
                <w:i/>
                <w:sz w:val="18"/>
                <w:szCs w:val="18"/>
              </w:rPr>
              <w:t>Quelles fonctions sociales et quelles significations culturelles l</w:t>
            </w:r>
            <w:r w:rsidR="00A427C5">
              <w:rPr>
                <w:rFonts w:ascii="Arial" w:hAnsi="Arial"/>
                <w:i/>
                <w:sz w:val="18"/>
                <w:szCs w:val="18"/>
              </w:rPr>
              <w:t>’</w:t>
            </w:r>
            <w:r w:rsidRPr="00556B5B">
              <w:rPr>
                <w:rFonts w:ascii="Arial" w:hAnsi="Arial"/>
                <w:i/>
                <w:sz w:val="18"/>
                <w:szCs w:val="18"/>
              </w:rPr>
              <w:t>élément a-t-il actuellement pour sa communauté ?</w:t>
            </w:r>
          </w:p>
          <w:p w14:paraId="41CC6309" w14:textId="77777777" w:rsidR="00CC4D76" w:rsidRPr="00556B5B" w:rsidRDefault="00CC4D76" w:rsidP="00CC4D76">
            <w:pPr>
              <w:pStyle w:val="Word"/>
              <w:keepNext w:val="0"/>
              <w:spacing w:after="0" w:line="240" w:lineRule="auto"/>
              <w:ind w:right="136"/>
              <w:rPr>
                <w:i w:val="0"/>
              </w:rPr>
            </w:pPr>
            <w:r w:rsidRPr="00556B5B">
              <w:rPr>
                <w:rStyle w:val="Emphasis"/>
                <w:i/>
                <w:color w:val="000000"/>
                <w:sz w:val="18"/>
                <w:szCs w:val="18"/>
              </w:rPr>
              <w:t>Minimum 170 mots et maximum 280 mots</w:t>
            </w:r>
          </w:p>
        </w:tc>
      </w:tr>
      <w:tr w:rsidR="00CC4D76" w:rsidRPr="00556B5B" w14:paraId="0ACDF70E"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74BB7898" w14:textId="2AF96880" w:rsidR="00CC4D76" w:rsidRPr="00556B5B" w:rsidRDefault="00CC4D76" w:rsidP="00CC4D76">
            <w:pPr>
              <w:pStyle w:val="formtext"/>
              <w:spacing w:before="0" w:after="120"/>
              <w:jc w:val="both"/>
              <w:rPr>
                <w:rFonts w:cs="Arial"/>
                <w:noProof/>
              </w:rPr>
            </w:pPr>
            <w:r w:rsidRPr="00556B5B">
              <w:t>Bien que ses fonctions, notamment ses principaux composants, aient évolué au fil des années, au gré des changements socio-économiques, politiques, juridiques voire environnementaux, sa capacité à unir la communauté, à instiller chez ses membres un sentiment d</w:t>
            </w:r>
            <w:r w:rsidR="00A427C5">
              <w:t>’</w:t>
            </w:r>
            <w:r w:rsidRPr="00556B5B">
              <w:t>unité et d</w:t>
            </w:r>
            <w:r w:rsidR="00A427C5">
              <w:t>’</w:t>
            </w:r>
            <w:r w:rsidRPr="00556B5B">
              <w:t>appartenance est restée intacte. Descendant direct des maîtres coloniaux ou descendant d</w:t>
            </w:r>
            <w:r w:rsidR="00A427C5">
              <w:t>’</w:t>
            </w:r>
            <w:r w:rsidRPr="00556B5B">
              <w:t>esclaves, chaque Seychellois peut nouer des liens avec son patrimoine culturel. L</w:t>
            </w:r>
            <w:r w:rsidR="00A427C5">
              <w:t>’</w:t>
            </w:r>
            <w:r w:rsidRPr="00556B5B">
              <w:t>élément procure à la majorité des Seychellois un sentiment d</w:t>
            </w:r>
            <w:r w:rsidR="00A427C5">
              <w:t>’</w:t>
            </w:r>
            <w:r w:rsidRPr="00556B5B">
              <w:t>identité nationale.</w:t>
            </w:r>
          </w:p>
          <w:p w14:paraId="570E4EB6" w14:textId="49C89580" w:rsidR="00CC4D76" w:rsidRPr="00556B5B" w:rsidRDefault="00CC4D76" w:rsidP="00CC4D76">
            <w:pPr>
              <w:pStyle w:val="formtext"/>
              <w:spacing w:before="120" w:after="120"/>
              <w:jc w:val="both"/>
              <w:rPr>
                <w:rFonts w:cs="Arial"/>
                <w:noProof/>
              </w:rPr>
            </w:pPr>
            <w:r w:rsidRPr="00556B5B">
              <w:t>Au fil des années, il a contribué à dissiper tous les désaccords existant entre les classes. Il reste, à ce jour, un mode d</w:t>
            </w:r>
            <w:r w:rsidR="00A427C5">
              <w:t>’</w:t>
            </w:r>
            <w:r w:rsidRPr="00556B5B">
              <w:t>expression sociale, relais de l</w:t>
            </w:r>
            <w:r w:rsidR="00A427C5">
              <w:t>’</w:t>
            </w:r>
            <w:r w:rsidRPr="00556B5B">
              <w:t>actualité et de divers récits. Néanmoins, le contexte des chants a changé de façon radicale. Si nos ancêtres y trouvaient auparavant un moyen de dénoncer l</w:t>
            </w:r>
            <w:r w:rsidR="00A427C5">
              <w:t>’</w:t>
            </w:r>
            <w:r w:rsidRPr="00556B5B">
              <w:t>injustice sociale et d</w:t>
            </w:r>
            <w:r w:rsidR="00A427C5">
              <w:t>’</w:t>
            </w:r>
            <w:r w:rsidRPr="00556B5B">
              <w:t xml:space="preserve">exprimer les souffrances et les épreuves endurées, les chants actuels sont désormais plus légers et plus enjoués. </w:t>
            </w:r>
          </w:p>
          <w:p w14:paraId="5AEE80BF" w14:textId="6986FC74" w:rsidR="00CC4D76" w:rsidRPr="00556B5B" w:rsidRDefault="00CC4D76" w:rsidP="00CC4D76">
            <w:pPr>
              <w:pStyle w:val="formtext"/>
              <w:spacing w:before="120" w:after="0" w:line="240" w:lineRule="auto"/>
              <w:jc w:val="both"/>
              <w:rPr>
                <w:rFonts w:cs="Arial"/>
              </w:rPr>
            </w:pPr>
            <w:r w:rsidRPr="00556B5B">
              <w:t>Les paroles du moutya font office de témoignage historique : elles évoquent, à travers le point de vue des esclaves et de leurs descendants, les événements majeurs, les conditions sociales et la vie quotidienne à l</w:t>
            </w:r>
            <w:r w:rsidR="00A427C5">
              <w:t>’</w:t>
            </w:r>
            <w:r w:rsidRPr="00556B5B">
              <w:t>époque coloniale. L</w:t>
            </w:r>
            <w:r w:rsidR="00A427C5">
              <w:t>’</w:t>
            </w:r>
            <w:r w:rsidRPr="00556B5B">
              <w:t>élément constitue à ce titre une version alternative des récits officiels des maîtres coloniaux.</w:t>
            </w:r>
          </w:p>
        </w:tc>
      </w:tr>
      <w:tr w:rsidR="00CC4D76" w:rsidRPr="00556B5B" w14:paraId="3A1153DA"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1A8B9B7F" w14:textId="155D1904" w:rsidR="00CC4D76" w:rsidRPr="00556B5B" w:rsidRDefault="00CC4D76" w:rsidP="00CC4D76">
            <w:pPr>
              <w:pStyle w:val="Default"/>
              <w:widowControl/>
              <w:numPr>
                <w:ilvl w:val="0"/>
                <w:numId w:val="29"/>
              </w:numPr>
              <w:tabs>
                <w:tab w:val="left" w:pos="596"/>
              </w:tabs>
              <w:spacing w:before="120"/>
              <w:ind w:left="595" w:right="136" w:hanging="567"/>
              <w:jc w:val="both"/>
              <w:rPr>
                <w:rFonts w:ascii="Arial" w:eastAsia="SimSun" w:hAnsi="Arial" w:cs="Arial"/>
                <w:i/>
                <w:sz w:val="18"/>
                <w:szCs w:val="18"/>
              </w:rPr>
            </w:pPr>
            <w:r w:rsidRPr="00556B5B">
              <w:rPr>
                <w:rFonts w:ascii="Arial" w:hAnsi="Arial"/>
                <w:i/>
                <w:sz w:val="18"/>
                <w:szCs w:val="18"/>
              </w:rPr>
              <w:t>Existe-t-il un aspect de l</w:t>
            </w:r>
            <w:r w:rsidR="00A427C5">
              <w:rPr>
                <w:rFonts w:ascii="Arial" w:hAnsi="Arial"/>
                <w:i/>
                <w:sz w:val="18"/>
                <w:szCs w:val="18"/>
              </w:rPr>
              <w:t>’</w:t>
            </w:r>
            <w:r w:rsidRPr="00556B5B">
              <w:rPr>
                <w:rFonts w:ascii="Arial" w:hAnsi="Arial"/>
                <w:i/>
                <w:sz w:val="18"/>
                <w:szCs w:val="18"/>
              </w:rPr>
              <w:t>élément qui ne soit pas conforme aux instruments internationaux existants relatifs aux droits de l</w:t>
            </w:r>
            <w:r w:rsidR="00A427C5">
              <w:rPr>
                <w:rFonts w:ascii="Arial" w:hAnsi="Arial"/>
                <w:i/>
                <w:sz w:val="18"/>
                <w:szCs w:val="18"/>
              </w:rPr>
              <w:t>’</w:t>
            </w:r>
            <w:r w:rsidRPr="00556B5B">
              <w:rPr>
                <w:rFonts w:ascii="Arial" w:hAnsi="Arial"/>
                <w:i/>
                <w:sz w:val="18"/>
                <w:szCs w:val="18"/>
              </w:rPr>
              <w:t>homme ou à l</w:t>
            </w:r>
            <w:r w:rsidR="00A427C5">
              <w:rPr>
                <w:rFonts w:ascii="Arial" w:hAnsi="Arial"/>
                <w:i/>
                <w:sz w:val="18"/>
                <w:szCs w:val="18"/>
              </w:rPr>
              <w:t>’</w:t>
            </w:r>
            <w:r w:rsidRPr="00556B5B">
              <w:rPr>
                <w:rFonts w:ascii="Arial" w:hAnsi="Arial"/>
                <w:i/>
                <w:sz w:val="18"/>
                <w:szCs w:val="18"/>
              </w:rPr>
              <w:t>exigence du respect mutuel entre communautés, groupes et individus, ou qui ne soit pas compatible avec un développement durable ?</w:t>
            </w:r>
          </w:p>
          <w:p w14:paraId="78D90E95" w14:textId="77777777" w:rsidR="00CC4D76" w:rsidRPr="00556B5B" w:rsidRDefault="00CC4D76" w:rsidP="00CC4D76">
            <w:pPr>
              <w:pStyle w:val="Word"/>
              <w:keepNext w:val="0"/>
              <w:spacing w:after="0" w:line="240" w:lineRule="auto"/>
              <w:ind w:right="136"/>
              <w:rPr>
                <w:i w:val="0"/>
              </w:rPr>
            </w:pPr>
            <w:r w:rsidRPr="00556B5B">
              <w:rPr>
                <w:rStyle w:val="Emphasis"/>
                <w:i/>
                <w:color w:val="000000"/>
                <w:sz w:val="18"/>
                <w:szCs w:val="18"/>
              </w:rPr>
              <w:t>Minimum 170 mots et maximum 280 mots</w:t>
            </w:r>
          </w:p>
        </w:tc>
      </w:tr>
      <w:tr w:rsidR="00CC4D76" w:rsidRPr="00556B5B" w14:paraId="36443E99"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45CAB76C" w14:textId="2A42861F" w:rsidR="00CC4D76" w:rsidRPr="00556B5B" w:rsidRDefault="00CC4D76" w:rsidP="00CC4D76">
            <w:pPr>
              <w:pStyle w:val="formtext"/>
              <w:spacing w:before="0" w:after="120"/>
              <w:jc w:val="both"/>
              <w:rPr>
                <w:rFonts w:cs="Arial"/>
                <w:noProof/>
              </w:rPr>
            </w:pPr>
            <w:r w:rsidRPr="00556B5B">
              <w:t>Non, absolument aucun. Le moutya ne comporte aucun aspect susceptible d</w:t>
            </w:r>
            <w:r w:rsidR="00A427C5">
              <w:t>’</w:t>
            </w:r>
            <w:r w:rsidRPr="00556B5B">
              <w:t>aller à l</w:t>
            </w:r>
            <w:r w:rsidR="00A427C5">
              <w:t>’</w:t>
            </w:r>
            <w:r w:rsidRPr="00556B5B">
              <w:t>encontre de l</w:t>
            </w:r>
            <w:r w:rsidR="00A427C5">
              <w:t>’</w:t>
            </w:r>
            <w:r w:rsidRPr="00556B5B">
              <w:t>exigence du respect mutuel entre communautés. Bien que naturellement sensuelle, aspect caractéristique de nombreuses danses tribales, cette danse favorise également le respect entre les artistes. En effet, le moutya reste l</w:t>
            </w:r>
            <w:r w:rsidR="00A427C5">
              <w:t>’</w:t>
            </w:r>
            <w:r w:rsidRPr="00556B5B">
              <w:t>un des rares éléments de notre patrimoine culturel à exprimer le respect et la fierté de la nation seychelloise vis-à-vis de son patrimoine africain. En outre, il n</w:t>
            </w:r>
            <w:r w:rsidR="00A427C5">
              <w:t>’</w:t>
            </w:r>
            <w:r w:rsidRPr="00556B5B">
              <w:t>est sujet à aucune discrimination, puisque toute la population, hommes ou femmes, jeunes ou anciens, peuvent y prendre part.</w:t>
            </w:r>
          </w:p>
          <w:p w14:paraId="0CEB934A" w14:textId="5B57EAA8" w:rsidR="00CC4D76" w:rsidRPr="00556B5B" w:rsidRDefault="00CC4D76" w:rsidP="00CC4D76">
            <w:pPr>
              <w:pStyle w:val="formtext"/>
              <w:spacing w:before="120" w:after="120"/>
              <w:jc w:val="both"/>
              <w:rPr>
                <w:rFonts w:cs="Arial"/>
                <w:noProof/>
              </w:rPr>
            </w:pPr>
            <w:r w:rsidRPr="00556B5B">
              <w:t>En outre, cet aspect de notre patrimoine culturel favorise l</w:t>
            </w:r>
            <w:r w:rsidR="00A427C5">
              <w:t>’</w:t>
            </w:r>
            <w:r w:rsidRPr="00556B5B">
              <w:t>unité de la population, faisant fi de toutes les différences, qu</w:t>
            </w:r>
            <w:r w:rsidR="00A427C5">
              <w:t>’</w:t>
            </w:r>
            <w:r w:rsidRPr="00556B5B">
              <w:t>elles soient d</w:t>
            </w:r>
            <w:r w:rsidR="00A427C5">
              <w:t>’</w:t>
            </w:r>
            <w:r w:rsidRPr="00556B5B">
              <w:t>ordre politique, économique, social ou religieux. Symbole de la liberté d</w:t>
            </w:r>
            <w:r w:rsidR="00A427C5">
              <w:t>’</w:t>
            </w:r>
            <w:r w:rsidRPr="00556B5B">
              <w:t xml:space="preserve">expression, il permet aux artistes de verbaliser leurs souffrances ou leurs inquiétudes, bien que de façon énigmatique, auprès du public. </w:t>
            </w:r>
          </w:p>
          <w:p w14:paraId="447E2452" w14:textId="77777777" w:rsidR="00CC4D76" w:rsidRPr="00556B5B" w:rsidRDefault="00CC4D76" w:rsidP="00CC4D76">
            <w:pPr>
              <w:pStyle w:val="formtext"/>
              <w:spacing w:before="120" w:after="0" w:line="240" w:lineRule="auto"/>
              <w:jc w:val="both"/>
            </w:pPr>
            <w:r w:rsidRPr="00556B5B">
              <w:t>La danse moutya est désormais utilisée aux Seychelles pour promouvoir la paix et le dialogue entre les habitants.</w:t>
            </w:r>
          </w:p>
        </w:tc>
      </w:tr>
      <w:tr w:rsidR="00CC4D76" w:rsidRPr="00556B5B" w14:paraId="04298F1F" w14:textId="77777777" w:rsidTr="00C05BE3">
        <w:tc>
          <w:tcPr>
            <w:tcW w:w="9674" w:type="dxa"/>
            <w:gridSpan w:val="2"/>
            <w:tcBorders>
              <w:top w:val="single" w:sz="4" w:space="0" w:color="auto"/>
              <w:left w:val="nil"/>
              <w:bottom w:val="nil"/>
              <w:right w:val="nil"/>
            </w:tcBorders>
            <w:shd w:val="clear" w:color="auto" w:fill="D9D9D9"/>
          </w:tcPr>
          <w:p w14:paraId="73224121" w14:textId="77777777" w:rsidR="00CC4D76" w:rsidRPr="00556B5B" w:rsidRDefault="00CC4D76" w:rsidP="00CC4D76">
            <w:pPr>
              <w:pStyle w:val="Grille01N"/>
              <w:keepNext w:val="0"/>
              <w:spacing w:line="240" w:lineRule="auto"/>
              <w:ind w:left="709" w:right="136" w:hanging="567"/>
              <w:jc w:val="left"/>
              <w:rPr>
                <w:rFonts w:eastAsia="SimSun" w:cs="Arial"/>
                <w:smallCaps w:val="0"/>
                <w:sz w:val="24"/>
                <w:shd w:val="pct15" w:color="auto" w:fill="FFFFFF"/>
              </w:rPr>
            </w:pPr>
            <w:r w:rsidRPr="00556B5B">
              <w:rPr>
                <w:bCs/>
                <w:smallCaps w:val="0"/>
                <w:sz w:val="24"/>
              </w:rPr>
              <w:t>2.</w:t>
            </w:r>
            <w:r w:rsidRPr="00556B5B">
              <w:rPr>
                <w:bCs/>
                <w:smallCaps w:val="0"/>
                <w:sz w:val="24"/>
              </w:rPr>
              <w:tab/>
              <w:t>Contribution à la visibilité et à la prise de conscience, et encouragement au dialogue</w:t>
            </w:r>
          </w:p>
        </w:tc>
      </w:tr>
      <w:tr w:rsidR="00CC4D76" w:rsidRPr="00556B5B" w14:paraId="257B7D33" w14:textId="77777777" w:rsidTr="00C05BE3">
        <w:tc>
          <w:tcPr>
            <w:tcW w:w="9674" w:type="dxa"/>
            <w:gridSpan w:val="2"/>
            <w:tcBorders>
              <w:top w:val="nil"/>
              <w:left w:val="nil"/>
              <w:bottom w:val="nil"/>
              <w:right w:val="nil"/>
            </w:tcBorders>
            <w:shd w:val="clear" w:color="auto" w:fill="auto"/>
          </w:tcPr>
          <w:p w14:paraId="49643CC0" w14:textId="28181B1C" w:rsidR="00CC4D76" w:rsidRPr="00556B5B" w:rsidRDefault="00CC4D76" w:rsidP="00CC4D76">
            <w:pPr>
              <w:pStyle w:val="Info03"/>
              <w:keepNext w:val="0"/>
              <w:spacing w:before="120" w:line="240" w:lineRule="auto"/>
              <w:ind w:right="135"/>
              <w:rPr>
                <w:sz w:val="18"/>
                <w:szCs w:val="18"/>
              </w:rPr>
            </w:pPr>
            <w:r w:rsidRPr="00556B5B">
              <w:rPr>
                <w:sz w:val="18"/>
                <w:szCs w:val="18"/>
              </w:rPr>
              <w:t xml:space="preserve">Pour le </w:t>
            </w:r>
            <w:r w:rsidRPr="00556B5B">
              <w:rPr>
                <w:b/>
                <w:sz w:val="18"/>
                <w:szCs w:val="18"/>
              </w:rPr>
              <w:t>critère R.2</w:t>
            </w:r>
            <w:r w:rsidRPr="00556B5B">
              <w:rPr>
                <w:sz w:val="18"/>
                <w:szCs w:val="18"/>
              </w:rPr>
              <w:t>, les États</w:t>
            </w:r>
            <w:r w:rsidRPr="00556B5B">
              <w:t xml:space="preserve"> </w:t>
            </w:r>
            <w:r w:rsidRPr="00556B5B">
              <w:rPr>
                <w:b/>
                <w:sz w:val="18"/>
                <w:szCs w:val="18"/>
              </w:rPr>
              <w:t>doivent démontrer que « l</w:t>
            </w:r>
            <w:r w:rsidR="00A427C5">
              <w:rPr>
                <w:b/>
                <w:sz w:val="18"/>
                <w:szCs w:val="18"/>
              </w:rPr>
              <w:t>’</w:t>
            </w:r>
            <w:r w:rsidRPr="00556B5B">
              <w:rPr>
                <w:b/>
                <w:sz w:val="18"/>
                <w:szCs w:val="18"/>
              </w:rPr>
              <w:t>inscription de l</w:t>
            </w:r>
            <w:r w:rsidR="00A427C5">
              <w:rPr>
                <w:b/>
                <w:sz w:val="18"/>
                <w:szCs w:val="18"/>
              </w:rPr>
              <w:t>’</w:t>
            </w:r>
            <w:r w:rsidRPr="00556B5B">
              <w:rPr>
                <w:b/>
                <w:sz w:val="18"/>
                <w:szCs w:val="18"/>
              </w:rPr>
              <w:t>élément contribuera à assurer la visibilité, la prise de conscience de l</w:t>
            </w:r>
            <w:r w:rsidR="00A427C5">
              <w:rPr>
                <w:b/>
                <w:sz w:val="18"/>
                <w:szCs w:val="18"/>
              </w:rPr>
              <w:t>’</w:t>
            </w:r>
            <w:r w:rsidRPr="00556B5B">
              <w:rPr>
                <w:b/>
                <w:sz w:val="18"/>
                <w:szCs w:val="18"/>
              </w:rPr>
              <w:t>importance du patrimoine culturel immatériel et à favoriser le dialogue, reflétant ainsi la diversité culturelle du monde entier et témoignant de la créativité humaine »</w:t>
            </w:r>
            <w:r w:rsidRPr="00556B5B">
              <w:rPr>
                <w:sz w:val="18"/>
                <w:szCs w:val="18"/>
              </w:rPr>
              <w:t>. Ce critère ne sera considéré comme satisfait que si la candidature démontre de quelle manière l</w:t>
            </w:r>
            <w:r w:rsidR="00A427C5">
              <w:rPr>
                <w:sz w:val="18"/>
                <w:szCs w:val="18"/>
              </w:rPr>
              <w:t>’</w:t>
            </w:r>
            <w:r w:rsidRPr="00556B5B">
              <w:rPr>
                <w:sz w:val="18"/>
                <w:szCs w:val="18"/>
              </w:rPr>
              <w:t>inscription éventuelle contribuerait à assurer la visibilité et la prise de conscience de l</w:t>
            </w:r>
            <w:r w:rsidR="00A427C5">
              <w:rPr>
                <w:sz w:val="18"/>
                <w:szCs w:val="18"/>
              </w:rPr>
              <w:t>’</w:t>
            </w:r>
            <w:r w:rsidRPr="00556B5B">
              <w:rPr>
                <w:sz w:val="18"/>
                <w:szCs w:val="18"/>
              </w:rPr>
              <w:t>importance du patrimoine culturel immatériel de façon générale, et pas uniquement de l</w:t>
            </w:r>
            <w:r w:rsidR="00A427C5">
              <w:rPr>
                <w:sz w:val="18"/>
                <w:szCs w:val="18"/>
              </w:rPr>
              <w:t>’</w:t>
            </w:r>
            <w:r w:rsidRPr="00556B5B">
              <w:rPr>
                <w:sz w:val="18"/>
                <w:szCs w:val="18"/>
              </w:rPr>
              <w:t>élément inscrit en tant que tel, et à encourager le dialogue dans le respect de la diversité culturelle.</w:t>
            </w:r>
          </w:p>
        </w:tc>
      </w:tr>
      <w:tr w:rsidR="00CC4D76" w:rsidRPr="00556B5B" w14:paraId="2122DED0" w14:textId="77777777" w:rsidTr="00C05BE3">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0D7ED324" w14:textId="7CC37A3B" w:rsidR="00CC4D76" w:rsidRPr="00556B5B" w:rsidRDefault="00CC4D76" w:rsidP="00CC4D76">
            <w:pPr>
              <w:widowControl w:val="0"/>
              <w:numPr>
                <w:ilvl w:val="0"/>
                <w:numId w:val="23"/>
              </w:numPr>
              <w:ind w:left="315" w:right="136" w:hanging="315"/>
              <w:jc w:val="both"/>
              <w:rPr>
                <w:rFonts w:cs="Arial"/>
                <w:i/>
                <w:color w:val="000000"/>
                <w:sz w:val="18"/>
                <w:szCs w:val="18"/>
              </w:rPr>
            </w:pPr>
            <w:r w:rsidRPr="00556B5B">
              <w:rPr>
                <w:i/>
                <w:color w:val="000000"/>
                <w:sz w:val="18"/>
                <w:szCs w:val="18"/>
              </w:rPr>
              <w:t>Comment l</w:t>
            </w:r>
            <w:r w:rsidR="00A427C5">
              <w:rPr>
                <w:i/>
                <w:color w:val="000000"/>
                <w:sz w:val="18"/>
                <w:szCs w:val="18"/>
              </w:rPr>
              <w:t>’</w:t>
            </w:r>
            <w:r w:rsidRPr="00556B5B">
              <w:rPr>
                <w:i/>
                <w:color w:val="000000"/>
                <w:sz w:val="18"/>
                <w:szCs w:val="18"/>
              </w:rPr>
              <w:t>inscription de l</w:t>
            </w:r>
            <w:r w:rsidR="00A427C5">
              <w:rPr>
                <w:i/>
                <w:color w:val="000000"/>
                <w:sz w:val="18"/>
                <w:szCs w:val="18"/>
              </w:rPr>
              <w:t>’</w:t>
            </w:r>
            <w:r w:rsidRPr="00556B5B">
              <w:rPr>
                <w:i/>
                <w:color w:val="000000"/>
                <w:sz w:val="18"/>
                <w:szCs w:val="18"/>
              </w:rPr>
              <w:t>élément sur la Liste représentative du patrimoine culturel immatériel de l</w:t>
            </w:r>
            <w:r w:rsidR="00A427C5">
              <w:rPr>
                <w:i/>
                <w:color w:val="000000"/>
                <w:sz w:val="18"/>
                <w:szCs w:val="18"/>
              </w:rPr>
              <w:t>’</w:t>
            </w:r>
            <w:r w:rsidRPr="00556B5B">
              <w:rPr>
                <w:i/>
                <w:color w:val="000000"/>
                <w:sz w:val="18"/>
                <w:szCs w:val="18"/>
              </w:rPr>
              <w:t>humanité pourrait-elle contribuer à assurer la visibilité du patrimoine culturel immatériel en général (</w:t>
            </w:r>
            <w:r w:rsidRPr="00556B5B">
              <w:rPr>
                <w:i/>
                <w:sz w:val="18"/>
                <w:szCs w:val="18"/>
              </w:rPr>
              <w:t>et pas uniquement de l</w:t>
            </w:r>
            <w:r w:rsidR="00A427C5">
              <w:rPr>
                <w:i/>
                <w:sz w:val="18"/>
                <w:szCs w:val="18"/>
              </w:rPr>
              <w:t>’</w:t>
            </w:r>
            <w:r w:rsidRPr="00556B5B">
              <w:rPr>
                <w:i/>
                <w:sz w:val="18"/>
                <w:szCs w:val="18"/>
              </w:rPr>
              <w:t xml:space="preserve">élément inscrit en tant que tel) </w:t>
            </w:r>
            <w:r w:rsidRPr="00556B5B">
              <w:rPr>
                <w:i/>
                <w:color w:val="000000"/>
                <w:sz w:val="18"/>
                <w:szCs w:val="18"/>
              </w:rPr>
              <w:t>et à sensibiliser à son importance </w:t>
            </w:r>
            <w:r w:rsidRPr="00556B5B">
              <w:rPr>
                <w:i/>
                <w:sz w:val="18"/>
                <w:szCs w:val="18"/>
              </w:rPr>
              <w:t>?</w:t>
            </w:r>
          </w:p>
          <w:p w14:paraId="5576B5BD" w14:textId="77777777" w:rsidR="00CC4D76" w:rsidRPr="00556B5B" w:rsidRDefault="00CC4D76" w:rsidP="00CC4D76">
            <w:pPr>
              <w:widowControl w:val="0"/>
              <w:ind w:left="315" w:right="136" w:hanging="315"/>
              <w:jc w:val="both"/>
              <w:rPr>
                <w:rFonts w:cs="Arial"/>
                <w:i/>
                <w:color w:val="000000"/>
                <w:sz w:val="18"/>
                <w:szCs w:val="18"/>
              </w:rPr>
            </w:pPr>
          </w:p>
          <w:p w14:paraId="4626ED33" w14:textId="77777777" w:rsidR="00CC4D76" w:rsidRPr="00556B5B" w:rsidRDefault="00CC4D76" w:rsidP="00CC4D76">
            <w:pPr>
              <w:widowControl w:val="0"/>
              <w:ind w:left="318" w:right="136"/>
              <w:jc w:val="both"/>
              <w:rPr>
                <w:rFonts w:cs="Arial"/>
                <w:i/>
                <w:color w:val="000000"/>
                <w:sz w:val="18"/>
                <w:szCs w:val="18"/>
              </w:rPr>
            </w:pPr>
            <w:r w:rsidRPr="00556B5B">
              <w:rPr>
                <w:i/>
                <w:sz w:val="18"/>
                <w:szCs w:val="18"/>
              </w:rPr>
              <w:t>(i.a) Veuillez expliquer comment ceci serait réalisé au niveau local.</w:t>
            </w:r>
          </w:p>
          <w:p w14:paraId="5E6699B0" w14:textId="77777777" w:rsidR="00CC4D76" w:rsidRPr="00556B5B" w:rsidRDefault="00CC4D76" w:rsidP="00CC4D76">
            <w:pPr>
              <w:pStyle w:val="Word"/>
              <w:keepNext w:val="0"/>
              <w:spacing w:after="0" w:line="240" w:lineRule="auto"/>
              <w:ind w:right="136"/>
              <w:rPr>
                <w:rFonts w:eastAsia="SimSun"/>
                <w:sz w:val="18"/>
                <w:szCs w:val="18"/>
              </w:rPr>
            </w:pPr>
            <w:r w:rsidRPr="00556B5B">
              <w:rPr>
                <w:rStyle w:val="Emphasis"/>
                <w:i/>
                <w:color w:val="000000"/>
                <w:sz w:val="18"/>
                <w:szCs w:val="18"/>
              </w:rPr>
              <w:t>Minimum 120 mots et maximum 170 mots</w:t>
            </w:r>
          </w:p>
        </w:tc>
      </w:tr>
      <w:tr w:rsidR="00CC4D76" w:rsidRPr="00556B5B" w14:paraId="3136C8E1"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51CA9E4A" w14:textId="6C3B3DDA" w:rsidR="00CC4D76" w:rsidRPr="00556B5B" w:rsidRDefault="00CC4D76" w:rsidP="00CC4D76">
            <w:pPr>
              <w:pStyle w:val="formtext"/>
              <w:spacing w:before="0" w:after="120"/>
              <w:jc w:val="both"/>
              <w:rPr>
                <w:rFonts w:cs="Arial"/>
                <w:noProof/>
              </w:rPr>
            </w:pPr>
            <w:r w:rsidRPr="00556B5B">
              <w:t>L</w:t>
            </w:r>
            <w:r w:rsidR="00A427C5">
              <w:t>’</w:t>
            </w:r>
            <w:r w:rsidRPr="00556B5B">
              <w:t>inscription du moutya sensibiliserait le public seychellois, au sens large, à l</w:t>
            </w:r>
            <w:r w:rsidR="00A427C5">
              <w:t>’</w:t>
            </w:r>
            <w:r w:rsidRPr="00556B5B">
              <w:t>importance de cet aspect particulier de notre patrimoine culturel immatériel. Elle l</w:t>
            </w:r>
            <w:r w:rsidR="00A427C5">
              <w:t>’</w:t>
            </w:r>
            <w:r w:rsidRPr="00556B5B">
              <w:t>inciterait à adopter une attitude positive vis-à-vis de cette danse traditionnelle héritée de nos ancêtres esclaves, et à l</w:t>
            </w:r>
            <w:r w:rsidR="00A427C5">
              <w:t>’</w:t>
            </w:r>
            <w:r w:rsidRPr="00556B5B">
              <w:t>apprécier. Sa reconnaissance augmenterait sa popularité, dans le contexte local, en tant qu</w:t>
            </w:r>
            <w:r w:rsidR="00A427C5">
              <w:t>’</w:t>
            </w:r>
            <w:r w:rsidRPr="00556B5B">
              <w:t>activité culturelle et attraction touristique culturelle. La visibilité accrue du moutya grâce à un plus grand nombre de représentations en direct et dans les médias locaux et internationaux assurera une plus grande sensibilisation à cet élément.</w:t>
            </w:r>
          </w:p>
          <w:p w14:paraId="652756B8" w14:textId="79177C07" w:rsidR="00CC4D76" w:rsidRPr="00556B5B" w:rsidRDefault="00CC4D76" w:rsidP="00CC4D76">
            <w:pPr>
              <w:pStyle w:val="formtext"/>
              <w:spacing w:before="120" w:after="0"/>
              <w:jc w:val="both"/>
              <w:rPr>
                <w:rFonts w:cs="Arial"/>
                <w:noProof/>
              </w:rPr>
            </w:pPr>
            <w:r w:rsidRPr="00556B5B">
              <w:t>Sur le plan politique, elle servira également de catalyseur dans la mesure où elle incitera les principaux décideurs à veiller à l</w:t>
            </w:r>
            <w:r w:rsidR="00A427C5">
              <w:t>’</w:t>
            </w:r>
            <w:r w:rsidRPr="00556B5B">
              <w:t>élaboration et à la mise en œuvre de mesures de sauvegarde adéquates et à l</w:t>
            </w:r>
            <w:r w:rsidR="00A427C5">
              <w:t>’</w:t>
            </w:r>
            <w:r w:rsidRPr="00556B5B">
              <w:t>attribution des ressources nécessaires à la gestion, y compris à la recherche, à la promotion et à la diffusion de cet aspect particulier de notre patrimoine culturel.</w:t>
            </w:r>
          </w:p>
        </w:tc>
      </w:tr>
      <w:tr w:rsidR="00CC4D76" w:rsidRPr="00556B5B" w14:paraId="51351A46" w14:textId="77777777" w:rsidTr="00C05BE3">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1DC53921" w14:textId="77777777" w:rsidR="00CC4D76" w:rsidRPr="00556B5B" w:rsidRDefault="00CC4D76" w:rsidP="00CC4D76">
            <w:pPr>
              <w:widowControl w:val="0"/>
              <w:ind w:left="595" w:right="136"/>
              <w:jc w:val="both"/>
              <w:rPr>
                <w:rFonts w:cs="Arial"/>
                <w:i/>
                <w:sz w:val="18"/>
                <w:szCs w:val="18"/>
              </w:rPr>
            </w:pPr>
          </w:p>
          <w:p w14:paraId="322D7537" w14:textId="77777777" w:rsidR="00CC4D76" w:rsidRPr="00556B5B" w:rsidRDefault="00CC4D76" w:rsidP="00CC4D76">
            <w:pPr>
              <w:widowControl w:val="0"/>
              <w:ind w:left="315" w:right="136"/>
              <w:jc w:val="both"/>
              <w:rPr>
                <w:rFonts w:cs="Arial"/>
                <w:i/>
                <w:sz w:val="18"/>
                <w:szCs w:val="18"/>
              </w:rPr>
            </w:pPr>
            <w:r w:rsidRPr="00556B5B">
              <w:rPr>
                <w:i/>
                <w:sz w:val="18"/>
                <w:szCs w:val="18"/>
              </w:rPr>
              <w:t>(i.b) Veuillez expliquer comment ceci serait réalisé au niveau national.</w:t>
            </w:r>
          </w:p>
          <w:p w14:paraId="14F68ABC" w14:textId="77777777" w:rsidR="00CC4D76" w:rsidRPr="00556B5B" w:rsidRDefault="00CC4D76" w:rsidP="00CC4D76">
            <w:pPr>
              <w:pStyle w:val="Word"/>
              <w:keepNext w:val="0"/>
              <w:spacing w:after="0" w:line="240" w:lineRule="auto"/>
              <w:ind w:right="136"/>
              <w:rPr>
                <w:rFonts w:eastAsia="SimSun"/>
                <w:sz w:val="18"/>
                <w:szCs w:val="18"/>
              </w:rPr>
            </w:pPr>
            <w:r w:rsidRPr="00556B5B">
              <w:rPr>
                <w:rStyle w:val="Emphasis"/>
                <w:i/>
                <w:color w:val="000000"/>
                <w:sz w:val="18"/>
                <w:szCs w:val="18"/>
              </w:rPr>
              <w:t>Minimum 120 mots et maximum 170 mots</w:t>
            </w:r>
          </w:p>
        </w:tc>
      </w:tr>
      <w:tr w:rsidR="00CC4D76" w:rsidRPr="00556B5B" w14:paraId="4A4566C6"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D3DD04F" w14:textId="3344EEC8" w:rsidR="00CC4D76" w:rsidRPr="00556B5B" w:rsidRDefault="00CC4D76" w:rsidP="00CC4D76">
            <w:pPr>
              <w:pStyle w:val="formtext"/>
              <w:spacing w:before="0" w:after="120"/>
              <w:jc w:val="both"/>
              <w:rPr>
                <w:rFonts w:cs="Arial"/>
                <w:noProof/>
              </w:rPr>
            </w:pPr>
            <w:r w:rsidRPr="00556B5B">
              <w:t>Elle encouragera la population, en particulier les jeunes, à perpétuer la pratique de l</w:t>
            </w:r>
            <w:r w:rsidR="00A427C5">
              <w:t>’</w:t>
            </w:r>
            <w:r w:rsidRPr="00556B5B">
              <w:t>élément, en tant que patrimoine vivant et adaptable, tout en préservant les nombreux aspects essentiels, les savoir-faire et les connaissances associés au moutya. La population comprendra dès lors l</w:t>
            </w:r>
            <w:r w:rsidR="00A427C5">
              <w:t>’</w:t>
            </w:r>
            <w:r w:rsidRPr="00556B5B">
              <w:t>importance de savoir préserver l</w:t>
            </w:r>
            <w:r w:rsidR="00A427C5">
              <w:t>’</w:t>
            </w:r>
            <w:r w:rsidRPr="00556B5B">
              <w:t xml:space="preserve">essence même du moutya afin de ne pas porter atteinte à sa fonction, à sa signification et aux arts du spectacle en lien avec cet élément. </w:t>
            </w:r>
          </w:p>
          <w:p w14:paraId="476D6195" w14:textId="32A79756" w:rsidR="00CC4D76" w:rsidRPr="00556B5B" w:rsidRDefault="00CC4D76" w:rsidP="00CC4D76">
            <w:pPr>
              <w:pStyle w:val="formtext"/>
              <w:spacing w:before="120" w:after="0"/>
              <w:jc w:val="both"/>
            </w:pPr>
            <w:r w:rsidRPr="00556B5B">
              <w:t>S</w:t>
            </w:r>
            <w:r w:rsidR="00A427C5">
              <w:t>’</w:t>
            </w:r>
            <w:r w:rsidRPr="00556B5B">
              <w:t>agissant d</w:t>
            </w:r>
            <w:r w:rsidR="00A427C5">
              <w:t>’</w:t>
            </w:r>
            <w:r w:rsidRPr="00556B5B">
              <w:t>une première inscription pour ce petit État insulaire, elle cimentera le dialogue et les liens avec d</w:t>
            </w:r>
            <w:r w:rsidR="00A427C5">
              <w:t>’</w:t>
            </w:r>
            <w:r w:rsidRPr="00556B5B">
              <w:t>autres secteurs comme l</w:t>
            </w:r>
            <w:r w:rsidR="00A427C5">
              <w:t>’</w:t>
            </w:r>
            <w:r w:rsidRPr="00556B5B">
              <w:t>industrie de la création et ouvrira des possibilités pour nos artistes et nos arts du spectacle, ainsi que pour toute la communauté au sens large.</w:t>
            </w:r>
          </w:p>
        </w:tc>
      </w:tr>
      <w:tr w:rsidR="00CC4D76" w:rsidRPr="00556B5B" w14:paraId="58DB4E80" w14:textId="77777777" w:rsidTr="00C05BE3">
        <w:tc>
          <w:tcPr>
            <w:tcW w:w="9674" w:type="dxa"/>
            <w:gridSpan w:val="2"/>
            <w:tcBorders>
              <w:top w:val="nil"/>
              <w:left w:val="nil"/>
              <w:bottom w:val="single" w:sz="4" w:space="0" w:color="auto"/>
              <w:right w:val="nil"/>
            </w:tcBorders>
            <w:shd w:val="clear" w:color="auto" w:fill="auto"/>
            <w:tcMar>
              <w:top w:w="113" w:type="dxa"/>
              <w:left w:w="113" w:type="dxa"/>
              <w:bottom w:w="113" w:type="dxa"/>
              <w:right w:w="113" w:type="dxa"/>
            </w:tcMar>
          </w:tcPr>
          <w:p w14:paraId="63848502" w14:textId="77777777" w:rsidR="00CC4D76" w:rsidRPr="00556B5B" w:rsidRDefault="00CC4D76" w:rsidP="00CC4D76">
            <w:pPr>
              <w:widowControl w:val="0"/>
              <w:ind w:left="595" w:right="136"/>
              <w:jc w:val="both"/>
              <w:rPr>
                <w:rFonts w:cs="Arial"/>
                <w:i/>
                <w:sz w:val="18"/>
                <w:szCs w:val="18"/>
              </w:rPr>
            </w:pPr>
          </w:p>
          <w:p w14:paraId="6DEF77B7" w14:textId="77777777" w:rsidR="00CC4D76" w:rsidRPr="00556B5B" w:rsidRDefault="00CC4D76" w:rsidP="00CC4D76">
            <w:pPr>
              <w:widowControl w:val="0"/>
              <w:spacing w:after="120"/>
              <w:ind w:left="318" w:right="136"/>
              <w:jc w:val="both"/>
              <w:rPr>
                <w:rFonts w:cs="Arial"/>
                <w:i/>
                <w:sz w:val="18"/>
                <w:szCs w:val="18"/>
              </w:rPr>
            </w:pPr>
            <w:r w:rsidRPr="00556B5B">
              <w:rPr>
                <w:i/>
                <w:sz w:val="18"/>
                <w:szCs w:val="18"/>
              </w:rPr>
              <w:t>(i.c) Veuillez expliquer comment ceci serait réalisé au niveau international.</w:t>
            </w:r>
          </w:p>
          <w:p w14:paraId="16D08718" w14:textId="77777777" w:rsidR="00CC4D76" w:rsidRPr="00556B5B" w:rsidRDefault="00CC4D76" w:rsidP="00CC4D76">
            <w:pPr>
              <w:pStyle w:val="Word"/>
              <w:keepNext w:val="0"/>
              <w:spacing w:after="0" w:line="240" w:lineRule="auto"/>
              <w:ind w:right="136"/>
              <w:rPr>
                <w:rFonts w:eastAsia="SimSun"/>
                <w:sz w:val="18"/>
                <w:szCs w:val="18"/>
              </w:rPr>
            </w:pPr>
            <w:r w:rsidRPr="00556B5B">
              <w:rPr>
                <w:rStyle w:val="Emphasis"/>
                <w:i/>
                <w:color w:val="000000"/>
                <w:sz w:val="18"/>
                <w:szCs w:val="18"/>
              </w:rPr>
              <w:t>Minimum 120 mots et maximum 170 mots</w:t>
            </w:r>
          </w:p>
        </w:tc>
      </w:tr>
      <w:tr w:rsidR="00CC4D76" w:rsidRPr="00556B5B" w14:paraId="19D1F1D1"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05F79D6" w14:textId="5ED35736" w:rsidR="00CC4D76" w:rsidRPr="00556B5B" w:rsidRDefault="00CC4D76" w:rsidP="00CC4D76">
            <w:pPr>
              <w:pStyle w:val="formtext"/>
              <w:spacing w:before="0" w:after="0"/>
              <w:jc w:val="both"/>
            </w:pPr>
            <w:r w:rsidRPr="00556B5B">
              <w:t>Très populaire aux Seychelles, le moutya bénéficie du soutien de tous les Seychellois, qui le considèrent comme une partie intégrante de leur vie. Par son rôle dans l</w:t>
            </w:r>
            <w:r w:rsidR="00A427C5">
              <w:t>’</w:t>
            </w:r>
            <w:r w:rsidRPr="00556B5B">
              <w:t>unité communautaire, il contribue largement au PCI, permettant de façon générale à sa communauté de partager ses valeurs dans le monde entier. L</w:t>
            </w:r>
            <w:r w:rsidR="00A427C5">
              <w:t>’</w:t>
            </w:r>
            <w:r w:rsidRPr="00556B5B">
              <w:t>inscription aidera la communauté internationale à comprendre le contexte culturel très spécifique des Seychelles et la façon dont, grâce à ce patrimoine culturel, les habitants ont réussi à bâtir une société inclusive fondée sur la réconciliation, le partage d</w:t>
            </w:r>
            <w:r w:rsidR="00A427C5">
              <w:t>’</w:t>
            </w:r>
            <w:r w:rsidRPr="00556B5B">
              <w:t>une histoire admise commune et la compréhension mutuelle entre les communautés. Les artistes du moutya, aux Seychelles, sont invités à participer à divers salons et festivals internationaux, suscitant l</w:t>
            </w:r>
            <w:r w:rsidR="00A427C5">
              <w:t>’</w:t>
            </w:r>
            <w:r w:rsidRPr="00556B5B">
              <w:t>intérêt des spécialistes, y compris des ethnomusicologues. Ainsi, l</w:t>
            </w:r>
            <w:r w:rsidR="00A427C5">
              <w:t>’</w:t>
            </w:r>
            <w:r w:rsidRPr="00556B5B">
              <w:t>inscription aurait pour effet d</w:t>
            </w:r>
            <w:r w:rsidR="00A427C5">
              <w:t>’</w:t>
            </w:r>
            <w:r w:rsidRPr="00556B5B">
              <w:t>accroître la visibilité de cet élément au niveau régional.</w:t>
            </w:r>
          </w:p>
        </w:tc>
      </w:tr>
      <w:tr w:rsidR="00CC4D76" w:rsidRPr="00556B5B" w14:paraId="4A607F09"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2636A822" w14:textId="722010DF" w:rsidR="00CC4D76" w:rsidRPr="00556B5B" w:rsidRDefault="00CC4D76" w:rsidP="00CC4D76">
            <w:pPr>
              <w:widowControl w:val="0"/>
              <w:numPr>
                <w:ilvl w:val="0"/>
                <w:numId w:val="23"/>
              </w:numPr>
              <w:spacing w:before="120"/>
              <w:ind w:left="315" w:right="136" w:hanging="284"/>
              <w:jc w:val="both"/>
              <w:rPr>
                <w:rFonts w:cs="Arial"/>
                <w:i/>
                <w:sz w:val="18"/>
                <w:szCs w:val="18"/>
              </w:rPr>
            </w:pPr>
            <w:r w:rsidRPr="00556B5B">
              <w:rPr>
                <w:i/>
                <w:sz w:val="18"/>
                <w:szCs w:val="18"/>
              </w:rPr>
              <w:t>Comment le dialogue entre les communautés, groupes et individus serait-il encouragé par l</w:t>
            </w:r>
            <w:r w:rsidR="00A427C5">
              <w:rPr>
                <w:i/>
                <w:sz w:val="18"/>
                <w:szCs w:val="18"/>
              </w:rPr>
              <w:t>’</w:t>
            </w:r>
            <w:r w:rsidRPr="00556B5B">
              <w:rPr>
                <w:i/>
                <w:sz w:val="18"/>
                <w:szCs w:val="18"/>
              </w:rPr>
              <w:t>inscription de l</w:t>
            </w:r>
            <w:r w:rsidR="00A427C5">
              <w:rPr>
                <w:i/>
                <w:sz w:val="18"/>
                <w:szCs w:val="18"/>
              </w:rPr>
              <w:t>’</w:t>
            </w:r>
            <w:r w:rsidRPr="00556B5B">
              <w:rPr>
                <w:i/>
                <w:sz w:val="18"/>
                <w:szCs w:val="18"/>
              </w:rPr>
              <w:t>élément ?</w:t>
            </w:r>
          </w:p>
          <w:p w14:paraId="19DCE597" w14:textId="77777777" w:rsidR="00CC4D76" w:rsidRPr="00556B5B" w:rsidRDefault="00CC4D76" w:rsidP="00CC4D76">
            <w:pPr>
              <w:pStyle w:val="Word"/>
              <w:keepNext w:val="0"/>
              <w:spacing w:after="0" w:line="240" w:lineRule="auto"/>
              <w:ind w:left="315" w:right="136" w:hanging="284"/>
              <w:rPr>
                <w:i w:val="0"/>
              </w:rPr>
            </w:pPr>
            <w:r w:rsidRPr="00556B5B">
              <w:rPr>
                <w:rStyle w:val="Emphasis"/>
                <w:i/>
                <w:color w:val="000000"/>
                <w:sz w:val="18"/>
                <w:szCs w:val="18"/>
              </w:rPr>
              <w:t>Minimum 120 mots et maximum 170 mots</w:t>
            </w:r>
          </w:p>
        </w:tc>
      </w:tr>
      <w:tr w:rsidR="00CC4D76" w:rsidRPr="00556B5B" w14:paraId="4F22910B"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2F66A69" w14:textId="284AD51C" w:rsidR="00CC4D76" w:rsidRPr="00556B5B" w:rsidRDefault="00CC4D76" w:rsidP="00CC4D76">
            <w:pPr>
              <w:pStyle w:val="formtext"/>
              <w:spacing w:before="0" w:after="120"/>
              <w:jc w:val="both"/>
              <w:rPr>
                <w:rFonts w:cs="Arial"/>
                <w:noProof/>
              </w:rPr>
            </w:pPr>
            <w:r w:rsidRPr="00556B5B">
              <w:t>L</w:t>
            </w:r>
            <w:r w:rsidR="00A427C5">
              <w:t>’</w:t>
            </w:r>
            <w:r w:rsidRPr="00556B5B">
              <w:t>inscription sensibilisera les Seychellois, au niveau local et dans les diasporas, à la sauvegarde de l</w:t>
            </w:r>
            <w:r w:rsidR="00A427C5">
              <w:t>’</w:t>
            </w:r>
            <w:r w:rsidRPr="00556B5B">
              <w:t>élément et renforcera sa visibilité. Elle favorisera le dialogue entre les individus, les groupes ou les communautés concernant le statut du moutya et la façon d</w:t>
            </w:r>
            <w:r w:rsidR="00A427C5">
              <w:t>’</w:t>
            </w:r>
            <w:r w:rsidRPr="00556B5B">
              <w:t>améliorer les mesures de sauvegarde existantes.</w:t>
            </w:r>
          </w:p>
          <w:p w14:paraId="725D3ECB" w14:textId="2ED3A2C8" w:rsidR="00CC4D76" w:rsidRPr="00556B5B" w:rsidRDefault="00CC4D76" w:rsidP="00CC4D76">
            <w:pPr>
              <w:pStyle w:val="formtext"/>
              <w:spacing w:before="120" w:after="120"/>
              <w:jc w:val="both"/>
              <w:rPr>
                <w:rFonts w:cs="Arial"/>
                <w:noProof/>
              </w:rPr>
            </w:pPr>
            <w:r w:rsidRPr="00556B5B">
              <w:t>L</w:t>
            </w:r>
            <w:r w:rsidR="00A427C5">
              <w:t>’</w:t>
            </w:r>
            <w:r w:rsidRPr="00556B5B">
              <w:t>inscription renforcera le respect du PCI et façonnera les rapports entre les individus et les groupes. Elle créera de plus vastes plateformes d</w:t>
            </w:r>
            <w:r w:rsidR="00A427C5">
              <w:t>’</w:t>
            </w:r>
            <w:r w:rsidRPr="00556B5B">
              <w:t>interaction et d</w:t>
            </w:r>
            <w:r w:rsidR="00A427C5">
              <w:t>’</w:t>
            </w:r>
            <w:r w:rsidRPr="00556B5B">
              <w:t>échange entre les artistes de différentes cultures et de différents horizons. Elle favorisera également les échanges et la participation aux festivals nationaux et internationaux, et contribuera ainsi à élargir la communauté internationale d</w:t>
            </w:r>
            <w:r w:rsidR="00A427C5">
              <w:t>’</w:t>
            </w:r>
            <w:r w:rsidRPr="00556B5B">
              <w:t>artistes.</w:t>
            </w:r>
          </w:p>
          <w:p w14:paraId="7E3EED4D" w14:textId="6A55267C" w:rsidR="00CC4D76" w:rsidRPr="00556B5B" w:rsidRDefault="00CC4D76" w:rsidP="00CC4D76">
            <w:pPr>
              <w:pStyle w:val="formtext"/>
              <w:spacing w:before="120" w:after="0"/>
              <w:jc w:val="both"/>
              <w:rPr>
                <w:rFonts w:cs="Arial"/>
                <w:noProof/>
              </w:rPr>
            </w:pPr>
            <w:r w:rsidRPr="00556B5B">
              <w:t>La reconnaissance de l</w:t>
            </w:r>
            <w:r w:rsidR="00A427C5">
              <w:t>’</w:t>
            </w:r>
            <w:r w:rsidRPr="00556B5B">
              <w:t>élément renforcera les liens avec les pays de la région ou du monde qui ont une culture commune et un passé commun d</w:t>
            </w:r>
            <w:r w:rsidR="00A427C5">
              <w:t>’</w:t>
            </w:r>
            <w:r w:rsidRPr="00556B5B">
              <w:t>esclavage. En outre, s</w:t>
            </w:r>
            <w:r w:rsidR="00A427C5">
              <w:t>’</w:t>
            </w:r>
            <w:r w:rsidRPr="00556B5B">
              <w:t>agissant d</w:t>
            </w:r>
            <w:r w:rsidR="00A427C5">
              <w:t>’</w:t>
            </w:r>
            <w:r w:rsidRPr="00556B5B">
              <w:t>une danse d</w:t>
            </w:r>
            <w:r w:rsidR="00A427C5">
              <w:t>’</w:t>
            </w:r>
            <w:r w:rsidRPr="00556B5B">
              <w:t>origine africaine, la reconnaissance du moutya en tant que danse originaire des Seychelles consolidera indéniablement notre lien historique avec l</w:t>
            </w:r>
            <w:r w:rsidR="00A427C5">
              <w:t>’</w:t>
            </w:r>
            <w:r w:rsidRPr="00556B5B">
              <w:t>Afrique et renforcera l</w:t>
            </w:r>
            <w:r w:rsidR="00A427C5">
              <w:t>’</w:t>
            </w:r>
            <w:r w:rsidRPr="00556B5B">
              <w:t>intérêt pour ce petit État insulaire qui a su préserver une danse bicentenaire.</w:t>
            </w:r>
          </w:p>
        </w:tc>
      </w:tr>
      <w:tr w:rsidR="00CC4D76" w:rsidRPr="00556B5B" w14:paraId="5B8F2C4D"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7C232663" w14:textId="582F1016" w:rsidR="00CC4D76" w:rsidRPr="00556B5B" w:rsidRDefault="00CC4D76" w:rsidP="00CC4D76">
            <w:pPr>
              <w:widowControl w:val="0"/>
              <w:numPr>
                <w:ilvl w:val="0"/>
                <w:numId w:val="23"/>
              </w:numPr>
              <w:spacing w:before="120"/>
              <w:ind w:left="315" w:right="136" w:hanging="315"/>
              <w:jc w:val="both"/>
              <w:rPr>
                <w:rFonts w:cs="Arial"/>
                <w:i/>
                <w:sz w:val="18"/>
                <w:szCs w:val="18"/>
              </w:rPr>
            </w:pPr>
            <w:r w:rsidRPr="00556B5B">
              <w:rPr>
                <w:i/>
                <w:sz w:val="18"/>
                <w:szCs w:val="18"/>
              </w:rPr>
              <w:t>Comment la créativité humaine et le respect de la diversité culturelle seraient-ils favorisés par l</w:t>
            </w:r>
            <w:r w:rsidR="00A427C5">
              <w:rPr>
                <w:i/>
                <w:sz w:val="18"/>
                <w:szCs w:val="18"/>
              </w:rPr>
              <w:t>’</w:t>
            </w:r>
            <w:r w:rsidRPr="00556B5B">
              <w:rPr>
                <w:i/>
                <w:sz w:val="18"/>
                <w:szCs w:val="18"/>
              </w:rPr>
              <w:t>inscription de l</w:t>
            </w:r>
            <w:r w:rsidR="00A427C5">
              <w:rPr>
                <w:i/>
                <w:sz w:val="18"/>
                <w:szCs w:val="18"/>
              </w:rPr>
              <w:t>’</w:t>
            </w:r>
            <w:r w:rsidRPr="00556B5B">
              <w:rPr>
                <w:i/>
                <w:sz w:val="18"/>
                <w:szCs w:val="18"/>
              </w:rPr>
              <w:t>élément ?</w:t>
            </w:r>
          </w:p>
          <w:p w14:paraId="6B84AA89" w14:textId="77777777" w:rsidR="00CC4D76" w:rsidRPr="00556B5B" w:rsidRDefault="00CC4D76" w:rsidP="00CC4D76">
            <w:pPr>
              <w:pStyle w:val="Word"/>
              <w:keepNext w:val="0"/>
              <w:spacing w:after="0" w:line="240" w:lineRule="auto"/>
              <w:ind w:right="136"/>
              <w:rPr>
                <w:i w:val="0"/>
              </w:rPr>
            </w:pPr>
            <w:r w:rsidRPr="00556B5B">
              <w:rPr>
                <w:rStyle w:val="Emphasis"/>
                <w:i/>
                <w:color w:val="000000"/>
                <w:sz w:val="18"/>
                <w:szCs w:val="18"/>
              </w:rPr>
              <w:t>Minimum 120 mots et maximum 170 mots</w:t>
            </w:r>
          </w:p>
        </w:tc>
      </w:tr>
      <w:tr w:rsidR="00CC4D76" w:rsidRPr="00556B5B" w14:paraId="5D320C23"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1EA35A6B" w14:textId="208905CB" w:rsidR="00CC4D76" w:rsidRPr="00556B5B" w:rsidRDefault="00CC4D76" w:rsidP="00CC4D76">
            <w:pPr>
              <w:pStyle w:val="formtext"/>
              <w:spacing w:before="0" w:after="120"/>
              <w:jc w:val="both"/>
              <w:rPr>
                <w:rFonts w:cs="Arial"/>
                <w:noProof/>
              </w:rPr>
            </w:pPr>
            <w:r w:rsidRPr="00556B5B">
              <w:t>La reconnaissance internationale pourrait avoir un impact positif et contribuer à faire disparaître les blocages que ressent une partie de la population seychelloise vis-à-vis du contexte socioculturel : en effet, les habitants des Seychelles sont les descendants des premiers colons blancs et d</w:t>
            </w:r>
            <w:r w:rsidR="00A427C5">
              <w:t>’</w:t>
            </w:r>
            <w:r w:rsidRPr="00556B5B">
              <w:t xml:space="preserve">esclaves africains. Les habitants sont donc le fruit de diverses origines culturelles. </w:t>
            </w:r>
          </w:p>
          <w:p w14:paraId="7BD0898B" w14:textId="798BA244" w:rsidR="00CC4D76" w:rsidRPr="00556B5B" w:rsidRDefault="00CC4D76" w:rsidP="00CC4D76">
            <w:pPr>
              <w:pStyle w:val="formtext"/>
              <w:spacing w:before="120" w:after="120"/>
              <w:jc w:val="both"/>
              <w:rPr>
                <w:rFonts w:cs="Arial"/>
                <w:noProof/>
              </w:rPr>
            </w:pPr>
            <w:r w:rsidRPr="00556B5B">
              <w:t>Le moutya serait considéré comme un élément du patrimoine culturel immatériel appartenant à tous les Seychellois. Cela aurait pour effet de consolider, voire de revitaliser l</w:t>
            </w:r>
            <w:r w:rsidR="00A427C5">
              <w:t>’</w:t>
            </w:r>
            <w:r w:rsidRPr="00556B5B">
              <w:t>identité nationale. La population éprouverait également un immense sentiment de fierté à l</w:t>
            </w:r>
            <w:r w:rsidR="00A427C5">
              <w:t>’</w:t>
            </w:r>
            <w:r w:rsidRPr="00556B5B">
              <w:t>idée d</w:t>
            </w:r>
            <w:r w:rsidR="00A427C5">
              <w:t>’</w:t>
            </w:r>
            <w:r w:rsidRPr="00556B5B">
              <w:t>être en droit de préserver l</w:t>
            </w:r>
            <w:r w:rsidR="00A427C5">
              <w:t>’</w:t>
            </w:r>
            <w:r w:rsidRPr="00556B5B">
              <w:t>une de ses plus anciennes danses traditionnelles pour la postérité et l</w:t>
            </w:r>
            <w:r w:rsidR="00A427C5">
              <w:t>’</w:t>
            </w:r>
            <w:r w:rsidRPr="00556B5B">
              <w:t xml:space="preserve">humanité. </w:t>
            </w:r>
          </w:p>
          <w:p w14:paraId="0A398F10" w14:textId="7CDCFB04" w:rsidR="00CC4D76" w:rsidRPr="00556B5B" w:rsidRDefault="00CC4D76" w:rsidP="00CC4D76">
            <w:pPr>
              <w:pStyle w:val="formtext"/>
              <w:spacing w:before="120" w:after="0"/>
              <w:jc w:val="both"/>
              <w:rPr>
                <w:rFonts w:cs="Arial"/>
                <w:noProof/>
              </w:rPr>
            </w:pPr>
            <w:r w:rsidRPr="00556B5B">
              <w:t>La reconnaissance internationale encouragera les praticiens, les détenteurs de connaissances, les décideurs, ainsi que les communautés et les individus à apprécier cet élément et à l</w:t>
            </w:r>
            <w:r w:rsidR="00A427C5">
              <w:t>’</w:t>
            </w:r>
            <w:r w:rsidRPr="00556B5B">
              <w:t>élever au plus haut niveau.</w:t>
            </w:r>
          </w:p>
        </w:tc>
      </w:tr>
      <w:tr w:rsidR="00CC4D76" w:rsidRPr="00556B5B" w14:paraId="35DC0132" w14:textId="77777777" w:rsidTr="00C05BE3">
        <w:tc>
          <w:tcPr>
            <w:tcW w:w="9674" w:type="dxa"/>
            <w:gridSpan w:val="2"/>
            <w:tcBorders>
              <w:top w:val="nil"/>
              <w:left w:val="nil"/>
              <w:bottom w:val="nil"/>
              <w:right w:val="nil"/>
            </w:tcBorders>
            <w:shd w:val="clear" w:color="auto" w:fill="D9D9D9"/>
          </w:tcPr>
          <w:p w14:paraId="640884D0" w14:textId="77777777" w:rsidR="00CC4D76" w:rsidRPr="00556B5B" w:rsidRDefault="00CC4D76" w:rsidP="00CC4D76">
            <w:pPr>
              <w:pStyle w:val="Grille01N"/>
              <w:keepNext w:val="0"/>
              <w:spacing w:line="240" w:lineRule="auto"/>
              <w:ind w:left="709" w:right="136" w:hanging="567"/>
              <w:jc w:val="left"/>
              <w:rPr>
                <w:rFonts w:eastAsia="SimSun" w:cs="Arial"/>
                <w:smallCaps w:val="0"/>
                <w:sz w:val="24"/>
                <w:shd w:val="pct15" w:color="auto" w:fill="FFFFFF"/>
              </w:rPr>
            </w:pPr>
            <w:r w:rsidRPr="00556B5B">
              <w:rPr>
                <w:sz w:val="24"/>
              </w:rPr>
              <w:t>3.</w:t>
            </w:r>
            <w:r w:rsidRPr="00556B5B">
              <w:rPr>
                <w:sz w:val="24"/>
              </w:rPr>
              <w:tab/>
            </w:r>
            <w:r w:rsidRPr="00556B5B">
              <w:rPr>
                <w:bCs/>
                <w:smallCaps w:val="0"/>
                <w:sz w:val="24"/>
              </w:rPr>
              <w:t>Mesures de sauvegarde</w:t>
            </w:r>
          </w:p>
        </w:tc>
      </w:tr>
      <w:tr w:rsidR="00CC4D76" w:rsidRPr="00556B5B" w14:paraId="6A206E5F" w14:textId="77777777" w:rsidTr="00C05BE3">
        <w:tc>
          <w:tcPr>
            <w:tcW w:w="9674" w:type="dxa"/>
            <w:gridSpan w:val="2"/>
            <w:tcBorders>
              <w:top w:val="nil"/>
              <w:left w:val="nil"/>
              <w:bottom w:val="nil"/>
              <w:right w:val="nil"/>
            </w:tcBorders>
            <w:shd w:val="clear" w:color="auto" w:fill="auto"/>
          </w:tcPr>
          <w:p w14:paraId="5426A8A4" w14:textId="4496D372" w:rsidR="00CC4D76" w:rsidRPr="00556B5B" w:rsidRDefault="00CC4D76" w:rsidP="00CC4D76">
            <w:pPr>
              <w:pStyle w:val="Info03"/>
              <w:keepNext w:val="0"/>
              <w:spacing w:before="120" w:line="240" w:lineRule="auto"/>
              <w:ind w:right="136"/>
              <w:rPr>
                <w:rFonts w:eastAsia="SimSun"/>
                <w:sz w:val="18"/>
                <w:szCs w:val="18"/>
              </w:rPr>
            </w:pPr>
            <w:r w:rsidRPr="00556B5B">
              <w:rPr>
                <w:sz w:val="18"/>
                <w:szCs w:val="18"/>
              </w:rPr>
              <w:t xml:space="preserve">Pour le </w:t>
            </w:r>
            <w:r w:rsidRPr="00556B5B">
              <w:rPr>
                <w:b/>
                <w:sz w:val="18"/>
                <w:szCs w:val="18"/>
              </w:rPr>
              <w:t>critère R.3</w:t>
            </w:r>
            <w:r w:rsidRPr="00556B5B">
              <w:rPr>
                <w:sz w:val="18"/>
                <w:szCs w:val="18"/>
              </w:rPr>
              <w:t xml:space="preserve">, les États </w:t>
            </w:r>
            <w:r w:rsidRPr="00556B5B">
              <w:rPr>
                <w:b/>
                <w:sz w:val="18"/>
                <w:szCs w:val="18"/>
              </w:rPr>
              <w:t>doivent démontrer que « des mesures de sauvegarde qui pourraient permettre de protéger et de promouvoir l</w:t>
            </w:r>
            <w:r w:rsidR="00A427C5">
              <w:rPr>
                <w:b/>
                <w:sz w:val="18"/>
                <w:szCs w:val="18"/>
              </w:rPr>
              <w:t>’</w:t>
            </w:r>
            <w:r w:rsidRPr="00556B5B">
              <w:rPr>
                <w:b/>
                <w:sz w:val="18"/>
                <w:szCs w:val="18"/>
              </w:rPr>
              <w:t>élément sont élaborées »</w:t>
            </w:r>
            <w:r w:rsidRPr="00556B5B">
              <w:rPr>
                <w:sz w:val="18"/>
                <w:szCs w:val="18"/>
              </w:rPr>
              <w:t>.</w:t>
            </w:r>
          </w:p>
        </w:tc>
      </w:tr>
      <w:tr w:rsidR="00CC4D76" w:rsidRPr="00556B5B" w14:paraId="53FADB2A" w14:textId="77777777" w:rsidTr="00C05BE3">
        <w:tc>
          <w:tcPr>
            <w:tcW w:w="9674" w:type="dxa"/>
            <w:gridSpan w:val="2"/>
            <w:tcBorders>
              <w:top w:val="nil"/>
              <w:left w:val="nil"/>
              <w:bottom w:val="nil"/>
              <w:right w:val="nil"/>
            </w:tcBorders>
            <w:shd w:val="clear" w:color="auto" w:fill="auto"/>
          </w:tcPr>
          <w:p w14:paraId="793727B2" w14:textId="693A9427" w:rsidR="00CC4D76" w:rsidRPr="00556B5B" w:rsidRDefault="00CC4D76" w:rsidP="00CC4D76">
            <w:pPr>
              <w:pStyle w:val="Grille02N"/>
              <w:keepNext w:val="0"/>
              <w:ind w:left="709" w:right="136" w:hanging="567"/>
              <w:jc w:val="left"/>
            </w:pPr>
            <w:r w:rsidRPr="00556B5B">
              <w:t>3.a.</w:t>
            </w:r>
            <w:r w:rsidRPr="00556B5B">
              <w:tab/>
              <w:t>Efforts passés et en cours pour sauvegarder l</w:t>
            </w:r>
            <w:r w:rsidR="00A427C5">
              <w:t>’</w:t>
            </w:r>
            <w:r w:rsidRPr="00556B5B">
              <w:t>élément</w:t>
            </w:r>
          </w:p>
        </w:tc>
      </w:tr>
      <w:tr w:rsidR="00CC4D76" w:rsidRPr="00556B5B" w14:paraId="461715C0" w14:textId="77777777" w:rsidTr="00C05BE3">
        <w:tc>
          <w:tcPr>
            <w:tcW w:w="9674" w:type="dxa"/>
            <w:gridSpan w:val="2"/>
            <w:tcBorders>
              <w:top w:val="nil"/>
              <w:left w:val="nil"/>
              <w:bottom w:val="single" w:sz="4" w:space="0" w:color="auto"/>
              <w:right w:val="nil"/>
            </w:tcBorders>
            <w:shd w:val="clear" w:color="auto" w:fill="auto"/>
          </w:tcPr>
          <w:p w14:paraId="59B6ABB4" w14:textId="075290E9" w:rsidR="00CC4D76" w:rsidRPr="00556B5B" w:rsidRDefault="00CC4D76" w:rsidP="00CC4D76">
            <w:pPr>
              <w:pStyle w:val="Info03"/>
              <w:keepNext w:val="0"/>
              <w:numPr>
                <w:ilvl w:val="0"/>
                <w:numId w:val="33"/>
              </w:numPr>
              <w:spacing w:before="120" w:line="240" w:lineRule="auto"/>
              <w:ind w:left="567" w:right="136" w:hanging="454"/>
              <w:rPr>
                <w:rFonts w:eastAsia="SimSun"/>
                <w:sz w:val="18"/>
                <w:szCs w:val="18"/>
              </w:rPr>
            </w:pPr>
            <w:r w:rsidRPr="00556B5B">
              <w:rPr>
                <w:sz w:val="18"/>
                <w:szCs w:val="18"/>
              </w:rPr>
              <w:t>Comment la viabilité de l</w:t>
            </w:r>
            <w:r w:rsidR="00A427C5">
              <w:rPr>
                <w:sz w:val="18"/>
                <w:szCs w:val="18"/>
              </w:rPr>
              <w:t>’</w:t>
            </w:r>
            <w:r w:rsidRPr="00556B5B">
              <w:rPr>
                <w:sz w:val="18"/>
                <w:szCs w:val="18"/>
              </w:rPr>
              <w:t>élément est-elle assurée par les communautés, groupes et, le cas échéant, les individus concernés ? Quelles initiatives passées et en cours ont été prises à cet égard ?</w:t>
            </w:r>
          </w:p>
          <w:p w14:paraId="4FE6033D" w14:textId="77777777" w:rsidR="00CC4D76" w:rsidRPr="00556B5B" w:rsidRDefault="00CC4D76" w:rsidP="00CC4D76">
            <w:pPr>
              <w:pStyle w:val="Word"/>
              <w:keepNext w:val="0"/>
              <w:spacing w:before="120" w:line="240" w:lineRule="auto"/>
              <w:ind w:right="136"/>
              <w:rPr>
                <w:sz w:val="18"/>
                <w:szCs w:val="18"/>
              </w:rPr>
            </w:pPr>
            <w:r w:rsidRPr="00556B5B">
              <w:rPr>
                <w:rStyle w:val="Emphasis"/>
                <w:i/>
                <w:color w:val="000000"/>
                <w:sz w:val="18"/>
                <w:szCs w:val="18"/>
              </w:rPr>
              <w:t>Minimum 170 mots et maximum 280 mots</w:t>
            </w:r>
          </w:p>
        </w:tc>
      </w:tr>
      <w:tr w:rsidR="00CC4D76" w:rsidRPr="00556B5B" w14:paraId="2D03C6B4"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7EAA3160" w14:textId="7C19F8F6" w:rsidR="00CC4D76" w:rsidRPr="00556B5B" w:rsidRDefault="00CC4D76" w:rsidP="00CC4D76">
            <w:pPr>
              <w:pStyle w:val="formtext"/>
              <w:spacing w:before="0" w:after="120"/>
              <w:jc w:val="both"/>
              <w:rPr>
                <w:rFonts w:cs="Arial"/>
                <w:noProof/>
              </w:rPr>
            </w:pPr>
            <w:r w:rsidRPr="00556B5B">
              <w:t xml:space="preserve">Des institutions culturelles telles que la </w:t>
            </w:r>
            <w:r w:rsidR="00A427C5">
              <w:t>S</w:t>
            </w:r>
            <w:r w:rsidRPr="00556B5B">
              <w:t xml:space="preserve">ection </w:t>
            </w:r>
            <w:r w:rsidR="00A427C5">
              <w:t>r</w:t>
            </w:r>
            <w:r w:rsidRPr="00556B5B">
              <w:t>echerche et protection du patrimoine national, l</w:t>
            </w:r>
            <w:r w:rsidR="00A427C5">
              <w:t>’</w:t>
            </w:r>
            <w:r w:rsidRPr="00556B5B">
              <w:t xml:space="preserve">Institut créole, les Archives nationales, les </w:t>
            </w:r>
            <w:r w:rsidR="00A427C5">
              <w:t>m</w:t>
            </w:r>
            <w:r w:rsidRPr="00556B5B">
              <w:t xml:space="preserve">usées nationaux et le Conservatoire national des arts de la scène sont chargées de veiller au bon déroulement des recherches, des analyses, de la documentation et de la diffusion de plusieurs éléments du moutya, en ce qui concerne les praticiens vivants et les répercussions sur le plan linguistique. La </w:t>
            </w:r>
            <w:r w:rsidR="00A427C5">
              <w:t>S</w:t>
            </w:r>
            <w:r w:rsidRPr="00556B5B">
              <w:t xml:space="preserve">ection </w:t>
            </w:r>
            <w:r w:rsidR="00A427C5">
              <w:t>r</w:t>
            </w:r>
            <w:r w:rsidRPr="00556B5B">
              <w:t>echerche et protection du patrimoine national procède aux recherches et à l</w:t>
            </w:r>
            <w:r w:rsidR="00A427C5">
              <w:t>’</w:t>
            </w:r>
            <w:r w:rsidRPr="00556B5B">
              <w:t xml:space="preserve">inventaire du PCI des Seychelles, y compris de la danse, de la musique et des instruments du moutya depuis les années 1980.  Des chercheurs locaux tels que M. Jean-Claude Mahoune et Mme Penda Choppy ont contribué à établir la documentation existante. </w:t>
            </w:r>
          </w:p>
          <w:p w14:paraId="62352CC7" w14:textId="3ADF57DD" w:rsidR="00CC4D76" w:rsidRPr="00556B5B" w:rsidRDefault="00CC4D76" w:rsidP="00CC4D76">
            <w:pPr>
              <w:pStyle w:val="formtext"/>
              <w:spacing w:before="120" w:after="0"/>
              <w:jc w:val="both"/>
              <w:rPr>
                <w:rFonts w:cs="Arial"/>
                <w:noProof/>
              </w:rPr>
            </w:pPr>
            <w:r w:rsidRPr="00556B5B">
              <w:t>Ces dernières années, le moutya a connu un véritable renouveau, notamment grâce à l</w:t>
            </w:r>
            <w:r w:rsidR="00A427C5">
              <w:t>’</w:t>
            </w:r>
            <w:r w:rsidRPr="00556B5B">
              <w:t>organisation régulière de l</w:t>
            </w:r>
            <w:r w:rsidR="00A427C5">
              <w:t>’</w:t>
            </w:r>
            <w:r w:rsidRPr="00556B5B">
              <w:t>événement populaire « Dimans Moutya » (moutya du dimanche) par l</w:t>
            </w:r>
            <w:r w:rsidR="00A427C5">
              <w:t>’</w:t>
            </w:r>
            <w:r w:rsidRPr="00556B5B">
              <w:t>association SEYMAS et du festival annuel de juillet. Les représentations de moutya sont également devenues très fréquentes au cours d</w:t>
            </w:r>
            <w:r w:rsidR="00A427C5">
              <w:t>’</w:t>
            </w:r>
            <w:r w:rsidRPr="00556B5B">
              <w:t>événements culturels nationaux comme le Festival Kreol annuel et les célébrations de la fête nationale. Ce renouveau a également été encouragé par la nouvelle orientation choisie par le Conseil du tourisme des Seychelles en faveur du tourisme culturel, et la commercialisation et la présentation du moutya comme l</w:t>
            </w:r>
            <w:r w:rsidR="00A427C5">
              <w:t>’</w:t>
            </w:r>
            <w:r w:rsidRPr="00556B5B">
              <w:t>un de nos principaux biens culturels, en particulier à l</w:t>
            </w:r>
            <w:r w:rsidR="00A427C5">
              <w:t>’</w:t>
            </w:r>
            <w:r w:rsidRPr="00556B5B">
              <w:t>occasion d</w:t>
            </w:r>
            <w:r w:rsidR="00A427C5">
              <w:t>’</w:t>
            </w:r>
            <w:r w:rsidRPr="00556B5B">
              <w:t>activités mensuelles et hebdomadaires telles que le « Bazar Labrine » (marché du crépuscule), le « Bazar O Van » et le « Bazar Victoria ». Les représentations de moutya sont également au programme des divertissements proposés par plusieurs établissements touristiques. Grâce aux groupes de moutya et aux passionnés, le moutya est toujours pratiqué de façon spontanée.</w:t>
            </w:r>
          </w:p>
        </w:tc>
      </w:tr>
      <w:tr w:rsidR="00CC4D76" w:rsidRPr="00556B5B" w14:paraId="5242F5FD" w14:textId="77777777" w:rsidTr="00C05BE3">
        <w:tc>
          <w:tcPr>
            <w:tcW w:w="9674" w:type="dxa"/>
            <w:gridSpan w:val="2"/>
            <w:tcBorders>
              <w:top w:val="single" w:sz="4" w:space="0" w:color="auto"/>
              <w:left w:val="single" w:sz="4" w:space="0" w:color="auto"/>
              <w:bottom w:val="single" w:sz="4" w:space="0" w:color="auto"/>
              <w:right w:val="single" w:sz="4" w:space="0" w:color="auto"/>
            </w:tcBorders>
            <w:shd w:val="clear" w:color="auto" w:fill="auto"/>
          </w:tcPr>
          <w:p w14:paraId="04EABD43" w14:textId="77777777" w:rsidR="00CC4D76" w:rsidRPr="00556B5B" w:rsidRDefault="00CC4D76" w:rsidP="00CC4D76">
            <w:pPr>
              <w:pStyle w:val="Default"/>
              <w:widowControl/>
              <w:tabs>
                <w:tab w:val="left" w:pos="709"/>
              </w:tabs>
              <w:spacing w:before="120" w:after="120"/>
              <w:ind w:left="113" w:right="136"/>
              <w:jc w:val="both"/>
              <w:rPr>
                <w:rFonts w:ascii="Arial" w:eastAsia="SimSun" w:hAnsi="Arial" w:cs="Arial"/>
                <w:sz w:val="18"/>
                <w:szCs w:val="18"/>
              </w:rPr>
            </w:pPr>
            <w:r w:rsidRPr="00556B5B">
              <w:rPr>
                <w:rFonts w:ascii="Arial" w:hAnsi="Arial"/>
                <w:sz w:val="18"/>
                <w:szCs w:val="18"/>
              </w:rPr>
              <w:t xml:space="preserve">Cochez une ou plusieurs cases pour identifier les mesures de sauvegarde qui ont été ou sont prises actuellement par les </w:t>
            </w:r>
            <w:r w:rsidRPr="00556B5B">
              <w:rPr>
                <w:rFonts w:ascii="Arial" w:hAnsi="Arial"/>
                <w:b/>
                <w:sz w:val="18"/>
                <w:szCs w:val="18"/>
              </w:rPr>
              <w:t>communautés, groupes ou individus</w:t>
            </w:r>
            <w:r w:rsidRPr="00556B5B">
              <w:rPr>
                <w:rFonts w:ascii="Arial" w:hAnsi="Arial"/>
                <w:sz w:val="18"/>
                <w:szCs w:val="18"/>
              </w:rPr>
              <w:t xml:space="preserve"> concernés.</w:t>
            </w:r>
          </w:p>
          <w:p w14:paraId="3C6B6CF6" w14:textId="253A8C88"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transmission, essentiellement par l</w:t>
            </w:r>
            <w:r w:rsidR="00A427C5">
              <w:rPr>
                <w:rFonts w:ascii="Arial" w:hAnsi="Arial"/>
                <w:color w:val="auto"/>
                <w:sz w:val="18"/>
                <w:szCs w:val="18"/>
              </w:rPr>
              <w:t>’</w:t>
            </w:r>
            <w:r w:rsidRPr="00556B5B">
              <w:rPr>
                <w:rFonts w:ascii="Arial" w:hAnsi="Arial"/>
                <w:color w:val="auto"/>
                <w:sz w:val="18"/>
                <w:szCs w:val="18"/>
              </w:rPr>
              <w:t>éducation formelle et non formelle</w:t>
            </w:r>
          </w:p>
          <w:p w14:paraId="003FE6FF"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identification, documentation, recherche</w:t>
            </w:r>
          </w:p>
          <w:p w14:paraId="2E8D7F02"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préservation, protection </w:t>
            </w:r>
          </w:p>
          <w:p w14:paraId="054E3650"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promotion, mise en valeur</w:t>
            </w:r>
          </w:p>
          <w:p w14:paraId="248660F9" w14:textId="77777777" w:rsidR="00CC4D76" w:rsidRPr="00556B5B" w:rsidRDefault="00CC4D76" w:rsidP="00CC4D76">
            <w:pPr>
              <w:pStyle w:val="Default"/>
              <w:widowControl/>
              <w:autoSpaceDE/>
              <w:adjustRightInd/>
              <w:spacing w:before="120" w:after="120"/>
              <w:ind w:left="1134" w:right="135" w:hanging="567"/>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revitalisation</w:t>
            </w:r>
          </w:p>
        </w:tc>
      </w:tr>
      <w:tr w:rsidR="00CC4D76" w:rsidRPr="00556B5B" w14:paraId="6062E848" w14:textId="77777777" w:rsidTr="00C05BE3">
        <w:tc>
          <w:tcPr>
            <w:tcW w:w="9674" w:type="dxa"/>
            <w:gridSpan w:val="2"/>
            <w:tcBorders>
              <w:top w:val="single" w:sz="4" w:space="0" w:color="auto"/>
              <w:left w:val="nil"/>
              <w:bottom w:val="single" w:sz="4" w:space="0" w:color="auto"/>
              <w:right w:val="nil"/>
            </w:tcBorders>
            <w:shd w:val="clear" w:color="auto" w:fill="auto"/>
            <w:tcMar>
              <w:top w:w="113" w:type="dxa"/>
              <w:left w:w="113" w:type="dxa"/>
              <w:bottom w:w="113" w:type="dxa"/>
              <w:right w:w="113" w:type="dxa"/>
            </w:tcMar>
          </w:tcPr>
          <w:p w14:paraId="6DE3DA53" w14:textId="522E0FAD" w:rsidR="00CC4D76" w:rsidRPr="00556B5B" w:rsidRDefault="00CC4D76" w:rsidP="00CC4D76">
            <w:pPr>
              <w:pStyle w:val="Info03"/>
              <w:keepNext w:val="0"/>
              <w:numPr>
                <w:ilvl w:val="0"/>
                <w:numId w:val="33"/>
              </w:numPr>
              <w:spacing w:before="120" w:line="240" w:lineRule="auto"/>
              <w:ind w:left="596" w:right="136" w:hanging="567"/>
              <w:rPr>
                <w:rFonts w:eastAsia="SimSun"/>
                <w:sz w:val="18"/>
                <w:szCs w:val="18"/>
              </w:rPr>
            </w:pPr>
            <w:r w:rsidRPr="00556B5B">
              <w:rPr>
                <w:sz w:val="18"/>
                <w:szCs w:val="18"/>
              </w:rPr>
              <w:t>Comment les États parties concernés ont-ils sauvegardé l</w:t>
            </w:r>
            <w:r w:rsidR="00A427C5">
              <w:rPr>
                <w:sz w:val="18"/>
                <w:szCs w:val="18"/>
              </w:rPr>
              <w:t>’</w:t>
            </w:r>
            <w:r w:rsidRPr="00556B5B">
              <w:rPr>
                <w:sz w:val="18"/>
                <w:szCs w:val="18"/>
              </w:rPr>
              <w:t>élément ? Précisez les contraintes externes ou internes, telles que des ressources limitées. Quels sont les efforts passés et en cours à cet égard ?</w:t>
            </w:r>
          </w:p>
          <w:p w14:paraId="593BA62D" w14:textId="77777777" w:rsidR="00CC4D76" w:rsidRPr="00556B5B" w:rsidRDefault="00CC4D76" w:rsidP="00CC4D76">
            <w:pPr>
              <w:pStyle w:val="formtext"/>
              <w:spacing w:before="120" w:after="0" w:line="240" w:lineRule="auto"/>
              <w:ind w:right="136"/>
              <w:jc w:val="right"/>
              <w:rPr>
                <w:i/>
                <w:iCs/>
                <w:color w:val="000000"/>
                <w:sz w:val="18"/>
                <w:szCs w:val="18"/>
              </w:rPr>
            </w:pPr>
            <w:r w:rsidRPr="00556B5B">
              <w:rPr>
                <w:rStyle w:val="Emphasis"/>
                <w:iCs w:val="0"/>
                <w:color w:val="000000"/>
                <w:sz w:val="18"/>
                <w:szCs w:val="18"/>
              </w:rPr>
              <w:t>Minimum 170 mots et maximum 280 mots</w:t>
            </w:r>
          </w:p>
        </w:tc>
      </w:tr>
      <w:tr w:rsidR="00CC4D76" w:rsidRPr="00556B5B" w14:paraId="33471A38"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D760D7D" w14:textId="430E435A" w:rsidR="00CC4D76" w:rsidRPr="00556B5B" w:rsidRDefault="00CC4D76" w:rsidP="00CC4D76">
            <w:pPr>
              <w:pStyle w:val="formtext"/>
              <w:spacing w:before="0" w:after="120"/>
              <w:jc w:val="both"/>
              <w:rPr>
                <w:rFonts w:cs="Arial"/>
                <w:noProof/>
              </w:rPr>
            </w:pPr>
            <w:r w:rsidRPr="00556B5B">
              <w:t>Afin de veiller à la mise en place de la législation appropriée pour la sauvegarde du PCI, un projet de loi pour la protection du patrimoine culturel matériel et immatériel est en cours d</w:t>
            </w:r>
            <w:r w:rsidR="00A427C5">
              <w:t>’</w:t>
            </w:r>
            <w:r w:rsidRPr="00556B5B">
              <w:t xml:space="preserve">élaboration. Il bénéficiera du soutien de la politique culturelle révisée des Seychelles et du nouveau plan stratégique du </w:t>
            </w:r>
            <w:r w:rsidR="00A427C5">
              <w:t>D</w:t>
            </w:r>
            <w:r w:rsidRPr="00556B5B">
              <w:t xml:space="preserve">épartement de la </w:t>
            </w:r>
            <w:r w:rsidR="00A427C5">
              <w:t>c</w:t>
            </w:r>
            <w:r w:rsidRPr="00556B5B">
              <w:t xml:space="preserve">ulture pour 2018-2020. </w:t>
            </w:r>
          </w:p>
          <w:p w14:paraId="44F04D80" w14:textId="11CA0415" w:rsidR="00CC4D76" w:rsidRPr="00556B5B" w:rsidRDefault="00CC4D76" w:rsidP="00CC4D76">
            <w:pPr>
              <w:pStyle w:val="formtext"/>
              <w:spacing w:before="120" w:after="120"/>
              <w:jc w:val="both"/>
              <w:rPr>
                <w:rFonts w:cs="Arial"/>
                <w:noProof/>
              </w:rPr>
            </w:pPr>
            <w:r w:rsidRPr="00556B5B">
              <w:t>La création d</w:t>
            </w:r>
            <w:r w:rsidR="00A427C5">
              <w:t>’</w:t>
            </w:r>
            <w:r w:rsidRPr="00556B5B">
              <w:t xml:space="preserve">un </w:t>
            </w:r>
            <w:r w:rsidR="00A427C5">
              <w:t>D</w:t>
            </w:r>
            <w:r w:rsidRPr="00556B5B">
              <w:t xml:space="preserve">épartement de la </w:t>
            </w:r>
            <w:r w:rsidR="00A427C5">
              <w:t>c</w:t>
            </w:r>
            <w:r w:rsidRPr="00556B5B">
              <w:t>ulture et d</w:t>
            </w:r>
            <w:r w:rsidR="00A427C5">
              <w:t>’</w:t>
            </w:r>
            <w:r w:rsidRPr="00556B5B">
              <w:t>institutions associées telles que le Conseil national des arts, le Musée national d</w:t>
            </w:r>
            <w:r w:rsidR="00A427C5">
              <w:t>’</w:t>
            </w:r>
            <w:r w:rsidRPr="00556B5B">
              <w:t>histoire, la Troupe de danse nationale et l</w:t>
            </w:r>
            <w:r w:rsidR="00A427C5">
              <w:t>’</w:t>
            </w:r>
            <w:r w:rsidRPr="00556B5B">
              <w:t>Institut créole, entre autres, a permis d</w:t>
            </w:r>
            <w:r w:rsidR="00A427C5">
              <w:t>’</w:t>
            </w:r>
            <w:r w:rsidRPr="00556B5B">
              <w:t>assurer la sauvegarde de notre patrimoine culturel, y compris de la musique et de la danse moutya et des éléments matériels associés. La section Recherche et protection du patrimoine national a mené des recherches sur le moutya, avec l</w:t>
            </w:r>
            <w:r w:rsidR="00A427C5">
              <w:t>’</w:t>
            </w:r>
            <w:r w:rsidRPr="00556B5B">
              <w:t>aide de praticiens et de détenteurs de connaissances locaux. Depuis 1987, le Conservatoire national des arts de la scène propose des cours de danse et de musique traditionnelles, y compris de pratique du tambour moutya. Par l</w:t>
            </w:r>
            <w:r w:rsidR="00A427C5">
              <w:t>’</w:t>
            </w:r>
            <w:r w:rsidRPr="00556B5B">
              <w:t>intermédiaire de ces institutions, l</w:t>
            </w:r>
            <w:r w:rsidR="00A427C5">
              <w:t>’</w:t>
            </w:r>
            <w:r w:rsidRPr="00556B5B">
              <w:t>État a facilité les représentations d</w:t>
            </w:r>
            <w:r w:rsidR="00A427C5">
              <w:t>’</w:t>
            </w:r>
            <w:r w:rsidRPr="00556B5B">
              <w:t>artistes du moutya, sur les plateformes nationales et internationales. Il a en outre encouragé les productions musicales et a veillé à la mise en place de programmes de recherche, de documentation et de transmission en lien avec l</w:t>
            </w:r>
            <w:r w:rsidR="00A427C5">
              <w:t>’</w:t>
            </w:r>
            <w:r w:rsidRPr="00556B5B">
              <w:t xml:space="preserve">élément. </w:t>
            </w:r>
          </w:p>
          <w:p w14:paraId="51DA0037" w14:textId="0E0B4265" w:rsidR="00CC4D76" w:rsidRPr="00556B5B" w:rsidRDefault="00CC4D76" w:rsidP="00CC4D76">
            <w:pPr>
              <w:pStyle w:val="formtext"/>
              <w:spacing w:before="120" w:after="0"/>
              <w:jc w:val="both"/>
              <w:rPr>
                <w:rFonts w:cs="Arial"/>
                <w:noProof/>
              </w:rPr>
            </w:pPr>
            <w:r w:rsidRPr="00556B5B">
              <w:t>Au cours de l</w:t>
            </w:r>
            <w:r w:rsidR="00A427C5">
              <w:t>’</w:t>
            </w:r>
            <w:r w:rsidRPr="00556B5B">
              <w:t>année, plusieurs activités contribuent à promouvoir le moutya, notamment le marché hebdomadaire « Bazar Labrine », le « Bazar Victoria », le Festival Kreol annuel, le Festival Moutya et tous les autres événements nationaux et communautaires. Les médias locaux apportent également leur contribution en diffusant constamment des représentations, des documentaires, des clips musicaux et des chants de moutya.</w:t>
            </w:r>
          </w:p>
        </w:tc>
      </w:tr>
      <w:tr w:rsidR="00CC4D76" w:rsidRPr="00556B5B" w14:paraId="6C1A4CE9"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49C5A0D2" w14:textId="2970DFB6" w:rsidR="00CC4D76" w:rsidRPr="00556B5B" w:rsidRDefault="00CC4D76" w:rsidP="00CC4D76">
            <w:pPr>
              <w:pStyle w:val="Default"/>
              <w:widowControl/>
              <w:tabs>
                <w:tab w:val="left" w:pos="709"/>
              </w:tabs>
              <w:spacing w:after="120"/>
              <w:ind w:left="113" w:right="136"/>
              <w:jc w:val="both"/>
              <w:rPr>
                <w:rFonts w:ascii="Arial" w:eastAsia="SimSun" w:hAnsi="Arial" w:cs="Arial"/>
                <w:sz w:val="18"/>
                <w:szCs w:val="18"/>
              </w:rPr>
            </w:pPr>
            <w:r w:rsidRPr="00556B5B">
              <w:rPr>
                <w:rFonts w:ascii="Arial" w:hAnsi="Arial"/>
                <w:sz w:val="18"/>
                <w:szCs w:val="18"/>
              </w:rPr>
              <w:t>Cochez une ou plusieurs cases pour identifier les mesures de sauvegarde qui ont été ou sont prises actuellement par l</w:t>
            </w:r>
            <w:r w:rsidR="00A427C5">
              <w:rPr>
                <w:rFonts w:ascii="Arial" w:hAnsi="Arial"/>
                <w:sz w:val="18"/>
                <w:szCs w:val="18"/>
              </w:rPr>
              <w:t>’</w:t>
            </w:r>
            <w:r w:rsidRPr="00556B5B">
              <w:rPr>
                <w:rFonts w:ascii="Arial" w:hAnsi="Arial"/>
                <w:sz w:val="18"/>
                <w:szCs w:val="18"/>
              </w:rPr>
              <w:t xml:space="preserve">(les) </w:t>
            </w:r>
            <w:r w:rsidRPr="00556B5B">
              <w:rPr>
                <w:rFonts w:ascii="Arial" w:hAnsi="Arial"/>
                <w:b/>
                <w:sz w:val="18"/>
                <w:szCs w:val="18"/>
              </w:rPr>
              <w:t>État(s) partie(s)</w:t>
            </w:r>
            <w:r w:rsidRPr="00556B5B">
              <w:rPr>
                <w:rFonts w:ascii="Arial" w:hAnsi="Arial"/>
                <w:sz w:val="18"/>
                <w:szCs w:val="18"/>
              </w:rPr>
              <w:t xml:space="preserve"> eu égard à l</w:t>
            </w:r>
            <w:r w:rsidR="00A427C5">
              <w:rPr>
                <w:rFonts w:ascii="Arial" w:hAnsi="Arial"/>
                <w:sz w:val="18"/>
                <w:szCs w:val="18"/>
              </w:rPr>
              <w:t>’</w:t>
            </w:r>
            <w:r w:rsidRPr="00556B5B">
              <w:rPr>
                <w:rFonts w:ascii="Arial" w:hAnsi="Arial"/>
                <w:sz w:val="18"/>
                <w:szCs w:val="18"/>
              </w:rPr>
              <w:t>élément.</w:t>
            </w:r>
          </w:p>
          <w:p w14:paraId="3DB78742" w14:textId="6A430821"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transmission, essentiellement par l</w:t>
            </w:r>
            <w:r w:rsidR="00A427C5">
              <w:rPr>
                <w:rFonts w:ascii="Arial" w:hAnsi="Arial"/>
                <w:color w:val="auto"/>
                <w:sz w:val="18"/>
                <w:szCs w:val="18"/>
              </w:rPr>
              <w:t>’</w:t>
            </w:r>
            <w:r w:rsidRPr="00556B5B">
              <w:rPr>
                <w:rFonts w:ascii="Arial" w:hAnsi="Arial"/>
                <w:color w:val="auto"/>
                <w:sz w:val="18"/>
                <w:szCs w:val="18"/>
              </w:rPr>
              <w:t>éducation formelle et non formelle</w:t>
            </w:r>
          </w:p>
          <w:p w14:paraId="44CCC931"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identification, documentation, recherche</w:t>
            </w:r>
          </w:p>
          <w:p w14:paraId="7F4F2AF3"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préservation, protection</w:t>
            </w:r>
          </w:p>
          <w:p w14:paraId="1B2F976D" w14:textId="77777777" w:rsidR="00CC4D76" w:rsidRPr="00556B5B" w:rsidRDefault="00CC4D76" w:rsidP="00CC4D76">
            <w:pPr>
              <w:pStyle w:val="Default"/>
              <w:widowControl/>
              <w:autoSpaceDE/>
              <w:adjustRightInd/>
              <w:spacing w:before="120" w:after="120"/>
              <w:ind w:left="1134" w:right="135"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Promotion, mise en valeur</w:t>
            </w:r>
          </w:p>
          <w:p w14:paraId="0BD100D9" w14:textId="77777777" w:rsidR="00CC4D76" w:rsidRPr="00556B5B" w:rsidRDefault="00CC4D76" w:rsidP="00CC4D76">
            <w:pPr>
              <w:pStyle w:val="Default"/>
              <w:widowControl/>
              <w:autoSpaceDE/>
              <w:adjustRightInd/>
              <w:spacing w:before="120"/>
              <w:ind w:left="1134" w:right="136" w:hanging="567"/>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revitalisation</w:t>
            </w:r>
          </w:p>
        </w:tc>
      </w:tr>
      <w:tr w:rsidR="00CC4D76" w:rsidRPr="00556B5B" w14:paraId="16C814C7" w14:textId="77777777" w:rsidTr="00C05BE3">
        <w:tc>
          <w:tcPr>
            <w:tcW w:w="9674" w:type="dxa"/>
            <w:gridSpan w:val="2"/>
            <w:tcBorders>
              <w:top w:val="single" w:sz="4" w:space="0" w:color="auto"/>
              <w:left w:val="nil"/>
              <w:bottom w:val="nil"/>
              <w:right w:val="nil"/>
            </w:tcBorders>
            <w:shd w:val="clear" w:color="auto" w:fill="auto"/>
          </w:tcPr>
          <w:p w14:paraId="48057CCE" w14:textId="77777777" w:rsidR="00CC4D76" w:rsidRPr="00556B5B" w:rsidRDefault="00CC4D76" w:rsidP="00CC4D76">
            <w:pPr>
              <w:pStyle w:val="Grille02N"/>
              <w:keepNext w:val="0"/>
              <w:ind w:left="709" w:right="136" w:hanging="567"/>
              <w:jc w:val="left"/>
            </w:pPr>
            <w:r w:rsidRPr="00556B5B">
              <w:t>3.b.</w:t>
            </w:r>
            <w:r w:rsidRPr="00556B5B">
              <w:tab/>
            </w:r>
            <w:r w:rsidRPr="00556B5B">
              <w:rPr>
                <w:bCs w:val="0"/>
              </w:rPr>
              <w:t>Mesures de sauvegarde proposées</w:t>
            </w:r>
          </w:p>
          <w:p w14:paraId="1591D5E9" w14:textId="7CACCB60" w:rsidR="00CC4D76" w:rsidRPr="00556B5B" w:rsidRDefault="00CC4D76" w:rsidP="00CC4D76">
            <w:pPr>
              <w:pStyle w:val="Info03"/>
              <w:keepNext w:val="0"/>
              <w:spacing w:before="120" w:after="0" w:line="240" w:lineRule="auto"/>
              <w:ind w:right="136"/>
            </w:pPr>
            <w:r w:rsidRPr="00556B5B">
              <w:rPr>
                <w:iCs w:val="0"/>
                <w:sz w:val="18"/>
                <w:szCs w:val="18"/>
              </w:rPr>
              <w:t>Cette section doit identifier et décrire les mesures de sauvegarde qui seront mises en oeuvre, et tout particulièrement celles qui sont supposées protéger et promouvoir l</w:t>
            </w:r>
            <w:r w:rsidR="00A427C5">
              <w:rPr>
                <w:iCs w:val="0"/>
                <w:sz w:val="18"/>
                <w:szCs w:val="18"/>
              </w:rPr>
              <w:t>’</w:t>
            </w:r>
            <w:r w:rsidRPr="00556B5B">
              <w:rPr>
                <w:iCs w:val="0"/>
                <w:sz w:val="18"/>
                <w:szCs w:val="18"/>
              </w:rPr>
              <w:t xml:space="preserve">élément. </w:t>
            </w:r>
            <w:r w:rsidRPr="00556B5B">
              <w:rPr>
                <w:sz w:val="18"/>
                <w:szCs w:val="18"/>
              </w:rPr>
              <w:t>Les mesures de sauvegarde doivent être décrites en termes d</w:t>
            </w:r>
            <w:r w:rsidR="00A427C5">
              <w:rPr>
                <w:sz w:val="18"/>
                <w:szCs w:val="18"/>
              </w:rPr>
              <w:t>’</w:t>
            </w:r>
            <w:r w:rsidRPr="00556B5B">
              <w:rPr>
                <w:sz w:val="18"/>
                <w:szCs w:val="18"/>
              </w:rPr>
              <w:t>engagement concret des États parties et des communautés et non pas seulement en termes de possibilités et potentialités.</w:t>
            </w:r>
          </w:p>
        </w:tc>
      </w:tr>
      <w:tr w:rsidR="00CC4D76" w:rsidRPr="00556B5B" w14:paraId="7B18F9CD" w14:textId="77777777" w:rsidTr="00C05BE3">
        <w:tc>
          <w:tcPr>
            <w:tcW w:w="9674" w:type="dxa"/>
            <w:gridSpan w:val="2"/>
            <w:tcBorders>
              <w:top w:val="nil"/>
              <w:left w:val="nil"/>
              <w:bottom w:val="single" w:sz="4" w:space="0" w:color="auto"/>
              <w:right w:val="nil"/>
            </w:tcBorders>
            <w:shd w:val="clear" w:color="auto" w:fill="auto"/>
          </w:tcPr>
          <w:p w14:paraId="14D1D490" w14:textId="3B999ECF" w:rsidR="00CC4D76" w:rsidRPr="00556B5B" w:rsidRDefault="00CC4D76" w:rsidP="00CC4D76">
            <w:pPr>
              <w:pStyle w:val="Info03"/>
              <w:keepNext w:val="0"/>
              <w:numPr>
                <w:ilvl w:val="0"/>
                <w:numId w:val="37"/>
              </w:numPr>
              <w:spacing w:before="120" w:after="0" w:line="240" w:lineRule="auto"/>
              <w:ind w:left="567" w:right="136" w:hanging="454"/>
              <w:rPr>
                <w:rFonts w:eastAsia="SimSun"/>
                <w:sz w:val="18"/>
                <w:szCs w:val="18"/>
              </w:rPr>
            </w:pPr>
            <w:r w:rsidRPr="00556B5B">
              <w:rPr>
                <w:sz w:val="18"/>
                <w:szCs w:val="18"/>
              </w:rPr>
              <w:t>Quelles mesures sont proposées pour faire en sorte que la viabilité de l</w:t>
            </w:r>
            <w:r w:rsidR="00A427C5">
              <w:rPr>
                <w:sz w:val="18"/>
                <w:szCs w:val="18"/>
              </w:rPr>
              <w:t>’</w:t>
            </w:r>
            <w:r w:rsidRPr="00556B5B">
              <w:rPr>
                <w:sz w:val="18"/>
                <w:szCs w:val="18"/>
              </w:rPr>
              <w:t>élément ne soit pas menacée à l</w:t>
            </w:r>
            <w:r w:rsidR="00A427C5">
              <w:rPr>
                <w:sz w:val="18"/>
                <w:szCs w:val="18"/>
              </w:rPr>
              <w:t>’</w:t>
            </w:r>
            <w:r w:rsidRPr="00556B5B">
              <w:rPr>
                <w:sz w:val="18"/>
                <w:szCs w:val="18"/>
              </w:rPr>
              <w:t>avenir, en particulier du fait des conséquences involontaires produites par l</w:t>
            </w:r>
            <w:r w:rsidR="00A427C5">
              <w:rPr>
                <w:sz w:val="18"/>
                <w:szCs w:val="18"/>
              </w:rPr>
              <w:t>’</w:t>
            </w:r>
            <w:r w:rsidRPr="00556B5B">
              <w:rPr>
                <w:sz w:val="18"/>
                <w:szCs w:val="18"/>
              </w:rPr>
              <w:t>inscription ainsi que par la visibilité et l</w:t>
            </w:r>
            <w:r w:rsidR="00A427C5">
              <w:rPr>
                <w:sz w:val="18"/>
                <w:szCs w:val="18"/>
              </w:rPr>
              <w:t>’</w:t>
            </w:r>
            <w:r w:rsidRPr="00556B5B">
              <w:rPr>
                <w:sz w:val="18"/>
                <w:szCs w:val="18"/>
              </w:rPr>
              <w:t>attention particulière du public en résultant ?</w:t>
            </w:r>
          </w:p>
          <w:p w14:paraId="50D4499D" w14:textId="77777777" w:rsidR="00CC4D76" w:rsidRPr="00556B5B" w:rsidRDefault="00CC4D76" w:rsidP="00CC4D76">
            <w:pPr>
              <w:pStyle w:val="Default"/>
              <w:widowControl/>
              <w:autoSpaceDE/>
              <w:autoSpaceDN/>
              <w:adjustRightInd/>
              <w:spacing w:after="120"/>
              <w:ind w:left="567" w:right="136" w:hanging="425"/>
              <w:jc w:val="right"/>
              <w:rPr>
                <w:rFonts w:ascii="Arial" w:eastAsia="SimSun" w:hAnsi="Arial" w:cs="Arial"/>
                <w:sz w:val="18"/>
                <w:szCs w:val="18"/>
              </w:rPr>
            </w:pPr>
            <w:r w:rsidRPr="00556B5B">
              <w:rPr>
                <w:rStyle w:val="Emphasis"/>
                <w:rFonts w:ascii="Arial" w:hAnsi="Arial"/>
                <w:iCs w:val="0"/>
                <w:sz w:val="18"/>
                <w:szCs w:val="18"/>
                <w:lang w:eastAsia="fr-FR"/>
              </w:rPr>
              <w:t>Minimum 570 mots et maximum 860 mots</w:t>
            </w:r>
          </w:p>
        </w:tc>
      </w:tr>
      <w:tr w:rsidR="00CC4D76" w:rsidRPr="00556B5B" w14:paraId="43B0D47E"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083431A6" w14:textId="77777777" w:rsidR="00CC4D76" w:rsidRPr="00556B5B" w:rsidRDefault="00CC4D76" w:rsidP="00CC4D76">
            <w:pPr>
              <w:pStyle w:val="formtext"/>
              <w:spacing w:before="0" w:after="120"/>
              <w:jc w:val="both"/>
              <w:rPr>
                <w:rFonts w:cs="Arial"/>
                <w:noProof/>
              </w:rPr>
            </w:pPr>
            <w:r w:rsidRPr="00556B5B">
              <w:t>Plusieurs initiatives destinées à assurer la viabilité du moutya sont envisagées. Elles sont décrites ci-dessous.</w:t>
            </w:r>
          </w:p>
          <w:p w14:paraId="556170AA" w14:textId="6EA50377" w:rsidR="00CC4D76" w:rsidRPr="00556B5B" w:rsidRDefault="00CC4D76" w:rsidP="00CC4D76">
            <w:pPr>
              <w:pStyle w:val="formtext"/>
              <w:spacing w:before="120" w:after="120"/>
              <w:jc w:val="both"/>
              <w:rPr>
                <w:rFonts w:cs="Arial"/>
                <w:noProof/>
              </w:rPr>
            </w:pPr>
            <w:r w:rsidRPr="00556B5B">
              <w:t>- Création d</w:t>
            </w:r>
            <w:r w:rsidR="00A427C5">
              <w:t>’</w:t>
            </w:r>
            <w:r w:rsidRPr="00556B5B">
              <w:t xml:space="preserve">un comité national pour la sauvegarde du moutya. Le comité conseillera le </w:t>
            </w:r>
            <w:r w:rsidR="00A427C5">
              <w:t>D</w:t>
            </w:r>
            <w:r w:rsidRPr="00556B5B">
              <w:t xml:space="preserve">épartement de la </w:t>
            </w:r>
            <w:r w:rsidR="00A427C5">
              <w:t>c</w:t>
            </w:r>
            <w:r w:rsidRPr="00556B5B">
              <w:t xml:space="preserve">ulture (y compris la </w:t>
            </w:r>
            <w:r w:rsidR="00A427C5">
              <w:t>S</w:t>
            </w:r>
            <w:r w:rsidRPr="00556B5B">
              <w:t xml:space="preserve">ection </w:t>
            </w:r>
            <w:r w:rsidR="00A427C5">
              <w:t>r</w:t>
            </w:r>
            <w:r w:rsidRPr="00556B5B">
              <w:t xml:space="preserve">echerche et protection du patrimoine national) sur les mesures de sauvegarde et leur mise en œuvre. Le comité comptera, parmi ses membres, les principaux détenteurs et praticiens, des personnes spécialistes du patrimoine culturel immatériel et des représentants du </w:t>
            </w:r>
            <w:r w:rsidR="00A427C5">
              <w:t>D</w:t>
            </w:r>
            <w:r w:rsidRPr="00556B5B">
              <w:t xml:space="preserve">épartement de la </w:t>
            </w:r>
            <w:r w:rsidR="00A427C5">
              <w:t>c</w:t>
            </w:r>
            <w:r w:rsidRPr="00556B5B">
              <w:t>ulture.</w:t>
            </w:r>
          </w:p>
          <w:p w14:paraId="162C0EEA" w14:textId="7978A746" w:rsidR="00CC4D76" w:rsidRPr="00556B5B" w:rsidRDefault="00CC4D76" w:rsidP="00CC4D76">
            <w:pPr>
              <w:pStyle w:val="formtext"/>
              <w:spacing w:before="120" w:after="120"/>
              <w:jc w:val="both"/>
              <w:rPr>
                <w:rFonts w:cs="Arial"/>
                <w:noProof/>
              </w:rPr>
            </w:pPr>
            <w:r w:rsidRPr="00556B5B">
              <w:t>- Finalisation de la révision de la politique culturelle nationale afin d</w:t>
            </w:r>
            <w:r w:rsidR="00A427C5">
              <w:t>’</w:t>
            </w:r>
            <w:r w:rsidRPr="00556B5B">
              <w:t>accorder une plus grande place au patrimoine culturel immatériel et à sa sauvegarde, élaboration et adoption d</w:t>
            </w:r>
            <w:r w:rsidR="00A427C5">
              <w:t>’</w:t>
            </w:r>
            <w:r w:rsidRPr="00556B5B">
              <w:t>une loi sur le patrimoine en remplacement de la Loi sur les monuments nationaux de 1980 et pour inclure le patrimoine culturel immatériel dans la législation.</w:t>
            </w:r>
          </w:p>
          <w:p w14:paraId="3344E2BA" w14:textId="77777777" w:rsidR="00CC4D76" w:rsidRPr="00556B5B" w:rsidRDefault="00CC4D76" w:rsidP="00CC4D76">
            <w:pPr>
              <w:pStyle w:val="formtext"/>
              <w:spacing w:before="120" w:after="120"/>
              <w:jc w:val="both"/>
              <w:rPr>
                <w:rFonts w:cs="Arial"/>
                <w:noProof/>
              </w:rPr>
            </w:pPr>
            <w:r w:rsidRPr="00556B5B">
              <w:t>- Renforcement des capacités du personnel de plusieurs organes, ainsi que des personnes impliquées dans la sauvegarde. Le projet approuvé dans le cadre du Fonds du patrimoine culturel immatériel en octobre 2016 y contribue grandement.</w:t>
            </w:r>
          </w:p>
          <w:p w14:paraId="74BACA7D" w14:textId="35E8FCA5" w:rsidR="00CC4D76" w:rsidRPr="00556B5B" w:rsidRDefault="00CC4D76" w:rsidP="00CC4D76">
            <w:pPr>
              <w:pStyle w:val="formtext"/>
              <w:spacing w:before="120" w:after="120"/>
              <w:jc w:val="both"/>
              <w:rPr>
                <w:rFonts w:cs="Arial"/>
                <w:noProof/>
              </w:rPr>
            </w:pPr>
            <w:r w:rsidRPr="00556B5B">
              <w:t>- Intensification du travail d</w:t>
            </w:r>
            <w:r w:rsidR="00A427C5">
              <w:t>’</w:t>
            </w:r>
            <w:r w:rsidRPr="00556B5B">
              <w:t>identification des praticiens dans toutes les localités des Seychelles et recherche d</w:t>
            </w:r>
            <w:r w:rsidR="00A427C5">
              <w:t>’</w:t>
            </w:r>
            <w:r w:rsidRPr="00556B5B">
              <w:t>informations sur leur pratique du moutya, sa signification pour eux, leur mode d</w:t>
            </w:r>
            <w:r w:rsidR="00A427C5">
              <w:t>’</w:t>
            </w:r>
            <w:r w:rsidRPr="00556B5B">
              <w:t>acquisition des connaissances et des savoir-faire, et d</w:t>
            </w:r>
            <w:r w:rsidR="00A427C5">
              <w:t>’</w:t>
            </w:r>
            <w:r w:rsidRPr="00556B5B">
              <w:t>autres aspects pertinents. Cette initiative constituera une forme de reconnaissance pour les praticiens et pour l</w:t>
            </w:r>
            <w:r w:rsidR="00A427C5">
              <w:t>’</w:t>
            </w:r>
            <w:r w:rsidRPr="00556B5B">
              <w:t xml:space="preserve">élément, et enrichira les informations et la documentation en lien avec ce dernier. </w:t>
            </w:r>
          </w:p>
          <w:p w14:paraId="3CF72435" w14:textId="178D399F" w:rsidR="00CC4D76" w:rsidRPr="00556B5B" w:rsidRDefault="00CC4D76" w:rsidP="00CC4D76">
            <w:pPr>
              <w:pStyle w:val="formtext"/>
              <w:spacing w:before="120" w:after="120"/>
              <w:jc w:val="both"/>
              <w:rPr>
                <w:rFonts w:cs="Arial"/>
                <w:noProof/>
              </w:rPr>
            </w:pPr>
            <w:r w:rsidRPr="00556B5B">
              <w:t>- Identification, dans plusieurs localités, des sites de plein air où le moutya était pratiqué et négociation avec l</w:t>
            </w:r>
            <w:r w:rsidR="00A427C5">
              <w:t>’</w:t>
            </w:r>
            <w:r w:rsidRPr="00556B5B">
              <w:t>administration des districts, les autres autorités concernées et les propriétaires afin que ces lieux soient mis à disposition, si cela est encore possible, pour la pratique du moutya par les praticiens et toute autre personne intéressée, notamment les jeunes. La restitution de ces sites pour la pratique du moutya permettrait d</w:t>
            </w:r>
            <w:r w:rsidR="00A427C5">
              <w:t>’</w:t>
            </w:r>
            <w:r w:rsidRPr="00556B5B">
              <w:t>informer et d</w:t>
            </w:r>
            <w:r w:rsidR="00A427C5">
              <w:t>’</w:t>
            </w:r>
            <w:r w:rsidRPr="00556B5B">
              <w:t>éduquer le public concernant sa pratique d</w:t>
            </w:r>
            <w:r w:rsidR="00A427C5">
              <w:t>’</w:t>
            </w:r>
            <w:r w:rsidRPr="00556B5B">
              <w:t>autrefois, de renforcer le sentiment de continuité et d</w:t>
            </w:r>
            <w:r w:rsidR="00A427C5">
              <w:t>’</w:t>
            </w:r>
            <w:r w:rsidRPr="00556B5B">
              <w:t>appartenance des communautés, et contribuerait à sa transmission.</w:t>
            </w:r>
          </w:p>
          <w:p w14:paraId="7034D666" w14:textId="77777777" w:rsidR="00CC4D76" w:rsidRPr="00556B5B" w:rsidRDefault="00CC4D76" w:rsidP="00CC4D76">
            <w:pPr>
              <w:pStyle w:val="formtext"/>
              <w:spacing w:before="120" w:after="120"/>
              <w:jc w:val="both"/>
              <w:rPr>
                <w:rFonts w:cs="Arial"/>
                <w:noProof/>
              </w:rPr>
            </w:pPr>
            <w:r w:rsidRPr="00556B5B">
              <w:t>- Accès facilité aux matériaux pour la fabrication des tambours. Il convient de veiller à la préservation et à la durabilité des forêts offrant le meilleur bois pour le cadre du tambour : « var » et « bwa zozo ».</w:t>
            </w:r>
          </w:p>
          <w:p w14:paraId="3611FC65" w14:textId="1B4C65AF" w:rsidR="00CC4D76" w:rsidRPr="00556B5B" w:rsidRDefault="00CC4D76" w:rsidP="00CC4D76">
            <w:pPr>
              <w:pStyle w:val="formtext"/>
              <w:spacing w:before="120" w:after="120"/>
              <w:jc w:val="both"/>
              <w:rPr>
                <w:rFonts w:cs="Arial"/>
                <w:noProof/>
              </w:rPr>
            </w:pPr>
            <w:r w:rsidRPr="00556B5B">
              <w:t>- Organisation, au cours des cinq prochaines années, d</w:t>
            </w:r>
            <w:r w:rsidR="00A427C5">
              <w:t>’</w:t>
            </w:r>
            <w:r w:rsidRPr="00556B5B">
              <w:t>ateliers de fabrication de tambours, destinés principalement aux jeunes dans l</w:t>
            </w:r>
            <w:r w:rsidR="00A427C5">
              <w:t>’</w:t>
            </w:r>
            <w:r w:rsidRPr="00556B5B">
              <w:t>objectif d</w:t>
            </w:r>
            <w:r w:rsidR="00A427C5">
              <w:t>’</w:t>
            </w:r>
            <w:r w:rsidRPr="00556B5B">
              <w:t>augmenter le nombre - actuellement faible - de personnes possédant ce savoir-faire et d</w:t>
            </w:r>
            <w:r w:rsidR="00A427C5">
              <w:t>’</w:t>
            </w:r>
            <w:r w:rsidRPr="00556B5B">
              <w:t>assurer ainsi sa viabilité. Cela permettra également de répondre à la demande de certains praticiens, qui considèrent que l</w:t>
            </w:r>
            <w:r w:rsidR="00A427C5">
              <w:t>’</w:t>
            </w:r>
            <w:r w:rsidRPr="00556B5B">
              <w:t>utilisation de matières synthétiques nuit à la nature et à la signification de l</w:t>
            </w:r>
            <w:r w:rsidR="00A427C5">
              <w:t>’</w:t>
            </w:r>
            <w:r w:rsidRPr="00556B5B">
              <w:t xml:space="preserve">élément. </w:t>
            </w:r>
          </w:p>
          <w:p w14:paraId="6B0C738C" w14:textId="39D6C622" w:rsidR="00CC4D76" w:rsidRPr="00556B5B" w:rsidRDefault="00CC4D76" w:rsidP="00CC4D76">
            <w:pPr>
              <w:pStyle w:val="formtext"/>
              <w:spacing w:before="120" w:after="120"/>
              <w:jc w:val="both"/>
              <w:rPr>
                <w:rFonts w:cs="Arial"/>
                <w:noProof/>
              </w:rPr>
            </w:pPr>
            <w:r w:rsidRPr="00556B5B">
              <w:t>- Organisation d</w:t>
            </w:r>
            <w:r w:rsidR="00A427C5">
              <w:t>’</w:t>
            </w:r>
            <w:r w:rsidRPr="00556B5B">
              <w:t>ateliers destinés aux groupes de représentation du moutya dans le cadre d</w:t>
            </w:r>
            <w:r w:rsidR="00A427C5">
              <w:t>’</w:t>
            </w:r>
            <w:r w:rsidRPr="00556B5B">
              <w:t>activités touristiques afin de leur expliquer l</w:t>
            </w:r>
            <w:r w:rsidR="00A427C5">
              <w:t>’</w:t>
            </w:r>
            <w:r w:rsidRPr="00556B5B">
              <w:t>élément et sa valeur et de le prémunir contre la marchandisation. Le tourisme est un secteur très important aux Seychelles. Les artistes qui respectent le moutya en tant qu</w:t>
            </w:r>
            <w:r w:rsidR="00A427C5">
              <w:t>’</w:t>
            </w:r>
            <w:r w:rsidRPr="00556B5B">
              <w:t xml:space="preserve">élément du patrimoine culturel immatériel de la nation peuvent renforcer la visibilité du patrimoine culturel immatériel auprès des visiteurs venus de différents pays et participer aux efforts des autorités touristiques des Seychelles en faveur de la promotion du tourisme culturel éthique tout en gagnant leur vie. </w:t>
            </w:r>
          </w:p>
          <w:p w14:paraId="57B9BF4A" w14:textId="7F7BD89F" w:rsidR="00CC4D76" w:rsidRPr="00556B5B" w:rsidRDefault="00CC4D76" w:rsidP="00CC4D76">
            <w:pPr>
              <w:pStyle w:val="formtext"/>
              <w:spacing w:before="120" w:after="120"/>
              <w:jc w:val="both"/>
              <w:rPr>
                <w:rFonts w:cs="Arial"/>
                <w:noProof/>
              </w:rPr>
            </w:pPr>
            <w:r w:rsidRPr="00556B5B">
              <w:t>- Reconnaissance des principaux détenteurs et praticiens, au niveau national, par le biais de récompenses, notamment le prix national des arts des Seychelles, nouvellement rétabli, et par d</w:t>
            </w:r>
            <w:r w:rsidR="00A427C5">
              <w:t>’</w:t>
            </w:r>
            <w:r w:rsidRPr="00556B5B">
              <w:t>autres moyens tels que la participation à des événements nationaux et dans les médias.</w:t>
            </w:r>
          </w:p>
          <w:p w14:paraId="0BEC566C" w14:textId="1A62F978" w:rsidR="00CC4D76" w:rsidRPr="00556B5B" w:rsidRDefault="00CC4D76" w:rsidP="00CC4D76">
            <w:pPr>
              <w:pStyle w:val="formtext"/>
              <w:spacing w:before="120" w:after="120"/>
              <w:jc w:val="both"/>
              <w:rPr>
                <w:rFonts w:cs="Arial"/>
                <w:noProof/>
              </w:rPr>
            </w:pPr>
            <w:r w:rsidRPr="00556B5B">
              <w:t>L</w:t>
            </w:r>
            <w:r w:rsidR="00A427C5">
              <w:t>’</w:t>
            </w:r>
            <w:r w:rsidRPr="00556B5B">
              <w:t>association SEYMAS continuera d</w:t>
            </w:r>
            <w:r w:rsidR="00A427C5">
              <w:t>’</w:t>
            </w:r>
            <w:r w:rsidRPr="00556B5B">
              <w:t>organiser des soirées dédiées au moutya dans plusieurs districts du pays.</w:t>
            </w:r>
          </w:p>
          <w:p w14:paraId="04BC2D3A" w14:textId="131B7F54" w:rsidR="00CC4D76" w:rsidRPr="00556B5B" w:rsidRDefault="00CC4D76" w:rsidP="00CC4D76">
            <w:pPr>
              <w:pStyle w:val="formtext"/>
              <w:spacing w:before="120" w:after="120"/>
              <w:jc w:val="both"/>
              <w:rPr>
                <w:rFonts w:cs="Arial"/>
                <w:noProof/>
              </w:rPr>
            </w:pPr>
            <w:r w:rsidRPr="00556B5B">
              <w:t>- Production d</w:t>
            </w:r>
            <w:r w:rsidR="00A427C5">
              <w:t>’</w:t>
            </w:r>
            <w:r w:rsidRPr="00556B5B">
              <w:t>un certain nombre d</w:t>
            </w:r>
            <w:r w:rsidR="00A427C5">
              <w:t>’</w:t>
            </w:r>
            <w:r w:rsidRPr="00556B5B">
              <w:t>albums et de vidéos présentant la pratique du moutya par les anciennes générations et son évolution au fil du temps.</w:t>
            </w:r>
          </w:p>
          <w:p w14:paraId="421FC231" w14:textId="20F06906" w:rsidR="00CC4D76" w:rsidRPr="00556B5B" w:rsidRDefault="00CC4D76" w:rsidP="00CC4D76">
            <w:pPr>
              <w:pStyle w:val="formtext"/>
              <w:spacing w:before="120" w:after="120"/>
              <w:jc w:val="both"/>
              <w:rPr>
                <w:rFonts w:cs="Arial"/>
                <w:noProof/>
              </w:rPr>
            </w:pPr>
            <w:r w:rsidRPr="00556B5B">
              <w:t>- Production de documentaires radiodiffusés et télévisés sur l</w:t>
            </w:r>
            <w:r w:rsidR="00A427C5">
              <w:t>’</w:t>
            </w:r>
            <w:r w:rsidRPr="00556B5B">
              <w:t>élément à destination du grand public.</w:t>
            </w:r>
          </w:p>
          <w:p w14:paraId="5769AD83" w14:textId="77777777" w:rsidR="00CC4D76" w:rsidRPr="00556B5B" w:rsidRDefault="00CC4D76" w:rsidP="00CC4D76">
            <w:pPr>
              <w:pStyle w:val="formtext"/>
              <w:spacing w:before="120" w:after="120"/>
              <w:jc w:val="both"/>
              <w:rPr>
                <w:rFonts w:cs="Arial"/>
                <w:noProof/>
              </w:rPr>
            </w:pPr>
            <w:r w:rsidRPr="00556B5B">
              <w:t>- Réalisation de publications sur le moutya grâce aux recherches menées par des particuliers et la section Recherche et protection du patrimoine national et à la documentation des Archives nationales, entre autres.</w:t>
            </w:r>
          </w:p>
          <w:p w14:paraId="0C326105" w14:textId="41F9C4CD" w:rsidR="00CC4D76" w:rsidRPr="00556B5B" w:rsidRDefault="00CC4D76" w:rsidP="00CC4D76">
            <w:pPr>
              <w:pStyle w:val="formtext"/>
              <w:spacing w:before="120" w:after="120"/>
              <w:jc w:val="both"/>
              <w:rPr>
                <w:rFonts w:cs="Arial"/>
                <w:noProof/>
              </w:rPr>
            </w:pPr>
            <w:r w:rsidRPr="00556B5B">
              <w:t>- Mise en place, par le Musée national, d</w:t>
            </w:r>
            <w:r w:rsidR="00A427C5">
              <w:t>’</w:t>
            </w:r>
            <w:r w:rsidRPr="00556B5B">
              <w:t>une exposition permanente sur le moutya afin de montrer son évolution dans le temps et sa valeur, en tant que patrimoine vivant des Seychellois.</w:t>
            </w:r>
          </w:p>
          <w:p w14:paraId="03C0BBE9" w14:textId="620CB351" w:rsidR="00CC4D76" w:rsidRPr="00556B5B" w:rsidRDefault="00CC4D76" w:rsidP="00CC4D76">
            <w:pPr>
              <w:pStyle w:val="formtext"/>
              <w:spacing w:before="120" w:after="120"/>
              <w:jc w:val="both"/>
              <w:rPr>
                <w:rFonts w:cs="Arial"/>
                <w:noProof/>
              </w:rPr>
            </w:pPr>
            <w:r w:rsidRPr="00556B5B">
              <w:t>- Organisation, pendant la période 2018-2020, d</w:t>
            </w:r>
            <w:r w:rsidR="00A427C5">
              <w:t>’</w:t>
            </w:r>
            <w:r w:rsidRPr="00556B5B">
              <w:t>activités de formation au moutya et de promotion de sa pratique. Organisation, en 2020, d</w:t>
            </w:r>
            <w:r w:rsidR="00A427C5">
              <w:t>’</w:t>
            </w:r>
            <w:r w:rsidRPr="00556B5B">
              <w:t>un festival national du moutya, ouvert aux praticiens exceptionnels et aux groupes de jeunes, à l</w:t>
            </w:r>
            <w:r w:rsidR="00A427C5">
              <w:t>’</w:t>
            </w:r>
            <w:r w:rsidRPr="00556B5B">
              <w:t>occasion de la commémoration du 250</w:t>
            </w:r>
            <w:r w:rsidRPr="00556B5B">
              <w:rPr>
                <w:vertAlign w:val="superscript"/>
              </w:rPr>
              <w:t>e</w:t>
            </w:r>
            <w:r w:rsidRPr="00556B5B">
              <w:t> anniversaire de l</w:t>
            </w:r>
            <w:r w:rsidR="00A427C5">
              <w:t>’</w:t>
            </w:r>
            <w:r w:rsidRPr="00556B5B">
              <w:t>installation des premiers colons aux Seychelles. La participation de groupes d</w:t>
            </w:r>
            <w:r w:rsidR="00A427C5">
              <w:t>’</w:t>
            </w:r>
            <w:r w:rsidRPr="00556B5B">
              <w:t>autres îles de l</w:t>
            </w:r>
            <w:r w:rsidR="00A427C5">
              <w:t>’</w:t>
            </w:r>
            <w:r w:rsidRPr="00556B5B">
              <w:t>océan Indien possédant des éléments similaires doit être envisagée.</w:t>
            </w:r>
          </w:p>
          <w:p w14:paraId="13F58AE0" w14:textId="1C481859" w:rsidR="00CC4D76" w:rsidRPr="00556B5B" w:rsidRDefault="00CC4D76" w:rsidP="00CC4D76">
            <w:pPr>
              <w:pStyle w:val="formtext"/>
              <w:spacing w:before="120" w:after="120"/>
              <w:jc w:val="both"/>
              <w:rPr>
                <w:rFonts w:cs="Arial"/>
                <w:noProof/>
              </w:rPr>
            </w:pPr>
            <w:r w:rsidRPr="00556B5B">
              <w:t>- Intégration du patrimoine culturel immatériel dans des accords de coopération avec d</w:t>
            </w:r>
            <w:r w:rsidR="00A427C5">
              <w:t>’</w:t>
            </w:r>
            <w:r w:rsidRPr="00556B5B">
              <w:t xml:space="preserve">autres pays et organisations multilatérales. </w:t>
            </w:r>
          </w:p>
          <w:p w14:paraId="4DDD73D0" w14:textId="14DAD3B8" w:rsidR="00CC4D76" w:rsidRPr="00556B5B" w:rsidRDefault="00CC4D76" w:rsidP="00CC4D76">
            <w:pPr>
              <w:pStyle w:val="formtext"/>
              <w:spacing w:before="120" w:after="0"/>
              <w:jc w:val="both"/>
            </w:pPr>
            <w:r w:rsidRPr="00556B5B">
              <w:t>- Échanges entre les praticiens et détenteurs de connaissances seychellois et les praticiens et détenteurs de connaissances d</w:t>
            </w:r>
            <w:r w:rsidR="00A427C5">
              <w:t>’</w:t>
            </w:r>
            <w:r w:rsidRPr="00556B5B">
              <w:t>autres pays (éléments similaires).</w:t>
            </w:r>
          </w:p>
        </w:tc>
      </w:tr>
      <w:tr w:rsidR="00CC4D76" w:rsidRPr="00556B5B" w14:paraId="79688795" w14:textId="77777777" w:rsidTr="00C05BE3">
        <w:tc>
          <w:tcPr>
            <w:tcW w:w="9674" w:type="dxa"/>
            <w:gridSpan w:val="2"/>
            <w:tcBorders>
              <w:top w:val="nil"/>
              <w:left w:val="nil"/>
              <w:bottom w:val="single" w:sz="4" w:space="0" w:color="auto"/>
              <w:right w:val="nil"/>
            </w:tcBorders>
            <w:shd w:val="clear" w:color="auto" w:fill="auto"/>
          </w:tcPr>
          <w:p w14:paraId="71D4CF1F" w14:textId="77777777" w:rsidR="00CC4D76" w:rsidRPr="00556B5B" w:rsidRDefault="00CC4D76" w:rsidP="00CC4D76">
            <w:pPr>
              <w:pStyle w:val="Info03"/>
              <w:keepNext w:val="0"/>
              <w:numPr>
                <w:ilvl w:val="0"/>
                <w:numId w:val="37"/>
              </w:numPr>
              <w:spacing w:before="240" w:after="0" w:line="240" w:lineRule="auto"/>
              <w:ind w:left="567" w:right="136" w:hanging="454"/>
              <w:rPr>
                <w:rFonts w:eastAsia="SimSun"/>
                <w:sz w:val="18"/>
                <w:szCs w:val="18"/>
              </w:rPr>
            </w:pPr>
            <w:r w:rsidRPr="00556B5B">
              <w:rPr>
                <w:sz w:val="18"/>
                <w:szCs w:val="18"/>
              </w:rPr>
              <w:t>Comment les États parties concernés soutiendront-ils la mise en œuvre des mesures de sauvegarde proposées ?</w:t>
            </w:r>
          </w:p>
          <w:p w14:paraId="0C1AC0F1" w14:textId="77777777" w:rsidR="00CC4D76" w:rsidRPr="00556B5B" w:rsidRDefault="00CC4D76" w:rsidP="00CC4D76">
            <w:pPr>
              <w:pStyle w:val="Default"/>
              <w:widowControl/>
              <w:autoSpaceDE/>
              <w:autoSpaceDN/>
              <w:adjustRightInd/>
              <w:spacing w:after="120"/>
              <w:ind w:left="567" w:right="136" w:hanging="425"/>
              <w:jc w:val="right"/>
              <w:rPr>
                <w:rFonts w:ascii="Arial" w:hAnsi="Arial" w:cs="Arial"/>
                <w:i/>
                <w:sz w:val="18"/>
                <w:szCs w:val="18"/>
              </w:rPr>
            </w:pPr>
            <w:r w:rsidRPr="00556B5B">
              <w:rPr>
                <w:rStyle w:val="Emphasis"/>
                <w:rFonts w:ascii="Arial" w:hAnsi="Arial"/>
                <w:iCs w:val="0"/>
                <w:sz w:val="18"/>
                <w:szCs w:val="18"/>
                <w:lang w:eastAsia="fr-FR"/>
              </w:rPr>
              <w:t>Minimum 170 mots et maximum 280 mots</w:t>
            </w:r>
          </w:p>
        </w:tc>
      </w:tr>
      <w:tr w:rsidR="00CC4D76" w:rsidRPr="00556B5B" w14:paraId="31D82240"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A265B83" w14:textId="29F8F4F7" w:rsidR="00CC4D76" w:rsidRPr="00556B5B" w:rsidRDefault="00CC4D76" w:rsidP="00CC4D76">
            <w:pPr>
              <w:pStyle w:val="formtext"/>
              <w:spacing w:before="0" w:after="120"/>
              <w:jc w:val="both"/>
              <w:rPr>
                <w:rFonts w:cs="Arial"/>
                <w:noProof/>
              </w:rPr>
            </w:pPr>
            <w:r w:rsidRPr="00556B5B">
              <w:t>Toutes les mesures proposées impliquent l</w:t>
            </w:r>
            <w:r w:rsidR="00A427C5">
              <w:t>’</w:t>
            </w:r>
            <w:r w:rsidRPr="00556B5B">
              <w:t>État partie, dans une plus ou moins grande mesure.</w:t>
            </w:r>
          </w:p>
          <w:p w14:paraId="6C917825" w14:textId="335FDC48" w:rsidR="00CC4D76" w:rsidRPr="00556B5B" w:rsidRDefault="00CC4D76" w:rsidP="00CC4D76">
            <w:pPr>
              <w:pStyle w:val="formtext"/>
              <w:spacing w:before="120" w:after="120"/>
              <w:jc w:val="both"/>
              <w:rPr>
                <w:rFonts w:cs="Arial"/>
                <w:noProof/>
              </w:rPr>
            </w:pPr>
            <w:r w:rsidRPr="00556B5B">
              <w:t>Un certain nombre de mesures seront prises et soutenues par le personnel d</w:t>
            </w:r>
            <w:r w:rsidR="00A427C5">
              <w:t>’</w:t>
            </w:r>
            <w:r w:rsidRPr="00556B5B">
              <w:t>organes tels que la section Recherche et protection du patrimoine national, le Conservatoire national des arts de la scène, la Troupe de danse nationale, le Conseil national des arts, les Archives nationales, l</w:t>
            </w:r>
            <w:r w:rsidR="00A427C5">
              <w:t>’</w:t>
            </w:r>
            <w:r w:rsidRPr="00556B5B">
              <w:t>Institut créole, le Conseil national des jeunes, l</w:t>
            </w:r>
            <w:r w:rsidR="00A427C5">
              <w:t>’</w:t>
            </w:r>
            <w:r w:rsidRPr="00556B5B">
              <w:t>administration des districts, les écoles publiques et les centres de formation financés et soutenus par l</w:t>
            </w:r>
            <w:r w:rsidR="00A427C5">
              <w:t>’</w:t>
            </w:r>
            <w:r w:rsidRPr="00556B5B">
              <w:t>État.</w:t>
            </w:r>
          </w:p>
          <w:p w14:paraId="23BB0F31" w14:textId="05733E4E" w:rsidR="00CC4D76" w:rsidRPr="00556B5B" w:rsidRDefault="00CC4D76" w:rsidP="00CC4D76">
            <w:pPr>
              <w:pStyle w:val="formtext"/>
              <w:spacing w:before="120" w:after="120"/>
              <w:jc w:val="both"/>
              <w:rPr>
                <w:rFonts w:cs="Arial"/>
                <w:noProof/>
              </w:rPr>
            </w:pPr>
            <w:r w:rsidRPr="00556B5B">
              <w:t xml:space="preserve">Le </w:t>
            </w:r>
            <w:r w:rsidR="00A427C5">
              <w:t>D</w:t>
            </w:r>
            <w:r w:rsidRPr="00556B5B">
              <w:t xml:space="preserve">épartement de la </w:t>
            </w:r>
            <w:r w:rsidR="00A427C5">
              <w:t>c</w:t>
            </w:r>
            <w:r w:rsidRPr="00556B5B">
              <w:t>ulture est tenu de réviser la politique culturelle, d</w:t>
            </w:r>
            <w:r w:rsidR="00A427C5">
              <w:t>’</w:t>
            </w:r>
            <w:r w:rsidRPr="00556B5B">
              <w:t>organiser une consultation des parties prenantes, et de soumettre la politique à l</w:t>
            </w:r>
            <w:r w:rsidR="00A427C5">
              <w:t>’</w:t>
            </w:r>
            <w:r w:rsidRPr="00556B5B">
              <w:t>approbation du Conseil des ministres. Il est également en charge de la formulation de la législation prévue du patrimoine, en collaboration avec le Procureur général. Il doit ensuite la soumettre à l</w:t>
            </w:r>
            <w:r w:rsidR="00A427C5">
              <w:t>’</w:t>
            </w:r>
            <w:r w:rsidRPr="00556B5B">
              <w:t>approbation du Conseil des ministres avant de la présenter à l</w:t>
            </w:r>
            <w:r w:rsidR="00A427C5">
              <w:t>’</w:t>
            </w:r>
            <w:r w:rsidRPr="00556B5B">
              <w:t>Assemblée nationale.</w:t>
            </w:r>
          </w:p>
          <w:p w14:paraId="5A428611" w14:textId="3749F863" w:rsidR="00CC4D76" w:rsidRPr="00556B5B" w:rsidRDefault="00CC4D76" w:rsidP="00CC4D76">
            <w:pPr>
              <w:pStyle w:val="formtext"/>
              <w:spacing w:before="120" w:after="120"/>
              <w:jc w:val="both"/>
              <w:rPr>
                <w:rFonts w:cs="Arial"/>
                <w:noProof/>
              </w:rPr>
            </w:pPr>
            <w:r w:rsidRPr="00556B5B">
              <w:t xml:space="preserve">Le </w:t>
            </w:r>
            <w:r w:rsidR="00A427C5">
              <w:t>D</w:t>
            </w:r>
            <w:r w:rsidRPr="00556B5B">
              <w:t xml:space="preserve">épartement de la </w:t>
            </w:r>
            <w:r w:rsidR="00A427C5">
              <w:t>c</w:t>
            </w:r>
            <w:r w:rsidRPr="00556B5B">
              <w:t xml:space="preserve">ulture et le </w:t>
            </w:r>
            <w:r w:rsidR="00A427C5">
              <w:t>M</w:t>
            </w:r>
            <w:r w:rsidRPr="00556B5B">
              <w:t xml:space="preserve">inistère des </w:t>
            </w:r>
            <w:r w:rsidR="00A427C5">
              <w:t>a</w:t>
            </w:r>
            <w:r w:rsidRPr="00556B5B">
              <w:t>ffaires étrangères sont responsables de la négociation des accords de coopération avec les autres pays et organisations internationales.</w:t>
            </w:r>
          </w:p>
          <w:p w14:paraId="451E2E04" w14:textId="3767FF29" w:rsidR="00CC4D76" w:rsidRPr="00556B5B" w:rsidRDefault="00CC4D76" w:rsidP="00CC4D76">
            <w:pPr>
              <w:pStyle w:val="formtext"/>
              <w:spacing w:before="120" w:after="0"/>
              <w:jc w:val="both"/>
              <w:rPr>
                <w:rFonts w:cs="Arial"/>
                <w:noProof/>
              </w:rPr>
            </w:pPr>
            <w:r w:rsidRPr="00556B5B">
              <w:t>L</w:t>
            </w:r>
            <w:r w:rsidR="00A427C5">
              <w:t>’</w:t>
            </w:r>
            <w:r w:rsidRPr="00556B5B">
              <w:t>État facilite et apporte une aide financière aux praticiens qui participent à des festivals à l</w:t>
            </w:r>
            <w:r w:rsidR="00A427C5">
              <w:t>’</w:t>
            </w:r>
            <w:r w:rsidRPr="00556B5B">
              <w:t>étranger et soutient l</w:t>
            </w:r>
            <w:r w:rsidR="00A427C5">
              <w:t>’</w:t>
            </w:r>
            <w:r w:rsidRPr="00556B5B">
              <w:t>organisation d</w:t>
            </w:r>
            <w:r w:rsidR="00A427C5">
              <w:t>’</w:t>
            </w:r>
            <w:r w:rsidRPr="00556B5B">
              <w:t>événements aux niveaux local et national.</w:t>
            </w:r>
          </w:p>
        </w:tc>
      </w:tr>
      <w:tr w:rsidR="00CC4D76" w:rsidRPr="00556B5B" w14:paraId="06742F02" w14:textId="77777777" w:rsidTr="00C05BE3">
        <w:tc>
          <w:tcPr>
            <w:tcW w:w="9674" w:type="dxa"/>
            <w:gridSpan w:val="2"/>
            <w:tcBorders>
              <w:top w:val="nil"/>
              <w:left w:val="nil"/>
              <w:bottom w:val="single" w:sz="4" w:space="0" w:color="auto"/>
              <w:right w:val="nil"/>
            </w:tcBorders>
            <w:shd w:val="clear" w:color="auto" w:fill="auto"/>
          </w:tcPr>
          <w:p w14:paraId="4BA6C013" w14:textId="77777777" w:rsidR="00CC4D76" w:rsidRPr="00556B5B" w:rsidRDefault="00CC4D76" w:rsidP="00CC4D76">
            <w:pPr>
              <w:pStyle w:val="Info03"/>
              <w:keepNext w:val="0"/>
              <w:numPr>
                <w:ilvl w:val="0"/>
                <w:numId w:val="37"/>
              </w:numPr>
              <w:spacing w:before="240" w:after="0" w:line="240" w:lineRule="auto"/>
              <w:ind w:left="567" w:right="136" w:hanging="454"/>
              <w:rPr>
                <w:rFonts w:eastAsia="SimSun"/>
                <w:sz w:val="18"/>
                <w:szCs w:val="18"/>
              </w:rPr>
            </w:pPr>
            <w:r w:rsidRPr="00556B5B">
              <w:rPr>
                <w:sz w:val="18"/>
                <w:szCs w:val="18"/>
              </w:rPr>
              <w:t>Comment les communautés, groupes ou individus ont-ils été impliqués dans la planification des mesures de sauvegarde proposées, y compris en terme de rôle du genre, et comment seront-ils impliqués dans leur mise en œuvre ?</w:t>
            </w:r>
          </w:p>
          <w:p w14:paraId="5723760A" w14:textId="77777777" w:rsidR="00CC4D76" w:rsidRPr="00556B5B" w:rsidRDefault="00CC4D76" w:rsidP="00CC4D76">
            <w:pPr>
              <w:pStyle w:val="Default"/>
              <w:widowControl/>
              <w:autoSpaceDE/>
              <w:autoSpaceDN/>
              <w:adjustRightInd/>
              <w:spacing w:after="120"/>
              <w:ind w:left="567" w:right="136" w:hanging="425"/>
              <w:jc w:val="right"/>
              <w:rPr>
                <w:rFonts w:ascii="Arial" w:hAnsi="Arial" w:cs="Arial"/>
                <w:i/>
                <w:sz w:val="18"/>
                <w:szCs w:val="18"/>
              </w:rPr>
            </w:pPr>
            <w:r w:rsidRPr="00556B5B">
              <w:rPr>
                <w:rStyle w:val="Emphasis"/>
                <w:rFonts w:ascii="Arial" w:hAnsi="Arial"/>
                <w:iCs w:val="0"/>
                <w:sz w:val="18"/>
                <w:szCs w:val="18"/>
                <w:lang w:eastAsia="fr-FR"/>
              </w:rPr>
              <w:t>Minimum 170 mots et maximum 280 mots</w:t>
            </w:r>
          </w:p>
        </w:tc>
      </w:tr>
      <w:tr w:rsidR="00CC4D76" w:rsidRPr="00556B5B" w14:paraId="473AB23C" w14:textId="77777777" w:rsidTr="00C05BE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323C1D3E" w14:textId="3B602DC1" w:rsidR="00CC4D76" w:rsidRPr="00556B5B" w:rsidRDefault="00CC4D76" w:rsidP="00CC4D76">
            <w:pPr>
              <w:pStyle w:val="formtext"/>
              <w:spacing w:before="0" w:after="0" w:line="240" w:lineRule="auto"/>
              <w:jc w:val="both"/>
            </w:pPr>
            <w:r w:rsidRPr="00556B5B">
              <w:t>Depuis le lancement du projet, plusieurs réunions ont été organisées avec les différentes parties prenantes, notamment les artistes du moutya, les fabricants de tambour moutya, les détenteurs de connaissances, les professionnels du patrimoine, les représentants légaux et les représentants des ministères et des agences gouvernementales concernés, notamment ceux en charge du développement communautaire, de l</w:t>
            </w:r>
            <w:r w:rsidR="00A427C5">
              <w:t>’</w:t>
            </w:r>
            <w:r w:rsidRPr="00556B5B">
              <w:t>éducation et les organisations concernées du secteur privé. Ces réunions ont permis aux participants de partager et d</w:t>
            </w:r>
            <w:r w:rsidR="00A427C5">
              <w:t>’</w:t>
            </w:r>
            <w:r w:rsidRPr="00556B5B">
              <w:t>échanger leurs opinions, leurs inquiétudes et leurs suggestions. Lors de la réunion de consultation avec les parties prenantes qui s</w:t>
            </w:r>
            <w:r w:rsidR="00A427C5">
              <w:t>’</w:t>
            </w:r>
            <w:r w:rsidRPr="00556B5B">
              <w:t>est déroulée le 16 septembre 2015, une analyse AFOM a été effectuée. Elle a permis d</w:t>
            </w:r>
            <w:r w:rsidR="00A427C5">
              <w:t>’</w:t>
            </w:r>
            <w:r w:rsidRPr="00556B5B">
              <w:t>évaluer la viabilité de l</w:t>
            </w:r>
            <w:r w:rsidR="00A427C5">
              <w:t>’</w:t>
            </w:r>
            <w:r w:rsidRPr="00556B5B">
              <w:t>élément, ainsi que les différentes menaces et opportunités le concernant.  Des solutions ont été proposées pour chaque problème identifié tel que la transmission, la documentation et d</w:t>
            </w:r>
            <w:r w:rsidR="00A427C5">
              <w:t>’</w:t>
            </w:r>
            <w:r w:rsidRPr="00556B5B">
              <w:t>autres questions relatives à la sauvegarde de l</w:t>
            </w:r>
            <w:r w:rsidR="00A427C5">
              <w:t>’</w:t>
            </w:r>
            <w:r w:rsidRPr="00556B5B">
              <w:t>élément. Ces propositions ont servi de base aux mesures de sauvegarde susmentionnées. Au début de l</w:t>
            </w:r>
            <w:r w:rsidR="00A427C5">
              <w:t>’</w:t>
            </w:r>
            <w:r w:rsidRPr="00556B5B">
              <w:t>année 2017, l</w:t>
            </w:r>
            <w:r w:rsidR="00A427C5">
              <w:t>’</w:t>
            </w:r>
            <w:r w:rsidRPr="00556B5B">
              <w:t>UNESCO a approuvé l</w:t>
            </w:r>
            <w:r w:rsidR="00A427C5">
              <w:t>’</w:t>
            </w:r>
            <w:r w:rsidRPr="00556B5B">
              <w:t>octroi d</w:t>
            </w:r>
            <w:r w:rsidR="00A427C5">
              <w:t>’</w:t>
            </w:r>
            <w:r w:rsidRPr="00556B5B">
              <w:t>une aide financière, à hauteur de 90 000 $, pour l</w:t>
            </w:r>
            <w:r w:rsidR="00A427C5">
              <w:t>’</w:t>
            </w:r>
            <w:r w:rsidRPr="00556B5B">
              <w:t>élaboration d</w:t>
            </w:r>
            <w:r w:rsidR="00A427C5">
              <w:t>’</w:t>
            </w:r>
            <w:r w:rsidRPr="00556B5B">
              <w:t>un projet de loi sur le patrimoine national visant à assurer la protection juridique de notre PCI au niveau national et l</w:t>
            </w:r>
            <w:r w:rsidR="00A427C5">
              <w:t>’</w:t>
            </w:r>
            <w:r w:rsidRPr="00556B5B">
              <w:t>élaboration d</w:t>
            </w:r>
            <w:r w:rsidR="00A427C5">
              <w:t>’</w:t>
            </w:r>
            <w:r w:rsidRPr="00556B5B">
              <w:t>une stratégie nationale pour la sauvegarde du PCI aux Seychelles.  Le plan de sauvegarde sera préparé et approuvé par toutes les parties prenantes concernées, avec un engagement commun en faveur de sa mise en œuvre. Les ministères et les agences gouvernementales concernés apporteront leur aide dans ce domaine.</w:t>
            </w:r>
          </w:p>
        </w:tc>
      </w:tr>
      <w:tr w:rsidR="00CC4D76" w:rsidRPr="00556B5B" w14:paraId="27CAA399" w14:textId="77777777" w:rsidTr="00C05BE3">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31D4720D" w14:textId="77777777" w:rsidR="00CC4D76" w:rsidRPr="00556B5B" w:rsidRDefault="00CC4D76" w:rsidP="00CC4D76">
            <w:pPr>
              <w:pStyle w:val="Grille02N"/>
              <w:keepNext w:val="0"/>
              <w:ind w:left="709" w:right="136" w:hanging="567"/>
              <w:jc w:val="left"/>
              <w:rPr>
                <w:i/>
                <w:iCs/>
              </w:rPr>
            </w:pPr>
            <w:r w:rsidRPr="00556B5B">
              <w:rPr>
                <w:bCs w:val="0"/>
              </w:rPr>
              <w:t>3.c.</w:t>
            </w:r>
            <w:r w:rsidRPr="00556B5B">
              <w:rPr>
                <w:bCs w:val="0"/>
              </w:rPr>
              <w:tab/>
              <w:t>Organisme(s) compétent(s) impliqué(s)</w:t>
            </w:r>
            <w:r w:rsidRPr="00556B5B">
              <w:t xml:space="preserve"> dans la sauvegarde</w:t>
            </w:r>
          </w:p>
          <w:p w14:paraId="3E2836C9" w14:textId="5D2201CA" w:rsidR="00CC4D76" w:rsidRPr="00556B5B" w:rsidRDefault="00CC4D76" w:rsidP="00CC4D76">
            <w:pPr>
              <w:pStyle w:val="Info03"/>
              <w:keepNext w:val="0"/>
              <w:spacing w:before="120" w:line="240" w:lineRule="auto"/>
              <w:ind w:right="135"/>
              <w:rPr>
                <w:sz w:val="18"/>
                <w:szCs w:val="18"/>
              </w:rPr>
            </w:pPr>
            <w:r w:rsidRPr="00556B5B">
              <w:rPr>
                <w:sz w:val="18"/>
                <w:szCs w:val="18"/>
              </w:rPr>
              <w:t>Indiquez le nom, l</w:t>
            </w:r>
            <w:r w:rsidR="00A427C5">
              <w:rPr>
                <w:sz w:val="18"/>
                <w:szCs w:val="18"/>
              </w:rPr>
              <w:t>’</w:t>
            </w:r>
            <w:r w:rsidRPr="00556B5B">
              <w:rPr>
                <w:sz w:val="18"/>
                <w:szCs w:val="18"/>
              </w:rPr>
              <w:t>adresse et les coordonnées de/des organisme(s) compétent(s), et le cas échéant, le nom et le titre de la (des) personne(s) qui est/sont chargée(s) au niveau local de la gestion et de la sauvegarde de l</w:t>
            </w:r>
            <w:r w:rsidR="00A427C5">
              <w:rPr>
                <w:sz w:val="18"/>
                <w:szCs w:val="18"/>
              </w:rPr>
              <w:t>’</w:t>
            </w:r>
            <w:r w:rsidRPr="00556B5B">
              <w:rPr>
                <w:sz w:val="18"/>
                <w:szCs w:val="18"/>
              </w:rPr>
              <w:t>élément.</w:t>
            </w:r>
          </w:p>
        </w:tc>
      </w:tr>
      <w:tr w:rsidR="00CC4D76" w:rsidRPr="00556B5B" w14:paraId="5453B0F1" w14:textId="77777777" w:rsidTr="00C05BE3">
        <w:tblPrEx>
          <w:tblBorders>
            <w:insideV w:val="none" w:sz="0" w:space="0" w:color="auto"/>
          </w:tblBorders>
        </w:tblPrEx>
        <w:tc>
          <w:tcPr>
            <w:tcW w:w="9674"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tbl>
            <w:tblPr>
              <w:tblW w:w="0" w:type="auto"/>
              <w:tblCellMar>
                <w:left w:w="57" w:type="dxa"/>
                <w:right w:w="57" w:type="dxa"/>
              </w:tblCellMar>
              <w:tblLook w:val="04A0" w:firstRow="1" w:lastRow="0" w:firstColumn="1" w:lastColumn="0" w:noHBand="0" w:noVBand="1"/>
            </w:tblPr>
            <w:tblGrid>
              <w:gridCol w:w="2581"/>
              <w:gridCol w:w="6812"/>
            </w:tblGrid>
            <w:tr w:rsidR="00CC4D76" w:rsidRPr="00BC28F3" w14:paraId="3AFF505E" w14:textId="77777777" w:rsidTr="00557845">
              <w:tc>
                <w:tcPr>
                  <w:tcW w:w="2581" w:type="dxa"/>
                </w:tcPr>
                <w:p w14:paraId="23F2F19C" w14:textId="7CAB8210"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Nom de l</w:t>
                  </w:r>
                  <w:r w:rsidR="00A427C5">
                    <w:rPr>
                      <w:sz w:val="20"/>
                      <w:szCs w:val="20"/>
                    </w:rPr>
                    <w:t>’</w:t>
                  </w:r>
                  <w:r w:rsidRPr="00556B5B">
                    <w:rPr>
                      <w:sz w:val="20"/>
                      <w:szCs w:val="20"/>
                    </w:rPr>
                    <w:t>organisme :</w:t>
                  </w:r>
                </w:p>
              </w:tc>
              <w:tc>
                <w:tcPr>
                  <w:tcW w:w="6812" w:type="dxa"/>
                </w:tcPr>
                <w:p w14:paraId="3A2BBD06" w14:textId="77777777" w:rsidR="00CC4D76" w:rsidRPr="00A37C75" w:rsidRDefault="00CC4D76" w:rsidP="00CC4D76">
                  <w:pPr>
                    <w:pStyle w:val="formtext"/>
                    <w:tabs>
                      <w:tab w:val="left" w:pos="567"/>
                      <w:tab w:val="left" w:pos="1134"/>
                      <w:tab w:val="left" w:pos="1701"/>
                    </w:tabs>
                    <w:spacing w:before="0" w:line="240" w:lineRule="auto"/>
                    <w:rPr>
                      <w:sz w:val="20"/>
                      <w:szCs w:val="20"/>
                      <w:lang w:val="en-US"/>
                    </w:rPr>
                  </w:pPr>
                  <w:r w:rsidRPr="00556B5B">
                    <w:rPr>
                      <w:lang w:val="en-GB"/>
                    </w:rPr>
                    <w:t>National Heritage Research and Protection Section, Department of Culture</w:t>
                  </w:r>
                </w:p>
              </w:tc>
            </w:tr>
            <w:tr w:rsidR="00CC4D76" w:rsidRPr="00556B5B" w14:paraId="15421DFE" w14:textId="77777777" w:rsidTr="00557845">
              <w:tc>
                <w:tcPr>
                  <w:tcW w:w="2581" w:type="dxa"/>
                </w:tcPr>
                <w:p w14:paraId="6FBB0109"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Nom et titre de la personne à contacter :</w:t>
                  </w:r>
                </w:p>
              </w:tc>
              <w:tc>
                <w:tcPr>
                  <w:tcW w:w="6812" w:type="dxa"/>
                </w:tcPr>
                <w:p w14:paraId="74239CC5" w14:textId="77777777" w:rsidR="00CC4D76" w:rsidRPr="00556B5B" w:rsidRDefault="00CC4D76" w:rsidP="00CC4D76">
                  <w:pPr>
                    <w:pStyle w:val="formtext"/>
                    <w:tabs>
                      <w:tab w:val="left" w:pos="567"/>
                      <w:tab w:val="left" w:pos="1134"/>
                      <w:tab w:val="left" w:pos="1701"/>
                    </w:tabs>
                    <w:spacing w:line="240" w:lineRule="auto"/>
                    <w:rPr>
                      <w:sz w:val="20"/>
                      <w:szCs w:val="20"/>
                    </w:rPr>
                  </w:pPr>
                  <w:r w:rsidRPr="00556B5B">
                    <w:rPr>
                      <w:lang w:val="en-GB"/>
                    </w:rPr>
                    <w:t>Ms. Julienne Barra, Director General-Culture</w:t>
                  </w:r>
                </w:p>
              </w:tc>
            </w:tr>
            <w:tr w:rsidR="00CC4D76" w:rsidRPr="00556B5B" w14:paraId="404CD0CF" w14:textId="77777777" w:rsidTr="00557845">
              <w:tc>
                <w:tcPr>
                  <w:tcW w:w="2581" w:type="dxa"/>
                </w:tcPr>
                <w:p w14:paraId="24854675"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Adresse :</w:t>
                  </w:r>
                </w:p>
              </w:tc>
              <w:tc>
                <w:tcPr>
                  <w:tcW w:w="6812" w:type="dxa"/>
                </w:tcPr>
                <w:p w14:paraId="27ECBE49" w14:textId="77777777" w:rsidR="00CC4D76" w:rsidRPr="00556B5B" w:rsidRDefault="00CC4D76" w:rsidP="00CC4D76">
                  <w:pPr>
                    <w:pStyle w:val="formtext"/>
                    <w:tabs>
                      <w:tab w:val="left" w:pos="567"/>
                      <w:tab w:val="left" w:pos="1134"/>
                      <w:tab w:val="left" w:pos="1701"/>
                    </w:tabs>
                    <w:spacing w:line="240" w:lineRule="auto"/>
                    <w:rPr>
                      <w:sz w:val="20"/>
                      <w:szCs w:val="20"/>
                    </w:rPr>
                  </w:pPr>
                  <w:r w:rsidRPr="00556B5B">
                    <w:rPr>
                      <w:lang w:val="en-GB"/>
                    </w:rPr>
                    <w:t>National Cultural Centre</w:t>
                  </w:r>
                </w:p>
              </w:tc>
            </w:tr>
            <w:tr w:rsidR="00CC4D76" w:rsidRPr="00556B5B" w14:paraId="3A130E9D" w14:textId="77777777" w:rsidTr="00557845">
              <w:tc>
                <w:tcPr>
                  <w:tcW w:w="2581" w:type="dxa"/>
                </w:tcPr>
                <w:p w14:paraId="5DF36A51"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Numéro de téléphone :</w:t>
                  </w:r>
                </w:p>
              </w:tc>
              <w:tc>
                <w:tcPr>
                  <w:tcW w:w="6812" w:type="dxa"/>
                </w:tcPr>
                <w:p w14:paraId="5E428C73" w14:textId="77777777" w:rsidR="00CC4D76" w:rsidRPr="00556B5B" w:rsidRDefault="00CC4D76" w:rsidP="00CC4D76">
                  <w:pPr>
                    <w:pStyle w:val="formtext"/>
                    <w:tabs>
                      <w:tab w:val="left" w:pos="567"/>
                      <w:tab w:val="left" w:pos="1134"/>
                      <w:tab w:val="left" w:pos="1701"/>
                    </w:tabs>
                    <w:spacing w:line="240" w:lineRule="auto"/>
                    <w:rPr>
                      <w:sz w:val="20"/>
                      <w:szCs w:val="20"/>
                    </w:rPr>
                  </w:pPr>
                  <w:r w:rsidRPr="00556B5B">
                    <w:rPr>
                      <w:lang w:val="en-GB"/>
                    </w:rPr>
                    <w:t>248 2724637/ 2484321333 ext 8004</w:t>
                  </w:r>
                </w:p>
              </w:tc>
            </w:tr>
            <w:tr w:rsidR="00CC4D76" w:rsidRPr="00556B5B" w14:paraId="4EE6A228" w14:textId="77777777" w:rsidTr="00557845">
              <w:tc>
                <w:tcPr>
                  <w:tcW w:w="2581" w:type="dxa"/>
                </w:tcPr>
                <w:p w14:paraId="08247A06" w14:textId="77777777" w:rsidR="00CC4D76" w:rsidRPr="00556B5B" w:rsidRDefault="00CC4D76" w:rsidP="00CC4D76">
                  <w:pPr>
                    <w:pStyle w:val="formtext"/>
                    <w:tabs>
                      <w:tab w:val="left" w:pos="567"/>
                      <w:tab w:val="left" w:pos="1134"/>
                      <w:tab w:val="left" w:pos="1701"/>
                    </w:tabs>
                    <w:spacing w:line="240" w:lineRule="auto"/>
                    <w:ind w:right="136"/>
                    <w:jc w:val="right"/>
                    <w:rPr>
                      <w:sz w:val="20"/>
                      <w:szCs w:val="20"/>
                    </w:rPr>
                  </w:pPr>
                  <w:r w:rsidRPr="00556B5B">
                    <w:rPr>
                      <w:sz w:val="20"/>
                      <w:szCs w:val="20"/>
                    </w:rPr>
                    <w:t>Adresse électronique :</w:t>
                  </w:r>
                </w:p>
              </w:tc>
              <w:tc>
                <w:tcPr>
                  <w:tcW w:w="6812" w:type="dxa"/>
                </w:tcPr>
                <w:p w14:paraId="7A69FB9D" w14:textId="77777777" w:rsidR="00CC4D76" w:rsidRPr="00556B5B" w:rsidRDefault="00CC4D76" w:rsidP="00CC4D76">
                  <w:pPr>
                    <w:pStyle w:val="formtext"/>
                    <w:tabs>
                      <w:tab w:val="left" w:pos="567"/>
                      <w:tab w:val="left" w:pos="1134"/>
                      <w:tab w:val="left" w:pos="1701"/>
                    </w:tabs>
                    <w:spacing w:after="0" w:line="240" w:lineRule="auto"/>
                    <w:rPr>
                      <w:sz w:val="20"/>
                      <w:szCs w:val="20"/>
                    </w:rPr>
                  </w:pPr>
                  <w:r w:rsidRPr="00556B5B">
                    <w:t>barrajulienne@yahoo.co.uk/ julienne.barra@gov.sc</w:t>
                  </w:r>
                </w:p>
              </w:tc>
            </w:tr>
          </w:tbl>
          <w:p w14:paraId="00E7B692" w14:textId="77777777" w:rsidR="00CC4D76" w:rsidRPr="00556B5B" w:rsidRDefault="00CC4D76" w:rsidP="00CC4D76">
            <w:pPr>
              <w:pStyle w:val="formtext"/>
              <w:tabs>
                <w:tab w:val="left" w:pos="567"/>
                <w:tab w:val="left" w:pos="1134"/>
                <w:tab w:val="left" w:pos="1701"/>
              </w:tabs>
              <w:spacing w:before="120" w:after="120" w:line="240" w:lineRule="auto"/>
              <w:ind w:right="135"/>
            </w:pPr>
          </w:p>
        </w:tc>
      </w:tr>
      <w:tr w:rsidR="00CC4D76" w:rsidRPr="00556B5B" w14:paraId="0F0C8647" w14:textId="77777777" w:rsidTr="00C05BE3">
        <w:tc>
          <w:tcPr>
            <w:tcW w:w="9674" w:type="dxa"/>
            <w:gridSpan w:val="2"/>
            <w:tcBorders>
              <w:top w:val="nil"/>
              <w:left w:val="nil"/>
              <w:bottom w:val="nil"/>
              <w:right w:val="nil"/>
            </w:tcBorders>
            <w:shd w:val="clear" w:color="auto" w:fill="D9D9D9"/>
          </w:tcPr>
          <w:p w14:paraId="29B7E658" w14:textId="77777777" w:rsidR="00CC4D76" w:rsidRPr="00556B5B" w:rsidRDefault="00CC4D76" w:rsidP="00CC4D76">
            <w:pPr>
              <w:pStyle w:val="Grille01N"/>
              <w:keepNext w:val="0"/>
              <w:spacing w:line="240" w:lineRule="auto"/>
              <w:ind w:left="709" w:right="136" w:hanging="567"/>
              <w:jc w:val="left"/>
              <w:rPr>
                <w:rFonts w:eastAsia="SimSun" w:cs="Arial"/>
                <w:bCs/>
                <w:smallCaps w:val="0"/>
                <w:sz w:val="24"/>
              </w:rPr>
            </w:pPr>
            <w:r w:rsidRPr="00556B5B">
              <w:rPr>
                <w:bCs/>
                <w:smallCaps w:val="0"/>
                <w:sz w:val="24"/>
              </w:rPr>
              <w:t>4.</w:t>
            </w:r>
            <w:r w:rsidRPr="00556B5B">
              <w:rPr>
                <w:bCs/>
                <w:smallCaps w:val="0"/>
                <w:sz w:val="24"/>
              </w:rPr>
              <w:tab/>
              <w:t>Participation et consentement des communautés dans le processus de candidature</w:t>
            </w:r>
          </w:p>
        </w:tc>
      </w:tr>
      <w:tr w:rsidR="00CC4D76" w:rsidRPr="00556B5B" w14:paraId="74DFC6FC" w14:textId="77777777" w:rsidTr="00C05BE3">
        <w:tc>
          <w:tcPr>
            <w:tcW w:w="9674" w:type="dxa"/>
            <w:gridSpan w:val="2"/>
            <w:tcBorders>
              <w:top w:val="nil"/>
              <w:left w:val="nil"/>
              <w:bottom w:val="nil"/>
              <w:right w:val="nil"/>
            </w:tcBorders>
            <w:shd w:val="clear" w:color="auto" w:fill="auto"/>
          </w:tcPr>
          <w:p w14:paraId="6E881021" w14:textId="5AA99E4A" w:rsidR="00CC4D76" w:rsidRPr="00556B5B" w:rsidRDefault="00CC4D76" w:rsidP="00CC4D76">
            <w:pPr>
              <w:pStyle w:val="Info03"/>
              <w:keepNext w:val="0"/>
              <w:spacing w:before="120" w:line="240" w:lineRule="auto"/>
              <w:ind w:right="135"/>
              <w:rPr>
                <w:szCs w:val="20"/>
              </w:rPr>
            </w:pPr>
            <w:r w:rsidRPr="00556B5B">
              <w:rPr>
                <w:sz w:val="18"/>
                <w:szCs w:val="18"/>
              </w:rPr>
              <w:t xml:space="preserve">Pour le </w:t>
            </w:r>
            <w:r w:rsidRPr="00556B5B">
              <w:rPr>
                <w:b/>
                <w:sz w:val="18"/>
                <w:szCs w:val="18"/>
              </w:rPr>
              <w:t>critère R.4</w:t>
            </w:r>
            <w:r w:rsidRPr="00556B5B">
              <w:rPr>
                <w:sz w:val="18"/>
                <w:szCs w:val="18"/>
              </w:rPr>
              <w:t xml:space="preserve">, les États </w:t>
            </w:r>
            <w:r w:rsidRPr="00556B5B">
              <w:rPr>
                <w:b/>
                <w:sz w:val="18"/>
                <w:szCs w:val="18"/>
              </w:rPr>
              <w:t>doivent démontrer que « l</w:t>
            </w:r>
            <w:r w:rsidR="00A427C5">
              <w:rPr>
                <w:b/>
                <w:sz w:val="18"/>
                <w:szCs w:val="18"/>
              </w:rPr>
              <w:t>’</w:t>
            </w:r>
            <w:r w:rsidRPr="00556B5B">
              <w:rPr>
                <w:b/>
                <w:sz w:val="18"/>
                <w:szCs w:val="18"/>
              </w:rPr>
              <w:t>élément a été soumis au terme de la participation la plus large possible de la communauté, du groupe ou, le cas échéant, des individus concernés et avec leur consentement libre, préalable et éclairé »</w:t>
            </w:r>
            <w:r w:rsidRPr="00556B5B">
              <w:rPr>
                <w:sz w:val="18"/>
                <w:szCs w:val="18"/>
              </w:rPr>
              <w:t>.</w:t>
            </w:r>
          </w:p>
        </w:tc>
      </w:tr>
      <w:tr w:rsidR="00CC4D76" w:rsidRPr="00556B5B" w14:paraId="74EA99F3" w14:textId="77777777" w:rsidTr="00C05BE3">
        <w:tc>
          <w:tcPr>
            <w:tcW w:w="9674" w:type="dxa"/>
            <w:gridSpan w:val="2"/>
            <w:tcBorders>
              <w:top w:val="nil"/>
              <w:left w:val="nil"/>
              <w:right w:val="nil"/>
            </w:tcBorders>
            <w:shd w:val="clear" w:color="auto" w:fill="auto"/>
          </w:tcPr>
          <w:p w14:paraId="47E19B45" w14:textId="77777777" w:rsidR="00CC4D76" w:rsidRPr="00556B5B" w:rsidRDefault="00CC4D76" w:rsidP="00CC4D76">
            <w:pPr>
              <w:pStyle w:val="Grille02N"/>
              <w:keepNext w:val="0"/>
              <w:ind w:left="709" w:right="135" w:hanging="567"/>
              <w:jc w:val="left"/>
            </w:pPr>
            <w:r w:rsidRPr="00556B5B">
              <w:t>4.a.</w:t>
            </w:r>
            <w:r w:rsidRPr="00556B5B">
              <w:tab/>
              <w:t>Participation des communautés, groupes et individus concernés dans le processus de candidature</w:t>
            </w:r>
          </w:p>
          <w:p w14:paraId="350E8B4C" w14:textId="77777777" w:rsidR="00CC4D76" w:rsidRPr="00556B5B" w:rsidRDefault="00CC4D76" w:rsidP="00CC4D76">
            <w:pPr>
              <w:pStyle w:val="Info03"/>
              <w:keepNext w:val="0"/>
              <w:spacing w:before="120" w:line="240" w:lineRule="auto"/>
              <w:ind w:right="135"/>
              <w:rPr>
                <w:rFonts w:eastAsia="SimSun"/>
                <w:sz w:val="18"/>
                <w:szCs w:val="18"/>
              </w:rPr>
            </w:pPr>
            <w:r w:rsidRPr="00556B5B">
              <w:rPr>
                <w:sz w:val="18"/>
                <w:szCs w:val="18"/>
              </w:rPr>
              <w:t>Décrivez comment la communauté, le groupe et, le cas échéant, les individus concernés ont participé activement à toutes les étapes de la préparation de la candidature, y compris au sujet du rôle du genre.</w:t>
            </w:r>
          </w:p>
          <w:p w14:paraId="0A02A54D" w14:textId="2E3E347A" w:rsidR="00CC4D76" w:rsidRPr="00556B5B" w:rsidRDefault="00CC4D76" w:rsidP="00CC4D76">
            <w:pPr>
              <w:pStyle w:val="Info03"/>
              <w:keepNext w:val="0"/>
              <w:spacing w:before="120" w:after="0" w:line="240" w:lineRule="auto"/>
              <w:ind w:right="136"/>
              <w:rPr>
                <w:rFonts w:eastAsia="SimSun"/>
                <w:sz w:val="18"/>
                <w:szCs w:val="18"/>
              </w:rPr>
            </w:pPr>
            <w:r w:rsidRPr="00556B5B">
              <w:rPr>
                <w:sz w:val="18"/>
                <w:szCs w:val="18"/>
              </w:rPr>
              <w:t>Les États parties sont encouragés à préparer les candidatures avec la participation de nombreuses autres parties concernées, notamment, s</w:t>
            </w:r>
            <w:r w:rsidR="00A427C5">
              <w:rPr>
                <w:sz w:val="18"/>
                <w:szCs w:val="18"/>
              </w:rPr>
              <w:t>’</w:t>
            </w:r>
            <w:r w:rsidRPr="00556B5B">
              <w:rPr>
                <w:sz w:val="18"/>
                <w:szCs w:val="18"/>
              </w:rPr>
              <w:t>il y a lieu, les collectivités locales et régionales, les communautés, les organisations non gouvernementales, les instituts de recherche, les centres d</w:t>
            </w:r>
            <w:r w:rsidR="00A427C5">
              <w:rPr>
                <w:sz w:val="18"/>
                <w:szCs w:val="18"/>
              </w:rPr>
              <w:t>’</w:t>
            </w:r>
            <w:r w:rsidRPr="00556B5B">
              <w:rPr>
                <w:sz w:val="18"/>
                <w:szCs w:val="18"/>
              </w:rPr>
              <w:t>expertise et autres. Il est rappelé aux États parties que les communautés, groupes et, le cas échéant, les individus dont le patrimoine culturel immatériel est concerné sont des acteurs essentiels dans toutes les étapes de la conception et de l</w:t>
            </w:r>
            <w:r w:rsidR="00A427C5">
              <w:rPr>
                <w:sz w:val="18"/>
                <w:szCs w:val="18"/>
              </w:rPr>
              <w:t>’</w:t>
            </w:r>
            <w:r w:rsidRPr="00556B5B">
              <w:rPr>
                <w:sz w:val="18"/>
                <w:szCs w:val="18"/>
              </w:rPr>
              <w:t>élaboration des candidatures, propositions et demandes, ainsi que lors de la planification et la mise en œuvre des mesures de sauvegarde, et ils sont invités à mettre au point des mesures créatives afin de veiller à ce que leur participation la plus large possible soit établie à chacune des étapes, tel que requis par l</w:t>
            </w:r>
            <w:r w:rsidR="00A427C5">
              <w:rPr>
                <w:sz w:val="18"/>
                <w:szCs w:val="18"/>
              </w:rPr>
              <w:t>’</w:t>
            </w:r>
            <w:r w:rsidRPr="00556B5B">
              <w:rPr>
                <w:sz w:val="18"/>
                <w:szCs w:val="18"/>
              </w:rPr>
              <w:t>article 15 de la Convention.</w:t>
            </w:r>
          </w:p>
          <w:p w14:paraId="228C216A" w14:textId="77777777" w:rsidR="00CC4D76" w:rsidRPr="00556B5B" w:rsidRDefault="00CC4D76" w:rsidP="00CC4D76">
            <w:pPr>
              <w:pStyle w:val="Info03"/>
              <w:keepNext w:val="0"/>
              <w:tabs>
                <w:tab w:val="clear" w:pos="567"/>
              </w:tabs>
              <w:spacing w:line="240" w:lineRule="auto"/>
              <w:ind w:left="794" w:right="136"/>
              <w:jc w:val="right"/>
              <w:rPr>
                <w:i w:val="0"/>
                <w:sz w:val="18"/>
                <w:szCs w:val="18"/>
              </w:rPr>
            </w:pPr>
            <w:r w:rsidRPr="00556B5B">
              <w:rPr>
                <w:rStyle w:val="Emphasis"/>
                <w:i/>
                <w:color w:val="000000"/>
                <w:sz w:val="18"/>
                <w:szCs w:val="18"/>
              </w:rPr>
              <w:t>Minimum 340 mots et maximum 570 mots</w:t>
            </w:r>
          </w:p>
        </w:tc>
      </w:tr>
      <w:tr w:rsidR="00CC4D76" w:rsidRPr="00556B5B" w14:paraId="74CB9C5E"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6720F330" w14:textId="1B9DA516" w:rsidR="00CC4D76" w:rsidRPr="00556B5B" w:rsidRDefault="00CC4D76" w:rsidP="00CC4D76">
            <w:pPr>
              <w:pStyle w:val="formtext"/>
              <w:spacing w:before="0" w:after="120"/>
              <w:jc w:val="both"/>
              <w:rPr>
                <w:rFonts w:cs="Arial"/>
                <w:noProof/>
              </w:rPr>
            </w:pPr>
            <w:r w:rsidRPr="00556B5B">
              <w:t>En 2013, les principales parties prenantes ont été consultées, notamment le musicien Ralph Amesbury, représentant de l</w:t>
            </w:r>
            <w:r w:rsidR="00A427C5">
              <w:t>’</w:t>
            </w:r>
            <w:r w:rsidRPr="00556B5B">
              <w:t>association SEYMAS, le musicologue Norbert Salomon, l</w:t>
            </w:r>
            <w:r w:rsidR="00A427C5">
              <w:t>’</w:t>
            </w:r>
            <w:r w:rsidRPr="00556B5B">
              <w:t xml:space="preserve">historien Tony Mathiot et des professionnels du patrimoine (Recherche et protection du patrimoine national). Le processus de préparation du dossier de candidature et le rôle éventuel de chacune des parties prenantes ont été abordés. Les personnes à intégrer au projet ont également été identifiées. </w:t>
            </w:r>
          </w:p>
          <w:p w14:paraId="761E78A3" w14:textId="7EC72196" w:rsidR="00CC4D76" w:rsidRPr="00556B5B" w:rsidRDefault="00CC4D76" w:rsidP="00CC4D76">
            <w:pPr>
              <w:pStyle w:val="formtext"/>
              <w:spacing w:before="120" w:after="120"/>
              <w:jc w:val="both"/>
              <w:rPr>
                <w:rFonts w:cs="Arial"/>
                <w:noProof/>
              </w:rPr>
            </w:pPr>
            <w:r w:rsidRPr="00556B5B">
              <w:t>Un comité composé d</w:t>
            </w:r>
            <w:r w:rsidR="00A427C5">
              <w:t>’</w:t>
            </w:r>
            <w:r w:rsidRPr="00556B5B">
              <w:t>artistes chevronnés a été formé : Jessie Freminot (chanteuse/danseuse), Brian Matombe (chanteur/joueur de tambour), Marietta Matombe (danseuse), musicologues, historiens, professionnels du patrimoine (Marcel Rosalie, Gabriel Essack, Julienne Barra, Sophia Rosalie, Mosianne Jeremie, Joshinta Horter, Berthilda Walter et Therese Barbe) et Urny Mathiot (photographe). L</w:t>
            </w:r>
            <w:r w:rsidR="00A427C5">
              <w:t>’</w:t>
            </w:r>
            <w:r w:rsidRPr="00556B5B">
              <w:t>objectif de ce comité était de planifier le tournage de la vidéo requise pour la constitution du dossier et de déterminer le type de photographie à ajouter au dossier. Ce sont les frères Johnny Volcere (danseur) et Roger Volcere (musicien) qui ont été choisis pour diriger la production du film. Ils représentaient les jeunes au sein du comité.</w:t>
            </w:r>
          </w:p>
          <w:p w14:paraId="0A06FD41" w14:textId="77777777" w:rsidR="00CC4D76" w:rsidRPr="00556B5B" w:rsidRDefault="00CC4D76" w:rsidP="00CC4D76">
            <w:pPr>
              <w:pStyle w:val="formtext"/>
              <w:spacing w:before="120" w:after="120"/>
              <w:jc w:val="both"/>
              <w:rPr>
                <w:rFonts w:cs="Arial"/>
                <w:noProof/>
              </w:rPr>
            </w:pPr>
            <w:r w:rsidRPr="00556B5B">
              <w:t xml:space="preserve">Les principaux détenteurs des connaissances, Patrick Prosper, Jerry Souris, Jovanie Ally, Jude Ernesta et Hilary Seth ont par conséquent été interrogés et consultés à de multiples reprises. </w:t>
            </w:r>
          </w:p>
          <w:p w14:paraId="492E59CA" w14:textId="0B4B4CE5" w:rsidR="00CC4D76" w:rsidRPr="00556B5B" w:rsidRDefault="00CC4D76" w:rsidP="00CC4D76">
            <w:pPr>
              <w:pStyle w:val="formtext"/>
              <w:spacing w:before="120" w:after="120"/>
              <w:jc w:val="both"/>
              <w:rPr>
                <w:rFonts w:cs="Arial"/>
                <w:noProof/>
              </w:rPr>
            </w:pPr>
            <w:r w:rsidRPr="00556B5B">
              <w:t>L</w:t>
            </w:r>
            <w:r w:rsidR="00A427C5">
              <w:t>’</w:t>
            </w:r>
            <w:r w:rsidRPr="00556B5B">
              <w:t>atelier des parties prenantes du 16 septembre 2015 a réuni plusieurs parties prenantes, hommes et femmes, de différents secteurs de la société : artistes, fabricants d</w:t>
            </w:r>
            <w:r w:rsidR="00A427C5">
              <w:t>’</w:t>
            </w:r>
            <w:r w:rsidRPr="00556B5B">
              <w:t xml:space="preserve">instruments et détenteurs des connaissances, historien, représentants du </w:t>
            </w:r>
            <w:r w:rsidR="00A427C5">
              <w:t>M</w:t>
            </w:r>
            <w:r w:rsidRPr="00556B5B">
              <w:t>inistère de l</w:t>
            </w:r>
            <w:r w:rsidR="00A427C5">
              <w:t>’é</w:t>
            </w:r>
            <w:r w:rsidRPr="00556B5B">
              <w:t>ducation, brigade de pompiers, ministère du Développement communautaire, Conseil du tourisme des Seychelles, Institut créole, musée, Conseil national des arts, chercheurs nationaux dans le domaine culturel et musiciens représentant l</w:t>
            </w:r>
            <w:r w:rsidR="00A427C5">
              <w:t>’</w:t>
            </w:r>
            <w:r w:rsidRPr="00556B5B">
              <w:t>association SEYMAS, entre autres. L</w:t>
            </w:r>
            <w:r w:rsidR="00A427C5">
              <w:t>’</w:t>
            </w:r>
            <w:r w:rsidRPr="00556B5B">
              <w:t>atelier a été organisé en collaboration avec l</w:t>
            </w:r>
            <w:r w:rsidR="00A427C5">
              <w:t>’</w:t>
            </w:r>
            <w:r w:rsidRPr="00556B5B">
              <w:t>association SEYMAS. Les parties prenantes ont eu la possibilité de participer activement au processus de préparation du dossier de candidature, et d</w:t>
            </w:r>
            <w:r w:rsidR="00A427C5">
              <w:t>’</w:t>
            </w:r>
            <w:r w:rsidRPr="00556B5B">
              <w:t>exprimer leurs inquiétudes et leurs suggestions. Elles ont participé intégralement à l</w:t>
            </w:r>
            <w:r w:rsidR="00A427C5">
              <w:t>’</w:t>
            </w:r>
            <w:r w:rsidRPr="00556B5B">
              <w:t>analyse AFOM afin d</w:t>
            </w:r>
            <w:r w:rsidR="00A427C5">
              <w:t>’</w:t>
            </w:r>
            <w:r w:rsidRPr="00556B5B">
              <w:t>évaluer la viabilité du moutya (musique/danse) et de proposer les mesures de sauvegarde réalistes présentées dans le formulaire.</w:t>
            </w:r>
          </w:p>
          <w:p w14:paraId="1237768C" w14:textId="205B02CB" w:rsidR="00CC4D76" w:rsidRPr="00556B5B" w:rsidRDefault="00CC4D76" w:rsidP="00CC4D76">
            <w:pPr>
              <w:pStyle w:val="formtext"/>
              <w:spacing w:before="120" w:after="0" w:line="240" w:lineRule="auto"/>
              <w:jc w:val="both"/>
            </w:pPr>
            <w:r w:rsidRPr="00556B5B">
              <w:t>Le dossier de candidature du moutya, ainsi que l</w:t>
            </w:r>
            <w:r w:rsidR="00A427C5">
              <w:t>’</w:t>
            </w:r>
            <w:r w:rsidRPr="00556B5B">
              <w:t>inventaire national du PCI, ont été abordés à la radio nationale. Ainsi, tous les Seychellois pensant pouvoir apporter leur contribution à ce processus ont été invités à le faire. L</w:t>
            </w:r>
            <w:r w:rsidR="00A427C5">
              <w:t>’</w:t>
            </w:r>
            <w:r w:rsidRPr="00556B5B">
              <w:t>inventaire du PCI a par conséquent été réalisé avec la participation de plusieurs membres de la communauté, praticiens ou détenteurs des connaissances, et de professionnels de la culture et du patrimoine.</w:t>
            </w:r>
          </w:p>
        </w:tc>
      </w:tr>
      <w:tr w:rsidR="00CC4D76" w:rsidRPr="00556B5B" w14:paraId="36CBF69A" w14:textId="77777777" w:rsidTr="00C05BE3">
        <w:tc>
          <w:tcPr>
            <w:tcW w:w="9674" w:type="dxa"/>
            <w:gridSpan w:val="2"/>
            <w:tcBorders>
              <w:top w:val="nil"/>
              <w:left w:val="nil"/>
              <w:right w:val="nil"/>
            </w:tcBorders>
            <w:shd w:val="clear" w:color="auto" w:fill="auto"/>
          </w:tcPr>
          <w:p w14:paraId="423AB53D" w14:textId="77777777" w:rsidR="00CC4D76" w:rsidRPr="00556B5B" w:rsidRDefault="00CC4D76" w:rsidP="00CC4D76">
            <w:pPr>
              <w:pStyle w:val="Grille02N"/>
              <w:keepNext w:val="0"/>
              <w:ind w:left="709" w:right="136" w:hanging="567"/>
              <w:jc w:val="left"/>
            </w:pPr>
            <w:r w:rsidRPr="00556B5B">
              <w:t>4.b.</w:t>
            </w:r>
            <w:r w:rsidRPr="00556B5B">
              <w:tab/>
              <w:t>Consentement libre, préalable et éclairé à la candidature</w:t>
            </w:r>
          </w:p>
          <w:p w14:paraId="6147BEFF" w14:textId="4F97E567" w:rsidR="00CC4D76" w:rsidRPr="00556B5B" w:rsidRDefault="00CC4D76" w:rsidP="00CC4D76">
            <w:pPr>
              <w:pStyle w:val="Info03"/>
              <w:keepNext w:val="0"/>
              <w:spacing w:before="120" w:line="240" w:lineRule="auto"/>
              <w:ind w:right="135"/>
              <w:rPr>
                <w:rFonts w:eastAsia="SimSun"/>
                <w:sz w:val="18"/>
                <w:szCs w:val="18"/>
              </w:rPr>
            </w:pPr>
            <w:r w:rsidRPr="00556B5B">
              <w:rPr>
                <w:sz w:val="18"/>
                <w:szCs w:val="18"/>
              </w:rPr>
              <w:t>Le consentement libre, préalable et éclairé de la communauté, du groupe ou, le cas échéant, des individus concernés par la proposition de l</w:t>
            </w:r>
            <w:r w:rsidR="00A427C5">
              <w:rPr>
                <w:sz w:val="18"/>
                <w:szCs w:val="18"/>
              </w:rPr>
              <w:t>’</w:t>
            </w:r>
            <w:r w:rsidRPr="00556B5B">
              <w:rPr>
                <w:sz w:val="18"/>
                <w:szCs w:val="18"/>
              </w:rPr>
              <w:t>élément pour inscription peut être démontré par une déclaration écrite ou enregistrée, ou par tout autre moyen, selon le régime juridique de l</w:t>
            </w:r>
            <w:r w:rsidR="00A427C5">
              <w:rPr>
                <w:sz w:val="18"/>
                <w:szCs w:val="18"/>
              </w:rPr>
              <w:t>’</w:t>
            </w:r>
            <w:r w:rsidRPr="00556B5B">
              <w:rPr>
                <w:sz w:val="18"/>
                <w:szCs w:val="18"/>
              </w:rPr>
              <w:t>État partie et l</w:t>
            </w:r>
            <w:r w:rsidR="00A427C5">
              <w:rPr>
                <w:sz w:val="18"/>
                <w:szCs w:val="18"/>
              </w:rPr>
              <w:t>’</w:t>
            </w:r>
            <w:r w:rsidRPr="00556B5B">
              <w:rPr>
                <w:sz w:val="18"/>
                <w:szCs w:val="18"/>
              </w:rPr>
              <w:t>infinie variété des communautés et groupes concernés. Le Comité accueillera favorablement une diversité de manifestations ou d</w:t>
            </w:r>
            <w:r w:rsidR="00A427C5">
              <w:rPr>
                <w:sz w:val="18"/>
                <w:szCs w:val="18"/>
              </w:rPr>
              <w:t>’</w:t>
            </w:r>
            <w:r w:rsidRPr="00556B5B">
              <w:rPr>
                <w:sz w:val="18"/>
                <w:szCs w:val="18"/>
              </w:rPr>
              <w:t>attestations de consentement des communautés au lieu de déclarations standard et uniformes. Les preuves du consentement libre, préalable et éclairé doivent être fournies dans l</w:t>
            </w:r>
            <w:r w:rsidR="00A427C5">
              <w:rPr>
                <w:sz w:val="18"/>
                <w:szCs w:val="18"/>
              </w:rPr>
              <w:t>’</w:t>
            </w:r>
            <w:r w:rsidRPr="00556B5B">
              <w:rPr>
                <w:sz w:val="18"/>
                <w:szCs w:val="18"/>
              </w:rPr>
              <w:t>une des langues de travail du Comité (anglais ou français), ainsi que dans la langue de la communauté concernée si ses membres parlent des langues différentes de l</w:t>
            </w:r>
            <w:r w:rsidR="00A427C5">
              <w:rPr>
                <w:sz w:val="18"/>
                <w:szCs w:val="18"/>
              </w:rPr>
              <w:t>’</w:t>
            </w:r>
            <w:r w:rsidRPr="00556B5B">
              <w:rPr>
                <w:sz w:val="18"/>
                <w:szCs w:val="18"/>
              </w:rPr>
              <w:t>anglais ou du français.</w:t>
            </w:r>
          </w:p>
          <w:p w14:paraId="187734AD" w14:textId="114888B9" w:rsidR="00CC4D76" w:rsidRPr="00556B5B" w:rsidRDefault="00CC4D76" w:rsidP="00CC4D76">
            <w:pPr>
              <w:pStyle w:val="Info03"/>
              <w:keepNext w:val="0"/>
              <w:spacing w:before="120" w:after="0" w:line="240" w:lineRule="auto"/>
              <w:ind w:right="136"/>
              <w:rPr>
                <w:rFonts w:eastAsia="SimSun"/>
                <w:sz w:val="18"/>
                <w:szCs w:val="18"/>
              </w:rPr>
            </w:pPr>
            <w:r w:rsidRPr="00556B5B">
              <w:rPr>
                <w:sz w:val="18"/>
                <w:szCs w:val="18"/>
              </w:rPr>
              <w:t>Joignez au formulaire de candidature les informations faisant état d</w:t>
            </w:r>
            <w:r w:rsidR="00A427C5">
              <w:rPr>
                <w:sz w:val="18"/>
                <w:szCs w:val="18"/>
              </w:rPr>
              <w:t>’</w:t>
            </w:r>
            <w:r w:rsidRPr="00556B5B">
              <w:rPr>
                <w:sz w:val="18"/>
                <w:szCs w:val="18"/>
              </w:rPr>
              <w:t>un tel consentement en indiquant ci-dessous quels documents vous fournissez, comment ils ont été obtenus et quelles formes ils revêtent. Indiquez aussi le genre des personnes donnant leur consentement.</w:t>
            </w:r>
          </w:p>
          <w:p w14:paraId="302C83E0" w14:textId="77777777" w:rsidR="00CC4D76" w:rsidRPr="00556B5B" w:rsidRDefault="00CC4D76" w:rsidP="00CC4D76">
            <w:pPr>
              <w:pStyle w:val="Info03"/>
              <w:keepNext w:val="0"/>
              <w:spacing w:line="240" w:lineRule="auto"/>
              <w:ind w:right="136"/>
              <w:jc w:val="right"/>
            </w:pPr>
            <w:r w:rsidRPr="00556B5B">
              <w:rPr>
                <w:rStyle w:val="Emphasis"/>
                <w:i/>
                <w:color w:val="000000"/>
                <w:sz w:val="18"/>
                <w:szCs w:val="18"/>
              </w:rPr>
              <w:t>Minimum 170 mots et maximum 280 mots</w:t>
            </w:r>
          </w:p>
        </w:tc>
      </w:tr>
      <w:tr w:rsidR="00CC4D76" w:rsidRPr="00556B5B" w14:paraId="3204AF3F"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49C03DB3" w14:textId="5770AEEF" w:rsidR="00CC4D76" w:rsidRPr="00556B5B" w:rsidRDefault="00CC4D76" w:rsidP="00BC28F3">
            <w:pPr>
              <w:pStyle w:val="Rponse"/>
              <w:spacing w:before="0" w:after="120"/>
              <w:rPr>
                <w:rFonts w:eastAsia="SimSun"/>
                <w:noProof/>
              </w:rPr>
            </w:pPr>
            <w:r w:rsidRPr="00556B5B">
              <w:t>Depuis février 2013, par le biais de plusieurs réunions organisées aux Seychelles, toutes les parties prenantes représentant la danse moutya (artistes, jeunes, danseurs, musiciens, détenteurs des connaissances, spécialistes, fabricants d</w:t>
            </w:r>
            <w:r w:rsidR="00A427C5">
              <w:t>’</w:t>
            </w:r>
            <w:r w:rsidRPr="00556B5B">
              <w:t>instruments, chanteurs et autres membres des communautés, hommes et femmes) ont bénéficié d</w:t>
            </w:r>
            <w:r w:rsidR="00A427C5">
              <w:t>’</w:t>
            </w:r>
            <w:r w:rsidRPr="00556B5B">
              <w:t xml:space="preserve">informations complètes sur la Convention et sa liste. Elles ont également été informées de la volonté du </w:t>
            </w:r>
            <w:r w:rsidR="00A427C5">
              <w:t>D</w:t>
            </w:r>
            <w:r w:rsidRPr="00556B5B">
              <w:t xml:space="preserve">épartement de la </w:t>
            </w:r>
            <w:r w:rsidR="00A427C5">
              <w:t>c</w:t>
            </w:r>
            <w:r w:rsidRPr="00556B5B">
              <w:t>ulture d</w:t>
            </w:r>
            <w:r w:rsidR="00A427C5">
              <w:t>’</w:t>
            </w:r>
            <w:r w:rsidRPr="00556B5B">
              <w:t>inscrire la danse moutya sur la liste et des conséquences de l</w:t>
            </w:r>
            <w:r w:rsidR="00A427C5">
              <w:t>’</w:t>
            </w:r>
            <w:r w:rsidRPr="00556B5B">
              <w:t>inscription de l</w:t>
            </w:r>
            <w:r w:rsidR="00A427C5">
              <w:t>’</w:t>
            </w:r>
            <w:r w:rsidRPr="00556B5B">
              <w:t>élément. Elles ont également été informées de l</w:t>
            </w:r>
            <w:r w:rsidR="00A427C5">
              <w:t>’</w:t>
            </w:r>
            <w:r w:rsidRPr="00556B5B">
              <w:t>importance de leur pleine participation et de leur consentement à la candidature, mais également de leur responsabilité fondamentale dans la sauvegarde de l</w:t>
            </w:r>
            <w:r w:rsidR="00A427C5">
              <w:t>’</w:t>
            </w:r>
            <w:r w:rsidRPr="00556B5B">
              <w:t>élément.</w:t>
            </w:r>
          </w:p>
          <w:p w14:paraId="6F0BC801" w14:textId="46FDFF54" w:rsidR="00CC4D76" w:rsidRPr="00556B5B" w:rsidRDefault="00CC4D76" w:rsidP="00CC4D76">
            <w:pPr>
              <w:pStyle w:val="Rponse"/>
              <w:keepNext/>
              <w:keepLines/>
              <w:spacing w:before="120" w:after="0" w:line="240" w:lineRule="auto"/>
            </w:pPr>
            <w:r w:rsidRPr="00556B5B">
              <w:t>Toutes les parties concernées se sont activement impliquées. Des personnes des deux sexes ont donné leur consentement à l</w:t>
            </w:r>
            <w:r w:rsidR="00A427C5">
              <w:t>’</w:t>
            </w:r>
            <w:r w:rsidRPr="00556B5B">
              <w:t>oral ou à l</w:t>
            </w:r>
            <w:r w:rsidR="00A427C5">
              <w:t>’</w:t>
            </w:r>
            <w:r w:rsidRPr="00556B5B">
              <w:t>écrit. Le consentement écrit comporte le nom de l</w:t>
            </w:r>
            <w:r w:rsidR="00A427C5">
              <w:t>’</w:t>
            </w:r>
            <w:r w:rsidRPr="00556B5B">
              <w:t>élément, le nom des personnes, l</w:t>
            </w:r>
            <w:r w:rsidR="00A427C5">
              <w:t>’</w:t>
            </w:r>
            <w:r w:rsidRPr="00556B5B">
              <w:t>objet du consentement, leurs coordonnées et leur signature. L</w:t>
            </w:r>
            <w:r w:rsidR="00A427C5">
              <w:t>’</w:t>
            </w:r>
            <w:r w:rsidRPr="00556B5B">
              <w:t>ensemble des consentements signés sont joints au dossier.</w:t>
            </w:r>
          </w:p>
        </w:tc>
      </w:tr>
      <w:tr w:rsidR="00CC4D76" w:rsidRPr="00556B5B" w14:paraId="3AB745B8" w14:textId="77777777" w:rsidTr="00C05BE3">
        <w:trPr>
          <w:trHeight w:val="709"/>
        </w:trPr>
        <w:tc>
          <w:tcPr>
            <w:tcW w:w="9674" w:type="dxa"/>
            <w:gridSpan w:val="2"/>
            <w:tcBorders>
              <w:top w:val="nil"/>
              <w:left w:val="nil"/>
              <w:right w:val="nil"/>
            </w:tcBorders>
            <w:shd w:val="clear" w:color="auto" w:fill="auto"/>
          </w:tcPr>
          <w:p w14:paraId="78C3D87A" w14:textId="3CB6E698" w:rsidR="00CC4D76" w:rsidRPr="00556B5B" w:rsidRDefault="00CC4D76" w:rsidP="00CC4D76">
            <w:pPr>
              <w:pStyle w:val="Grille02N"/>
              <w:keepNext w:val="0"/>
              <w:ind w:left="709" w:right="136" w:hanging="567"/>
              <w:jc w:val="left"/>
            </w:pPr>
            <w:r w:rsidRPr="00556B5B">
              <w:t>4.c.</w:t>
            </w:r>
            <w:r w:rsidRPr="00556B5B">
              <w:tab/>
              <w:t>Respect des pratiques coutumières en matière d</w:t>
            </w:r>
            <w:r w:rsidR="00A427C5">
              <w:t>’</w:t>
            </w:r>
            <w:r w:rsidRPr="00556B5B">
              <w:t>accès à l</w:t>
            </w:r>
            <w:r w:rsidR="00A427C5">
              <w:t>’</w:t>
            </w:r>
            <w:r w:rsidRPr="00556B5B">
              <w:t>élément</w:t>
            </w:r>
          </w:p>
          <w:p w14:paraId="0C54C34C" w14:textId="22B5C01D" w:rsidR="00CC4D76" w:rsidRPr="00556B5B" w:rsidRDefault="00CC4D76" w:rsidP="00CC4D76">
            <w:pPr>
              <w:pStyle w:val="Info03"/>
              <w:keepNext w:val="0"/>
              <w:spacing w:before="120" w:line="240" w:lineRule="auto"/>
              <w:ind w:right="135"/>
              <w:rPr>
                <w:rFonts w:eastAsia="SimSun"/>
                <w:sz w:val="18"/>
                <w:szCs w:val="18"/>
              </w:rPr>
            </w:pPr>
            <w:r w:rsidRPr="00556B5B">
              <w:rPr>
                <w:sz w:val="18"/>
                <w:szCs w:val="18"/>
              </w:rPr>
              <w:t>L</w:t>
            </w:r>
            <w:r w:rsidR="00A427C5">
              <w:rPr>
                <w:sz w:val="18"/>
                <w:szCs w:val="18"/>
              </w:rPr>
              <w:t>’</w:t>
            </w:r>
            <w:r w:rsidRPr="00556B5B">
              <w:rPr>
                <w:sz w:val="18"/>
                <w:szCs w:val="18"/>
              </w:rPr>
              <w:t>accès à certains aspects spécifiques du patrimoine culturel immatériel ou à des informations le concernant est quelquefois limité par les pratiques coutumières dictées et dirigées par les communautés afin, par exemple, de préserver le secret de certaines connaissances. Si de telles pratiques existent, démontrez que l</w:t>
            </w:r>
            <w:r w:rsidR="00A427C5">
              <w:rPr>
                <w:sz w:val="18"/>
                <w:szCs w:val="18"/>
              </w:rPr>
              <w:t>’</w:t>
            </w:r>
            <w:r w:rsidRPr="00556B5B">
              <w:rPr>
                <w:sz w:val="18"/>
                <w:szCs w:val="18"/>
              </w:rPr>
              <w:t>inscription de l</w:t>
            </w:r>
            <w:r w:rsidR="00A427C5">
              <w:rPr>
                <w:sz w:val="18"/>
                <w:szCs w:val="18"/>
              </w:rPr>
              <w:t>’</w:t>
            </w:r>
            <w:r w:rsidRPr="00556B5B">
              <w:rPr>
                <w:sz w:val="18"/>
                <w:szCs w:val="18"/>
              </w:rPr>
              <w:t>élément et la mise en œuvre des mesures de sauvegarde respecteraient pleinement de telles pratiques coutumières qui régissent l</w:t>
            </w:r>
            <w:r w:rsidR="00A427C5">
              <w:rPr>
                <w:sz w:val="18"/>
                <w:szCs w:val="18"/>
              </w:rPr>
              <w:t>’</w:t>
            </w:r>
            <w:r w:rsidRPr="00556B5B">
              <w:rPr>
                <w:sz w:val="18"/>
                <w:szCs w:val="18"/>
              </w:rPr>
              <w:t>accès à des aspects spécifiques de ce patrimoine (cf. article 13 de la Convention). Décrivez toute mesure spécifique qui pourrait être nécessaire pour garantir ce respect.</w:t>
            </w:r>
          </w:p>
          <w:p w14:paraId="2AD50191" w14:textId="3A84B82D" w:rsidR="00CC4D76" w:rsidRPr="00556B5B" w:rsidRDefault="00CC4D76" w:rsidP="00CC4D76">
            <w:pPr>
              <w:pStyle w:val="Info03"/>
              <w:keepNext w:val="0"/>
              <w:spacing w:before="120" w:after="0" w:line="240" w:lineRule="auto"/>
              <w:ind w:right="136"/>
              <w:rPr>
                <w:rFonts w:eastAsia="SimSun"/>
                <w:sz w:val="18"/>
                <w:szCs w:val="18"/>
              </w:rPr>
            </w:pPr>
            <w:r w:rsidRPr="00556B5B">
              <w:rPr>
                <w:sz w:val="18"/>
                <w:szCs w:val="18"/>
              </w:rPr>
              <w:t>Si de telles pratiques n</w:t>
            </w:r>
            <w:r w:rsidR="00A427C5">
              <w:rPr>
                <w:sz w:val="18"/>
                <w:szCs w:val="18"/>
              </w:rPr>
              <w:t>’</w:t>
            </w:r>
            <w:r w:rsidRPr="00556B5B">
              <w:rPr>
                <w:sz w:val="18"/>
                <w:szCs w:val="18"/>
              </w:rPr>
              <w:t>existent pas, veuillez fournir une déclaration claire de plus de 60 mots spécifiant qu</w:t>
            </w:r>
            <w:r w:rsidR="00A427C5">
              <w:rPr>
                <w:sz w:val="18"/>
                <w:szCs w:val="18"/>
              </w:rPr>
              <w:t>’</w:t>
            </w:r>
            <w:r w:rsidRPr="00556B5B">
              <w:rPr>
                <w:sz w:val="18"/>
                <w:szCs w:val="18"/>
              </w:rPr>
              <w:t>il n</w:t>
            </w:r>
            <w:r w:rsidR="00A427C5">
              <w:rPr>
                <w:sz w:val="18"/>
                <w:szCs w:val="18"/>
              </w:rPr>
              <w:t>’</w:t>
            </w:r>
            <w:r w:rsidRPr="00556B5B">
              <w:rPr>
                <w:sz w:val="18"/>
                <w:szCs w:val="18"/>
              </w:rPr>
              <w:t>y a pas de pratiques coutumières régissant l</w:t>
            </w:r>
            <w:r w:rsidR="00A427C5">
              <w:rPr>
                <w:sz w:val="18"/>
                <w:szCs w:val="18"/>
              </w:rPr>
              <w:t>’</w:t>
            </w:r>
            <w:r w:rsidRPr="00556B5B">
              <w:rPr>
                <w:sz w:val="18"/>
                <w:szCs w:val="18"/>
              </w:rPr>
              <w:t>accès à cet élément.</w:t>
            </w:r>
          </w:p>
          <w:p w14:paraId="48A9F20A" w14:textId="77777777" w:rsidR="00CC4D76" w:rsidRPr="00556B5B" w:rsidRDefault="00CC4D76" w:rsidP="00CC4D76">
            <w:pPr>
              <w:pStyle w:val="Info03"/>
              <w:keepNext w:val="0"/>
              <w:spacing w:line="240" w:lineRule="auto"/>
              <w:ind w:right="136"/>
              <w:jc w:val="right"/>
              <w:rPr>
                <w:i w:val="0"/>
                <w:sz w:val="18"/>
                <w:szCs w:val="18"/>
              </w:rPr>
            </w:pPr>
            <w:r w:rsidRPr="00556B5B">
              <w:rPr>
                <w:rStyle w:val="Emphasis"/>
                <w:i/>
                <w:color w:val="000000"/>
                <w:sz w:val="18"/>
                <w:szCs w:val="18"/>
              </w:rPr>
              <w:t>Minimum 60 mots et maximum 280 mots</w:t>
            </w:r>
          </w:p>
        </w:tc>
      </w:tr>
      <w:tr w:rsidR="00CC4D76" w:rsidRPr="00556B5B" w14:paraId="54247B0C" w14:textId="77777777" w:rsidTr="00C05BE3">
        <w:tc>
          <w:tcPr>
            <w:tcW w:w="9674" w:type="dxa"/>
            <w:gridSpan w:val="2"/>
            <w:tcBorders>
              <w:bottom w:val="single" w:sz="4" w:space="0" w:color="auto"/>
            </w:tcBorders>
            <w:shd w:val="clear" w:color="auto" w:fill="auto"/>
            <w:tcMar>
              <w:top w:w="113" w:type="dxa"/>
              <w:left w:w="113" w:type="dxa"/>
              <w:bottom w:w="113" w:type="dxa"/>
              <w:right w:w="113" w:type="dxa"/>
            </w:tcMar>
          </w:tcPr>
          <w:p w14:paraId="23FA86C0" w14:textId="6C5EEB06" w:rsidR="00CC4D76" w:rsidRPr="00556B5B" w:rsidRDefault="00CC4D76" w:rsidP="00CC4D76">
            <w:pPr>
              <w:pStyle w:val="formtext"/>
              <w:spacing w:before="0" w:after="0"/>
              <w:jc w:val="both"/>
              <w:rPr>
                <w:rFonts w:cs="Arial"/>
                <w:noProof/>
              </w:rPr>
            </w:pPr>
            <w:r w:rsidRPr="00556B5B">
              <w:t>Actuellement, aucune restriction coutumière ne régit l</w:t>
            </w:r>
            <w:r w:rsidR="00A427C5">
              <w:t>’</w:t>
            </w:r>
            <w:r w:rsidRPr="00556B5B">
              <w:t>accès au moutya. Toute personne, seychelloise ou non, et de tout milieu, a la possibilité d</w:t>
            </w:r>
            <w:r w:rsidR="00A427C5">
              <w:t>’</w:t>
            </w:r>
            <w:r w:rsidRPr="00556B5B">
              <w:t>apprendre et de pratiquer la danse et la musique moutya, si elle le souhaite. Bien que les connaissances relatives au moutya, à la danse, aux chants, à la fabrication du tambour moutya et à sa pratique soient principalement transmises de génération en génération, le moutya n</w:t>
            </w:r>
            <w:r w:rsidR="00A427C5">
              <w:t>’</w:t>
            </w:r>
            <w:r w:rsidRPr="00556B5B">
              <w:t>est associé à aucun tabou. Pratiqué ouvertement, il est facilement accessible à toute personne intéressée.</w:t>
            </w:r>
          </w:p>
          <w:p w14:paraId="5D104499" w14:textId="7BED4DF7" w:rsidR="00CC4D76" w:rsidRPr="00556B5B" w:rsidRDefault="00CC4D76" w:rsidP="00CC4D76">
            <w:pPr>
              <w:pStyle w:val="formtext"/>
              <w:spacing w:before="0" w:after="0" w:line="240" w:lineRule="auto"/>
              <w:jc w:val="both"/>
            </w:pPr>
            <w:r w:rsidRPr="00556B5B">
              <w:t>L</w:t>
            </w:r>
            <w:r w:rsidR="00A427C5">
              <w:t>’</w:t>
            </w:r>
            <w:r w:rsidRPr="00556B5B">
              <w:t>accès public est uniquement limité et restreint lorsque le moutya est pratiqué à l</w:t>
            </w:r>
            <w:r w:rsidR="00A427C5">
              <w:t>’</w:t>
            </w:r>
            <w:r w:rsidRPr="00556B5B">
              <w:t>occasion de cérémonies privées. Autrement, toute personne est libre de se joindre à une représentation spontanée, sur la plage, ou à un événement public, sur scène ou non.</w:t>
            </w:r>
          </w:p>
        </w:tc>
      </w:tr>
      <w:tr w:rsidR="00CC4D76" w:rsidRPr="00556B5B" w14:paraId="248FBA09" w14:textId="77777777" w:rsidTr="00C05BE3">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1691508E" w14:textId="77777777" w:rsidR="00CC4D76" w:rsidRPr="00556B5B" w:rsidRDefault="00CC4D76" w:rsidP="00CC4D76">
            <w:pPr>
              <w:pStyle w:val="Grille02N"/>
              <w:keepNext w:val="0"/>
              <w:ind w:left="709" w:right="136" w:hanging="567"/>
              <w:jc w:val="left"/>
            </w:pPr>
            <w:r w:rsidRPr="00556B5B">
              <w:rPr>
                <w:bCs w:val="0"/>
              </w:rPr>
              <w:t>4.d.</w:t>
            </w:r>
            <w:r w:rsidRPr="00556B5B">
              <w:rPr>
                <w:bCs w:val="0"/>
              </w:rPr>
              <w:tab/>
            </w:r>
            <w:r w:rsidRPr="00556B5B">
              <w:t>Organisme(s) communautaire(s) ou représentant(s) des communautés concerné(s)</w:t>
            </w:r>
          </w:p>
          <w:p w14:paraId="5FCC1F37" w14:textId="5C4E3F41" w:rsidR="00CC4D76" w:rsidRPr="00556B5B" w:rsidRDefault="00CC4D76" w:rsidP="00CC4D76">
            <w:pPr>
              <w:pStyle w:val="Info03"/>
              <w:keepNext w:val="0"/>
              <w:spacing w:before="120" w:line="240" w:lineRule="auto"/>
              <w:ind w:right="135"/>
              <w:rPr>
                <w:rFonts w:eastAsia="SimSun"/>
                <w:sz w:val="18"/>
                <w:szCs w:val="18"/>
              </w:rPr>
            </w:pPr>
            <w:r w:rsidRPr="00556B5B">
              <w:rPr>
                <w:sz w:val="18"/>
                <w:szCs w:val="18"/>
              </w:rPr>
              <w:t>Indiquez les coordonnées complètes de chaque organisme communautaire ou représentant des communautés, ou organisation non gouvernementale concerné par l</w:t>
            </w:r>
            <w:r w:rsidR="00A427C5">
              <w:rPr>
                <w:sz w:val="18"/>
                <w:szCs w:val="18"/>
              </w:rPr>
              <w:t>’</w:t>
            </w:r>
            <w:r w:rsidRPr="00556B5B">
              <w:rPr>
                <w:sz w:val="18"/>
                <w:szCs w:val="18"/>
              </w:rPr>
              <w:t>élément, telles qu</w:t>
            </w:r>
            <w:r w:rsidR="00A427C5">
              <w:rPr>
                <w:sz w:val="18"/>
                <w:szCs w:val="18"/>
              </w:rPr>
              <w:t>’</w:t>
            </w:r>
            <w:r w:rsidRPr="00556B5B">
              <w:rPr>
                <w:sz w:val="18"/>
                <w:szCs w:val="18"/>
              </w:rPr>
              <w:t>associations, organisations, clubs, guildes, comités directeurs, etc. :</w:t>
            </w:r>
          </w:p>
          <w:p w14:paraId="34D673B2" w14:textId="40DD9042"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556B5B">
              <w:rPr>
                <w:sz w:val="18"/>
                <w:szCs w:val="18"/>
              </w:rPr>
              <w:t xml:space="preserve">Nom de </w:t>
            </w:r>
            <w:r w:rsidRPr="00556B5B">
              <w:rPr>
                <w:sz w:val="18"/>
                <w:szCs w:val="18"/>
                <w:lang w:val="en-GB"/>
              </w:rPr>
              <w:t>l</w:t>
            </w:r>
            <w:r w:rsidR="00A427C5">
              <w:rPr>
                <w:sz w:val="18"/>
                <w:szCs w:val="18"/>
                <w:lang w:val="en-GB"/>
              </w:rPr>
              <w:t>’</w:t>
            </w:r>
            <w:r w:rsidRPr="00556B5B">
              <w:rPr>
                <w:sz w:val="18"/>
                <w:szCs w:val="18"/>
                <w:lang w:val="en-GB"/>
              </w:rPr>
              <w:t>entité</w:t>
            </w:r>
          </w:p>
          <w:p w14:paraId="22215107" w14:textId="77777777"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556B5B">
              <w:rPr>
                <w:sz w:val="18"/>
                <w:szCs w:val="18"/>
              </w:rPr>
              <w:t>Nom et titre de la personne contact</w:t>
            </w:r>
          </w:p>
          <w:p w14:paraId="732E3974" w14:textId="77777777"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556B5B">
              <w:rPr>
                <w:sz w:val="18"/>
                <w:szCs w:val="18"/>
                <w:lang w:val="en-GB"/>
              </w:rPr>
              <w:t>Adresse</w:t>
            </w:r>
          </w:p>
          <w:p w14:paraId="4F5F1505" w14:textId="77777777"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556B5B">
              <w:rPr>
                <w:sz w:val="18"/>
                <w:szCs w:val="18"/>
                <w:lang w:val="en-GB"/>
              </w:rPr>
              <w:t>Numéro de téléphone</w:t>
            </w:r>
          </w:p>
          <w:p w14:paraId="0DB640A7" w14:textId="77777777"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rFonts w:eastAsia="SimSun"/>
                <w:sz w:val="18"/>
                <w:szCs w:val="18"/>
              </w:rPr>
            </w:pPr>
            <w:r w:rsidRPr="00556B5B">
              <w:rPr>
                <w:sz w:val="18"/>
                <w:szCs w:val="18"/>
                <w:lang w:val="en-GB"/>
              </w:rPr>
              <w:t>Adresse électronique</w:t>
            </w:r>
          </w:p>
          <w:p w14:paraId="23DB065C" w14:textId="77777777" w:rsidR="00CC4D76" w:rsidRPr="00556B5B" w:rsidRDefault="00CC4D76" w:rsidP="00CC4D76">
            <w:pPr>
              <w:pStyle w:val="Info03"/>
              <w:keepNext w:val="0"/>
              <w:numPr>
                <w:ilvl w:val="0"/>
                <w:numId w:val="34"/>
              </w:numPr>
              <w:tabs>
                <w:tab w:val="clear" w:pos="567"/>
                <w:tab w:val="clear" w:pos="2268"/>
                <w:tab w:val="num" w:pos="794"/>
              </w:tabs>
              <w:spacing w:before="80" w:after="80" w:line="240" w:lineRule="auto"/>
              <w:ind w:left="794" w:hanging="397"/>
              <w:rPr>
                <w:sz w:val="18"/>
                <w:szCs w:val="18"/>
              </w:rPr>
            </w:pPr>
            <w:r w:rsidRPr="00556B5B">
              <w:rPr>
                <w:sz w:val="18"/>
                <w:szCs w:val="18"/>
                <w:lang w:val="en-GB"/>
              </w:rPr>
              <w:t>Autres i</w:t>
            </w:r>
            <w:r w:rsidRPr="00556B5B">
              <w:rPr>
                <w:sz w:val="18"/>
                <w:szCs w:val="18"/>
              </w:rPr>
              <w:t>nformations pertinentes</w:t>
            </w:r>
          </w:p>
        </w:tc>
      </w:tr>
      <w:tr w:rsidR="00CC4D76" w:rsidRPr="00556B5B" w14:paraId="19227A7E" w14:textId="77777777" w:rsidTr="00C05BE3">
        <w:trPr>
          <w:gridAfter w:val="1"/>
          <w:wAfter w:w="25" w:type="dxa"/>
        </w:trPr>
        <w:tc>
          <w:tcPr>
            <w:tcW w:w="9649"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8E0B11A"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rPr>
                <w:lang w:val="en-GB"/>
              </w:rPr>
              <w:t xml:space="preserve">Seychelles Music Association (SEYMAS) </w:t>
            </w:r>
          </w:p>
          <w:p w14:paraId="1EF71760"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rPr>
                <w:lang w:val="en-GB"/>
              </w:rPr>
              <w:t xml:space="preserve">Mr. Jean-Marc Volcy </w:t>
            </w:r>
          </w:p>
          <w:p w14:paraId="08488B0E"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rPr>
                <w:lang w:val="en-GB"/>
              </w:rPr>
              <w:t xml:space="preserve">Chairman </w:t>
            </w:r>
          </w:p>
          <w:p w14:paraId="620B4F02"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t>National Arts Council (NAC), Maison des Arts, Place de la République, P. O. Box 1383, Victoria, Mahé</w:t>
            </w:r>
          </w:p>
          <w:p w14:paraId="66E2DF09" w14:textId="77777777" w:rsidR="00CC4D76" w:rsidRPr="00BC28F3" w:rsidRDefault="00CC4D76" w:rsidP="00CC4D76">
            <w:pPr>
              <w:pStyle w:val="formtext"/>
              <w:tabs>
                <w:tab w:val="left" w:pos="567"/>
                <w:tab w:val="left" w:pos="1134"/>
                <w:tab w:val="left" w:pos="1701"/>
              </w:tabs>
              <w:spacing w:before="0" w:after="0"/>
              <w:jc w:val="both"/>
              <w:rPr>
                <w:rFonts w:cs="Arial"/>
                <w:noProof/>
                <w:lang w:val="en-GB"/>
              </w:rPr>
            </w:pPr>
            <w:r w:rsidRPr="00BC28F3">
              <w:rPr>
                <w:lang w:val="en-GB"/>
              </w:rPr>
              <w:t>Tel : (+248) 2761235</w:t>
            </w:r>
          </w:p>
          <w:p w14:paraId="289337E9" w14:textId="77777777" w:rsidR="00CC4D76" w:rsidRPr="00BC28F3" w:rsidRDefault="00CC4D76" w:rsidP="00CC4D76">
            <w:pPr>
              <w:pStyle w:val="formtext"/>
              <w:tabs>
                <w:tab w:val="left" w:pos="567"/>
                <w:tab w:val="left" w:pos="1134"/>
                <w:tab w:val="left" w:pos="1701"/>
              </w:tabs>
              <w:spacing w:before="0" w:after="0"/>
              <w:jc w:val="both"/>
              <w:rPr>
                <w:rFonts w:cs="Arial"/>
                <w:noProof/>
                <w:lang w:val="en-GB"/>
              </w:rPr>
            </w:pPr>
            <w:r w:rsidRPr="00BC28F3">
              <w:rPr>
                <w:lang w:val="en-GB"/>
              </w:rPr>
              <w:t xml:space="preserve">Email : prozedada@hotmail.com </w:t>
            </w:r>
          </w:p>
          <w:p w14:paraId="32D49EBE" w14:textId="77777777" w:rsidR="00CC4D76" w:rsidRPr="00BC28F3" w:rsidRDefault="00CC4D76" w:rsidP="00CC4D76">
            <w:pPr>
              <w:pStyle w:val="formtext"/>
              <w:tabs>
                <w:tab w:val="left" w:pos="567"/>
                <w:tab w:val="left" w:pos="1134"/>
                <w:tab w:val="left" w:pos="1701"/>
              </w:tabs>
              <w:spacing w:before="120" w:after="120"/>
              <w:jc w:val="both"/>
              <w:rPr>
                <w:rFonts w:cs="Arial"/>
                <w:noProof/>
                <w:lang w:val="en-GB"/>
              </w:rPr>
            </w:pPr>
            <w:r w:rsidRPr="00BC28F3">
              <w:rPr>
                <w:lang w:val="en-GB"/>
              </w:rPr>
              <w:t>------------------------------------------------------------------------------------------------------------------------------</w:t>
            </w:r>
          </w:p>
          <w:p w14:paraId="21DAA23C"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 xml:space="preserve">Patrick Victor Cultural Foundation </w:t>
            </w:r>
          </w:p>
          <w:p w14:paraId="5B8EAF03" w14:textId="0EF4002F"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Mr. Emmanuelle D</w:t>
            </w:r>
            <w:r w:rsidR="00A427C5">
              <w:rPr>
                <w:lang w:val="en-GB"/>
              </w:rPr>
              <w:t>’</w:t>
            </w:r>
            <w:r w:rsidRPr="00556B5B">
              <w:rPr>
                <w:lang w:val="en-GB"/>
              </w:rPr>
              <w:t>Offay</w:t>
            </w:r>
          </w:p>
          <w:p w14:paraId="0BDCF06B" w14:textId="77777777" w:rsidR="00CC4D76" w:rsidRPr="00BC28F3" w:rsidRDefault="00CC4D76" w:rsidP="00CC4D76">
            <w:pPr>
              <w:pStyle w:val="formtext"/>
              <w:tabs>
                <w:tab w:val="left" w:pos="567"/>
                <w:tab w:val="left" w:pos="1134"/>
                <w:tab w:val="left" w:pos="1701"/>
              </w:tabs>
              <w:spacing w:before="0" w:after="0"/>
              <w:jc w:val="both"/>
              <w:rPr>
                <w:rFonts w:cs="Arial"/>
                <w:noProof/>
                <w:lang w:val="en-US"/>
              </w:rPr>
            </w:pPr>
            <w:r w:rsidRPr="00BC28F3">
              <w:rPr>
                <w:lang w:val="en-US"/>
              </w:rPr>
              <w:t>Chairman</w:t>
            </w:r>
          </w:p>
          <w:p w14:paraId="35FFE2AF" w14:textId="77777777" w:rsidR="00CC4D76" w:rsidRPr="00BC28F3" w:rsidRDefault="00CC4D76" w:rsidP="00CC4D76">
            <w:pPr>
              <w:pStyle w:val="formtext"/>
              <w:tabs>
                <w:tab w:val="left" w:pos="567"/>
                <w:tab w:val="left" w:pos="1134"/>
                <w:tab w:val="left" w:pos="1701"/>
              </w:tabs>
              <w:spacing w:before="0" w:after="0"/>
              <w:jc w:val="both"/>
              <w:rPr>
                <w:rFonts w:cs="Arial"/>
                <w:noProof/>
                <w:lang w:val="en-US"/>
              </w:rPr>
            </w:pPr>
            <w:r w:rsidRPr="00BC28F3">
              <w:rPr>
                <w:lang w:val="en-US"/>
              </w:rPr>
              <w:t>National Cultural Centre</w:t>
            </w:r>
          </w:p>
          <w:p w14:paraId="34A814B0" w14:textId="77777777" w:rsidR="00CC4D76" w:rsidRPr="00BC28F3" w:rsidRDefault="00CC4D76" w:rsidP="00CC4D76">
            <w:pPr>
              <w:pStyle w:val="formtext"/>
              <w:tabs>
                <w:tab w:val="left" w:pos="567"/>
                <w:tab w:val="left" w:pos="1134"/>
                <w:tab w:val="left" w:pos="1701"/>
              </w:tabs>
              <w:spacing w:before="0" w:after="0"/>
              <w:jc w:val="both"/>
              <w:rPr>
                <w:rFonts w:cs="Arial"/>
                <w:noProof/>
                <w:lang w:val="en-US"/>
              </w:rPr>
            </w:pPr>
            <w:r w:rsidRPr="00BC28F3">
              <w:rPr>
                <w:lang w:val="en-US"/>
              </w:rPr>
              <w:t>Victoria</w:t>
            </w:r>
          </w:p>
          <w:p w14:paraId="2F2E77DC" w14:textId="77777777" w:rsidR="00CC4D76" w:rsidRPr="00BC28F3" w:rsidRDefault="00CC4D76" w:rsidP="00CC4D76">
            <w:pPr>
              <w:pStyle w:val="formtext"/>
              <w:tabs>
                <w:tab w:val="left" w:pos="567"/>
                <w:tab w:val="left" w:pos="1134"/>
                <w:tab w:val="left" w:pos="1701"/>
              </w:tabs>
              <w:spacing w:before="0" w:after="0"/>
              <w:jc w:val="both"/>
              <w:rPr>
                <w:rFonts w:cs="Arial"/>
                <w:noProof/>
                <w:lang w:val="en-US"/>
              </w:rPr>
            </w:pPr>
            <w:r w:rsidRPr="00BC28F3">
              <w:rPr>
                <w:lang w:val="en-US"/>
              </w:rPr>
              <w:t>Mahé</w:t>
            </w:r>
          </w:p>
          <w:p w14:paraId="24B8F72F" w14:textId="77777777" w:rsidR="00CC4D76" w:rsidRPr="00BC28F3" w:rsidRDefault="00CC4D76" w:rsidP="00CC4D76">
            <w:pPr>
              <w:pStyle w:val="formtext"/>
              <w:tabs>
                <w:tab w:val="left" w:pos="567"/>
                <w:tab w:val="left" w:pos="1134"/>
                <w:tab w:val="left" w:pos="1701"/>
              </w:tabs>
              <w:spacing w:before="0" w:after="0"/>
              <w:jc w:val="both"/>
              <w:rPr>
                <w:rFonts w:cs="Arial"/>
                <w:noProof/>
                <w:lang w:val="en-US"/>
              </w:rPr>
            </w:pPr>
            <w:r w:rsidRPr="00BC28F3">
              <w:rPr>
                <w:lang w:val="en-US"/>
              </w:rPr>
              <w:t>Tel: (+248) 2713930</w:t>
            </w:r>
          </w:p>
          <w:p w14:paraId="66EF8BC1" w14:textId="77777777" w:rsidR="00CC4D76" w:rsidRPr="00BC28F3" w:rsidRDefault="00CC4D76" w:rsidP="00CC4D76">
            <w:pPr>
              <w:pStyle w:val="formtext"/>
              <w:tabs>
                <w:tab w:val="left" w:pos="567"/>
                <w:tab w:val="left" w:pos="1134"/>
                <w:tab w:val="left" w:pos="1701"/>
              </w:tabs>
              <w:spacing w:before="0" w:after="120"/>
              <w:jc w:val="both"/>
              <w:rPr>
                <w:rFonts w:cs="Arial"/>
                <w:noProof/>
                <w:lang w:val="en-US"/>
              </w:rPr>
            </w:pPr>
            <w:r w:rsidRPr="00BC28F3">
              <w:rPr>
                <w:lang w:val="en-US"/>
              </w:rPr>
              <w:t xml:space="preserve">Email: edoffay@yahoo.com </w:t>
            </w:r>
          </w:p>
          <w:p w14:paraId="0ED16879"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Mr. Kevin Valentin</w:t>
            </w:r>
          </w:p>
          <w:p w14:paraId="12A19904"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Sokwe Group</w:t>
            </w:r>
          </w:p>
          <w:p w14:paraId="5C77E4A0" w14:textId="77777777" w:rsidR="00CC4D76" w:rsidRPr="00A37C75" w:rsidRDefault="00CC4D76" w:rsidP="00CC4D76">
            <w:pPr>
              <w:pStyle w:val="formtext"/>
              <w:tabs>
                <w:tab w:val="left" w:pos="567"/>
                <w:tab w:val="left" w:pos="1134"/>
                <w:tab w:val="left" w:pos="1701"/>
              </w:tabs>
              <w:spacing w:before="0" w:after="120"/>
              <w:jc w:val="both"/>
              <w:rPr>
                <w:rFonts w:cs="Arial"/>
                <w:noProof/>
                <w:lang w:val="en-US"/>
              </w:rPr>
            </w:pPr>
            <w:r w:rsidRPr="00556B5B">
              <w:rPr>
                <w:lang w:val="en-GB"/>
              </w:rPr>
              <w:t>Port Glaud</w:t>
            </w:r>
          </w:p>
          <w:p w14:paraId="7E8AB479"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Mr. Norville Ernesta</w:t>
            </w:r>
          </w:p>
          <w:p w14:paraId="2A3A8ACE"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Fek arive Group</w:t>
            </w:r>
          </w:p>
          <w:p w14:paraId="22EBDCA0" w14:textId="77777777" w:rsidR="00CC4D76" w:rsidRPr="00BC28F3" w:rsidRDefault="00CC4D76" w:rsidP="00CC4D76">
            <w:pPr>
              <w:pStyle w:val="formtext"/>
              <w:tabs>
                <w:tab w:val="left" w:pos="567"/>
                <w:tab w:val="left" w:pos="1134"/>
                <w:tab w:val="left" w:pos="1701"/>
              </w:tabs>
              <w:spacing w:before="0" w:after="120"/>
              <w:jc w:val="both"/>
              <w:rPr>
                <w:rFonts w:cs="Arial"/>
                <w:noProof/>
                <w:lang w:val="en-GB"/>
              </w:rPr>
            </w:pPr>
            <w:r w:rsidRPr="00556B5B">
              <w:rPr>
                <w:lang w:val="en-GB"/>
              </w:rPr>
              <w:t>National Cultural Centre</w:t>
            </w:r>
          </w:p>
          <w:p w14:paraId="4D7BAD28" w14:textId="77777777" w:rsidR="00CC4D76" w:rsidRPr="00BC28F3" w:rsidRDefault="00CC4D76" w:rsidP="00CC4D76">
            <w:pPr>
              <w:pStyle w:val="formtext"/>
              <w:tabs>
                <w:tab w:val="left" w:pos="567"/>
                <w:tab w:val="left" w:pos="1134"/>
                <w:tab w:val="left" w:pos="1701"/>
              </w:tabs>
              <w:spacing w:before="0" w:after="0"/>
              <w:jc w:val="both"/>
              <w:rPr>
                <w:rFonts w:cs="Arial"/>
                <w:noProof/>
                <w:lang w:val="en-GB"/>
              </w:rPr>
            </w:pPr>
            <w:r w:rsidRPr="00556B5B">
              <w:rPr>
                <w:lang w:val="en-GB"/>
              </w:rPr>
              <w:t>Mr. Berno Cedras</w:t>
            </w:r>
          </w:p>
          <w:p w14:paraId="1CAEB8DE" w14:textId="41B7B423" w:rsidR="00CC4D76" w:rsidRPr="00BC28F3" w:rsidRDefault="00CC4D76" w:rsidP="00CC4D76">
            <w:pPr>
              <w:pStyle w:val="formtext"/>
              <w:tabs>
                <w:tab w:val="left" w:pos="567"/>
                <w:tab w:val="left" w:pos="1134"/>
                <w:tab w:val="left" w:pos="1701"/>
              </w:tabs>
              <w:spacing w:before="0" w:after="0"/>
              <w:jc w:val="both"/>
              <w:rPr>
                <w:rFonts w:cs="Arial"/>
                <w:noProof/>
                <w:lang w:val="en-GB"/>
              </w:rPr>
            </w:pPr>
            <w:r w:rsidRPr="00556B5B">
              <w:rPr>
                <w:lang w:val="en-GB"/>
              </w:rPr>
              <w:t>L</w:t>
            </w:r>
            <w:r w:rsidR="00A427C5">
              <w:rPr>
                <w:lang w:val="en-GB"/>
              </w:rPr>
              <w:t>’</w:t>
            </w:r>
            <w:r w:rsidRPr="00556B5B">
              <w:rPr>
                <w:lang w:val="en-GB"/>
              </w:rPr>
              <w:t>Echo Group</w:t>
            </w:r>
          </w:p>
          <w:p w14:paraId="75F6CE3F" w14:textId="77777777" w:rsidR="00CC4D76" w:rsidRPr="00BC28F3" w:rsidRDefault="00CC4D76" w:rsidP="00CC4D76">
            <w:pPr>
              <w:pStyle w:val="formtext"/>
              <w:tabs>
                <w:tab w:val="left" w:pos="567"/>
                <w:tab w:val="left" w:pos="1134"/>
                <w:tab w:val="left" w:pos="1701"/>
              </w:tabs>
              <w:spacing w:before="0" w:after="120"/>
              <w:jc w:val="both"/>
              <w:rPr>
                <w:rFonts w:cs="Arial"/>
                <w:noProof/>
                <w:lang w:val="en-GB"/>
              </w:rPr>
            </w:pPr>
            <w:r w:rsidRPr="00556B5B">
              <w:rPr>
                <w:lang w:val="en-GB"/>
              </w:rPr>
              <w:t>National Cultural Centre</w:t>
            </w:r>
          </w:p>
          <w:p w14:paraId="18535088" w14:textId="77777777" w:rsidR="00CC4D76" w:rsidRPr="00BC28F3" w:rsidRDefault="00CC4D76" w:rsidP="00CC4D76">
            <w:pPr>
              <w:pStyle w:val="formtext"/>
              <w:tabs>
                <w:tab w:val="left" w:pos="567"/>
                <w:tab w:val="left" w:pos="1134"/>
                <w:tab w:val="left" w:pos="1701"/>
              </w:tabs>
              <w:spacing w:before="0" w:after="0"/>
              <w:jc w:val="both"/>
              <w:rPr>
                <w:rFonts w:cs="Arial"/>
                <w:noProof/>
                <w:lang w:val="en-GB"/>
              </w:rPr>
            </w:pPr>
            <w:r w:rsidRPr="00556B5B">
              <w:rPr>
                <w:lang w:val="en-GB"/>
              </w:rPr>
              <w:t>Mr. Joseph Sinon</w:t>
            </w:r>
          </w:p>
          <w:p w14:paraId="4F453ECE"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rPr>
                <w:lang w:val="en-GB"/>
              </w:rPr>
              <w:t>Tanmi Group</w:t>
            </w:r>
          </w:p>
          <w:p w14:paraId="2E875707" w14:textId="77777777" w:rsidR="00CC4D76" w:rsidRPr="00556B5B" w:rsidRDefault="00CC4D76" w:rsidP="00CC4D76">
            <w:pPr>
              <w:pStyle w:val="formtext"/>
              <w:tabs>
                <w:tab w:val="left" w:pos="567"/>
                <w:tab w:val="left" w:pos="1134"/>
                <w:tab w:val="left" w:pos="1701"/>
              </w:tabs>
              <w:spacing w:before="0" w:after="0"/>
              <w:jc w:val="both"/>
              <w:rPr>
                <w:rFonts w:cs="Arial"/>
                <w:noProof/>
              </w:rPr>
            </w:pPr>
            <w:r w:rsidRPr="00556B5B">
              <w:rPr>
                <w:lang w:val="en-GB"/>
              </w:rPr>
              <w:t>Victoria</w:t>
            </w:r>
          </w:p>
        </w:tc>
      </w:tr>
      <w:tr w:rsidR="00CC4D76" w:rsidRPr="00556B5B" w14:paraId="5C416EE0" w14:textId="77777777" w:rsidTr="00C05BE3">
        <w:trPr>
          <w:trHeight w:val="684"/>
        </w:trPr>
        <w:tc>
          <w:tcPr>
            <w:tcW w:w="9674" w:type="dxa"/>
            <w:gridSpan w:val="2"/>
            <w:tcBorders>
              <w:top w:val="single" w:sz="4" w:space="0" w:color="auto"/>
              <w:left w:val="nil"/>
              <w:bottom w:val="nil"/>
              <w:right w:val="nil"/>
            </w:tcBorders>
            <w:shd w:val="clear" w:color="auto" w:fill="D9D9D9"/>
          </w:tcPr>
          <w:p w14:paraId="5AC1EA2C" w14:textId="3F866ADF" w:rsidR="00CC4D76" w:rsidRPr="00556B5B" w:rsidRDefault="00CC4D76" w:rsidP="00CC4D76">
            <w:pPr>
              <w:pStyle w:val="Grille01N"/>
              <w:keepNext w:val="0"/>
              <w:spacing w:line="240" w:lineRule="auto"/>
              <w:ind w:left="709" w:right="136" w:hanging="567"/>
              <w:jc w:val="left"/>
              <w:rPr>
                <w:rFonts w:eastAsia="SimSun" w:cs="Arial"/>
                <w:bCs/>
                <w:smallCaps w:val="0"/>
                <w:sz w:val="24"/>
                <w:shd w:val="pct15" w:color="auto" w:fill="FFFFFF"/>
              </w:rPr>
            </w:pPr>
            <w:r w:rsidRPr="00556B5B">
              <w:rPr>
                <w:bCs/>
                <w:smallCaps w:val="0"/>
                <w:sz w:val="24"/>
              </w:rPr>
              <w:t>5.</w:t>
            </w:r>
            <w:r w:rsidRPr="00556B5B">
              <w:rPr>
                <w:bCs/>
                <w:smallCaps w:val="0"/>
                <w:sz w:val="24"/>
              </w:rPr>
              <w:tab/>
              <w:t>Inclusion de l</w:t>
            </w:r>
            <w:r w:rsidR="00A427C5">
              <w:rPr>
                <w:bCs/>
                <w:smallCaps w:val="0"/>
                <w:sz w:val="24"/>
              </w:rPr>
              <w:t>’</w:t>
            </w:r>
            <w:r w:rsidRPr="00556B5B">
              <w:rPr>
                <w:bCs/>
                <w:smallCaps w:val="0"/>
                <w:sz w:val="24"/>
              </w:rPr>
              <w:t>élément dans un inventaire</w:t>
            </w:r>
          </w:p>
        </w:tc>
      </w:tr>
      <w:tr w:rsidR="00CC4D76" w:rsidRPr="00556B5B" w14:paraId="13895B85" w14:textId="77777777" w:rsidTr="00C05BE3">
        <w:trPr>
          <w:trHeight w:val="1770"/>
        </w:trPr>
        <w:tc>
          <w:tcPr>
            <w:tcW w:w="9674" w:type="dxa"/>
            <w:gridSpan w:val="2"/>
            <w:tcBorders>
              <w:top w:val="nil"/>
              <w:left w:val="nil"/>
              <w:bottom w:val="single" w:sz="4" w:space="0" w:color="auto"/>
              <w:right w:val="nil"/>
            </w:tcBorders>
            <w:shd w:val="clear" w:color="auto" w:fill="auto"/>
          </w:tcPr>
          <w:p w14:paraId="55477FDC" w14:textId="0B69902C" w:rsidR="00CC4D76" w:rsidRPr="00556B5B" w:rsidRDefault="00CC4D76" w:rsidP="00CC4D76">
            <w:pPr>
              <w:pStyle w:val="Info03"/>
              <w:keepNext w:val="0"/>
              <w:tabs>
                <w:tab w:val="clear" w:pos="2268"/>
              </w:tabs>
              <w:spacing w:before="120" w:line="240" w:lineRule="auto"/>
              <w:ind w:right="0"/>
              <w:rPr>
                <w:rFonts w:eastAsia="SimSun"/>
                <w:sz w:val="18"/>
                <w:szCs w:val="18"/>
              </w:rPr>
            </w:pPr>
            <w:r w:rsidRPr="00556B5B">
              <w:rPr>
                <w:sz w:val="18"/>
                <w:szCs w:val="18"/>
              </w:rPr>
              <w:t xml:space="preserve">Pour le </w:t>
            </w:r>
            <w:r w:rsidRPr="00556B5B">
              <w:rPr>
                <w:b/>
                <w:sz w:val="18"/>
                <w:szCs w:val="18"/>
              </w:rPr>
              <w:t>critère R.5</w:t>
            </w:r>
            <w:r w:rsidRPr="00556B5B">
              <w:rPr>
                <w:sz w:val="18"/>
                <w:szCs w:val="18"/>
              </w:rPr>
              <w:t xml:space="preserve">, les États </w:t>
            </w:r>
            <w:r w:rsidRPr="00556B5B">
              <w:rPr>
                <w:b/>
                <w:sz w:val="18"/>
                <w:szCs w:val="18"/>
              </w:rPr>
              <w:t>doivent démontrer que l</w:t>
            </w:r>
            <w:r w:rsidR="00A427C5">
              <w:rPr>
                <w:b/>
                <w:sz w:val="18"/>
                <w:szCs w:val="18"/>
              </w:rPr>
              <w:t>’</w:t>
            </w:r>
            <w:r w:rsidRPr="00556B5B">
              <w:rPr>
                <w:b/>
                <w:sz w:val="18"/>
                <w:szCs w:val="18"/>
              </w:rPr>
              <w:t>élément est identifié et figure dans un inventaire du patrimoine culturel immatériel présent sur le(s) territoire(s) de(s) l</w:t>
            </w:r>
            <w:r w:rsidR="00A427C5">
              <w:rPr>
                <w:b/>
                <w:sz w:val="18"/>
                <w:szCs w:val="18"/>
              </w:rPr>
              <w:t>’</w:t>
            </w:r>
            <w:r w:rsidRPr="00556B5B">
              <w:rPr>
                <w:b/>
                <w:sz w:val="18"/>
                <w:szCs w:val="18"/>
              </w:rPr>
              <w:t>État(s) partie(s) soumissionnaire(s)</w:t>
            </w:r>
            <w:r w:rsidRPr="00556B5B">
              <w:rPr>
                <w:sz w:val="18"/>
                <w:szCs w:val="18"/>
              </w:rPr>
              <w:t xml:space="preserve"> en conformité avec les articles 11.b et 12 de la Convention.</w:t>
            </w:r>
          </w:p>
          <w:p w14:paraId="3300F7C2" w14:textId="0BD04D89" w:rsidR="00CC4D76" w:rsidRPr="00556B5B" w:rsidRDefault="00CC4D76" w:rsidP="00CC4D76">
            <w:pPr>
              <w:pStyle w:val="Info03"/>
              <w:keepNext w:val="0"/>
              <w:spacing w:line="240" w:lineRule="auto"/>
              <w:ind w:right="136"/>
              <w:rPr>
                <w:rStyle w:val="Emphasis"/>
                <w:i/>
                <w:color w:val="000000"/>
                <w:sz w:val="18"/>
                <w:szCs w:val="18"/>
              </w:rPr>
            </w:pPr>
            <w:r w:rsidRPr="00556B5B">
              <w:rPr>
                <w:rStyle w:val="Emphasis"/>
                <w:i/>
                <w:color w:val="000000"/>
                <w:sz w:val="18"/>
                <w:szCs w:val="18"/>
              </w:rPr>
              <w:t>L</w:t>
            </w:r>
            <w:r w:rsidR="00A427C5">
              <w:rPr>
                <w:rStyle w:val="Emphasis"/>
                <w:i/>
                <w:color w:val="000000"/>
                <w:sz w:val="18"/>
                <w:szCs w:val="18"/>
              </w:rPr>
              <w:t>’</w:t>
            </w:r>
            <w:r w:rsidRPr="00556B5B">
              <w:rPr>
                <w:rStyle w:val="Emphasis"/>
                <w:i/>
                <w:color w:val="000000"/>
                <w:sz w:val="18"/>
                <w:szCs w:val="18"/>
              </w:rPr>
              <w:t>inclusion de l</w:t>
            </w:r>
            <w:r w:rsidR="00A427C5">
              <w:rPr>
                <w:rStyle w:val="Emphasis"/>
                <w:i/>
                <w:color w:val="000000"/>
                <w:sz w:val="18"/>
                <w:szCs w:val="18"/>
              </w:rPr>
              <w:t>’</w:t>
            </w:r>
            <w:r w:rsidRPr="00556B5B">
              <w:rPr>
                <w:rStyle w:val="Emphasis"/>
                <w:i/>
                <w:color w:val="000000"/>
                <w:sz w:val="18"/>
                <w:szCs w:val="18"/>
              </w:rPr>
              <w:t>élément proposé dans un inventaire ne doit en aucun cas impliquer ou nécessiter que l</w:t>
            </w:r>
            <w:r w:rsidR="00A427C5">
              <w:rPr>
                <w:rStyle w:val="Emphasis"/>
                <w:i/>
                <w:color w:val="000000"/>
                <w:sz w:val="18"/>
                <w:szCs w:val="18"/>
              </w:rPr>
              <w:t>’</w:t>
            </w:r>
            <w:r w:rsidRPr="00556B5B">
              <w:rPr>
                <w:rStyle w:val="Emphasis"/>
                <w:i/>
                <w:color w:val="000000"/>
                <w:sz w:val="18"/>
                <w:szCs w:val="18"/>
              </w:rPr>
              <w:t>(les) inventaire(s) soit (soient) terminé(s) avant le dépôt de la candidature. Un État partie soumissionnaire peut être en train de dresser ou de mettre à jour un ou plusieurs inventaires, mais doit avoir déjà dûment intégré l</w:t>
            </w:r>
            <w:r w:rsidR="00A427C5">
              <w:rPr>
                <w:rStyle w:val="Emphasis"/>
                <w:i/>
                <w:color w:val="000000"/>
                <w:sz w:val="18"/>
                <w:szCs w:val="18"/>
              </w:rPr>
              <w:t>’</w:t>
            </w:r>
            <w:r w:rsidRPr="00556B5B">
              <w:rPr>
                <w:rStyle w:val="Emphasis"/>
                <w:i/>
                <w:color w:val="000000"/>
                <w:sz w:val="18"/>
                <w:szCs w:val="18"/>
              </w:rPr>
              <w:t>élément dans un inventaire en cours.</w:t>
            </w:r>
          </w:p>
          <w:p w14:paraId="472DA957" w14:textId="77777777" w:rsidR="00CC4D76" w:rsidRPr="00556B5B" w:rsidRDefault="00CC4D76" w:rsidP="00CC4D76">
            <w:pPr>
              <w:pStyle w:val="Info03"/>
              <w:keepNext w:val="0"/>
              <w:spacing w:line="240" w:lineRule="auto"/>
              <w:ind w:right="136"/>
              <w:rPr>
                <w:rStyle w:val="Emphasis"/>
                <w:i/>
                <w:color w:val="000000"/>
                <w:sz w:val="18"/>
                <w:szCs w:val="18"/>
              </w:rPr>
            </w:pPr>
            <w:r w:rsidRPr="00556B5B">
              <w:rPr>
                <w:rStyle w:val="Emphasis"/>
                <w:i/>
                <w:color w:val="000000"/>
                <w:sz w:val="18"/>
                <w:szCs w:val="18"/>
              </w:rPr>
              <w:t>Fournissez les informations suivantes :</w:t>
            </w:r>
          </w:p>
          <w:p w14:paraId="3DC63C9B" w14:textId="67BD61A4" w:rsidR="00CC4D76" w:rsidRPr="00556B5B" w:rsidRDefault="00CC4D76" w:rsidP="00CC4D76">
            <w:pPr>
              <w:pStyle w:val="Info03"/>
              <w:keepNext w:val="0"/>
              <w:spacing w:line="240" w:lineRule="auto"/>
              <w:ind w:left="142" w:right="136"/>
              <w:rPr>
                <w:iCs w:val="0"/>
                <w:color w:val="000000"/>
                <w:sz w:val="18"/>
                <w:szCs w:val="18"/>
              </w:rPr>
            </w:pPr>
            <w:r w:rsidRPr="00556B5B">
              <w:rPr>
                <w:iCs w:val="0"/>
                <w:sz w:val="18"/>
                <w:szCs w:val="18"/>
              </w:rPr>
              <w:t>(i) Nom de l</w:t>
            </w:r>
            <w:r w:rsidR="00A427C5">
              <w:rPr>
                <w:iCs w:val="0"/>
                <w:sz w:val="18"/>
                <w:szCs w:val="18"/>
              </w:rPr>
              <w:t>’</w:t>
            </w:r>
            <w:r w:rsidRPr="00556B5B">
              <w:rPr>
                <w:iCs w:val="0"/>
                <w:sz w:val="18"/>
                <w:szCs w:val="18"/>
              </w:rPr>
              <w:t>(des) inventaire(s) dans lequel (lesquels) l</w:t>
            </w:r>
            <w:r w:rsidR="00A427C5">
              <w:rPr>
                <w:iCs w:val="0"/>
                <w:sz w:val="18"/>
                <w:szCs w:val="18"/>
              </w:rPr>
              <w:t>’</w:t>
            </w:r>
            <w:r w:rsidRPr="00556B5B">
              <w:rPr>
                <w:iCs w:val="0"/>
                <w:sz w:val="18"/>
                <w:szCs w:val="18"/>
              </w:rPr>
              <w:t>élément est inclus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CC4D76" w:rsidRPr="00556B5B" w14:paraId="71983DA7" w14:textId="77777777" w:rsidTr="00B136A0">
              <w:tc>
                <w:tcPr>
                  <w:tcW w:w="9664" w:type="dxa"/>
                  <w:shd w:val="clear" w:color="auto" w:fill="auto"/>
                  <w:tcMar>
                    <w:top w:w="113" w:type="dxa"/>
                    <w:left w:w="113" w:type="dxa"/>
                    <w:bottom w:w="113" w:type="dxa"/>
                    <w:right w:w="113" w:type="dxa"/>
                  </w:tcMar>
                </w:tcPr>
                <w:p w14:paraId="790FE384" w14:textId="77777777" w:rsidR="00CC4D76" w:rsidRPr="00556B5B" w:rsidRDefault="00CC4D76" w:rsidP="00CC4D76">
                  <w:pPr>
                    <w:pStyle w:val="formtext"/>
                    <w:tabs>
                      <w:tab w:val="left" w:pos="567"/>
                      <w:tab w:val="left" w:pos="1134"/>
                      <w:tab w:val="left" w:pos="1701"/>
                    </w:tabs>
                    <w:spacing w:before="120" w:after="120" w:line="240" w:lineRule="auto"/>
                    <w:jc w:val="both"/>
                  </w:pPr>
                  <w:r w:rsidRPr="00556B5B">
                    <w:t>Inventaire national du patrimoine culturel immatériel de la République des Seychelles.</w:t>
                  </w:r>
                </w:p>
              </w:tc>
            </w:tr>
          </w:tbl>
          <w:p w14:paraId="788235DD" w14:textId="4EEF4727" w:rsidR="00CC4D76" w:rsidRPr="00556B5B" w:rsidRDefault="00CC4D76" w:rsidP="00CC4D76">
            <w:pPr>
              <w:spacing w:before="120" w:after="120"/>
              <w:ind w:left="142"/>
              <w:jc w:val="both"/>
              <w:rPr>
                <w:rFonts w:eastAsia="SimSun" w:cs="Arial"/>
                <w:i/>
                <w:iCs/>
                <w:sz w:val="18"/>
                <w:szCs w:val="18"/>
              </w:rPr>
            </w:pPr>
            <w:r w:rsidRPr="00556B5B">
              <w:rPr>
                <w:i/>
                <w:iCs/>
                <w:sz w:val="18"/>
                <w:szCs w:val="18"/>
              </w:rPr>
              <w:t>(ii)</w:t>
            </w:r>
            <w:r w:rsidRPr="00556B5B">
              <w:rPr>
                <w:i/>
                <w:sz w:val="18"/>
                <w:szCs w:val="18"/>
              </w:rPr>
              <w:t xml:space="preserve"> Nom du (des)</w:t>
            </w:r>
            <w:r w:rsidRPr="00556B5B">
              <w:rPr>
                <w:rFonts w:ascii="Calibri" w:hAnsi="Calibri"/>
                <w:sz w:val="18"/>
                <w:szCs w:val="18"/>
                <w:lang w:eastAsia="en-US"/>
              </w:rPr>
              <w:t xml:space="preserve"> </w:t>
            </w:r>
            <w:r w:rsidRPr="00556B5B">
              <w:rPr>
                <w:i/>
                <w:sz w:val="18"/>
                <w:szCs w:val="18"/>
              </w:rPr>
              <w:t>bureau(x), agence(s),organisation(s) ou organisme(s) responsable(s) de la gestion et de la mise à jour de (des) l</w:t>
            </w:r>
            <w:r w:rsidR="00A427C5">
              <w:rPr>
                <w:i/>
                <w:sz w:val="18"/>
                <w:szCs w:val="18"/>
              </w:rPr>
              <w:t>’</w:t>
            </w:r>
            <w:r w:rsidRPr="00556B5B">
              <w:rPr>
                <w:i/>
                <w:sz w:val="18"/>
                <w:szCs w:val="18"/>
              </w:rPr>
              <w:t>inventaire(s), dans la langue originale et dans une version traduite si la langue originale n</w:t>
            </w:r>
            <w:r w:rsidR="00A427C5">
              <w:rPr>
                <w:i/>
                <w:sz w:val="18"/>
                <w:szCs w:val="18"/>
              </w:rPr>
              <w:t>’</w:t>
            </w:r>
            <w:r w:rsidRPr="00556B5B">
              <w:rPr>
                <w:i/>
                <w:sz w:val="18"/>
                <w:szCs w:val="18"/>
              </w:rPr>
              <w:t>est ni l</w:t>
            </w:r>
            <w:r w:rsidR="00A427C5">
              <w:rPr>
                <w:i/>
                <w:sz w:val="18"/>
                <w:szCs w:val="18"/>
              </w:rPr>
              <w:t>’</w:t>
            </w:r>
            <w:r w:rsidRPr="00556B5B">
              <w:rPr>
                <w:i/>
                <w:sz w:val="18"/>
                <w:szCs w:val="18"/>
              </w:rPr>
              <w:t xml:space="preserve">anglais ni le français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CC4D76" w:rsidRPr="00556B5B" w14:paraId="19C8BD2A"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659456A" w14:textId="2FF51493" w:rsidR="00CC4D76" w:rsidRPr="00556B5B" w:rsidRDefault="00CC4D76" w:rsidP="00BC28F3">
                  <w:pPr>
                    <w:pStyle w:val="formtext"/>
                    <w:tabs>
                      <w:tab w:val="left" w:pos="567"/>
                      <w:tab w:val="left" w:pos="1134"/>
                      <w:tab w:val="left" w:pos="1701"/>
                    </w:tabs>
                    <w:spacing w:before="0" w:after="0" w:line="240" w:lineRule="auto"/>
                    <w:jc w:val="both"/>
                  </w:pPr>
                  <w:r w:rsidRPr="00556B5B">
                    <w:t xml:space="preserve">La </w:t>
                  </w:r>
                  <w:r w:rsidR="00A427C5">
                    <w:t>S</w:t>
                  </w:r>
                  <w:r w:rsidRPr="00556B5B">
                    <w:t xml:space="preserve">ection </w:t>
                  </w:r>
                  <w:r w:rsidR="00A427C5">
                    <w:t>r</w:t>
                  </w:r>
                  <w:r w:rsidRPr="00556B5B">
                    <w:t xml:space="preserve">echerche et protection du patrimoine national du </w:t>
                  </w:r>
                  <w:r w:rsidR="00A427C5">
                    <w:t>D</w:t>
                  </w:r>
                  <w:r w:rsidRPr="00556B5B">
                    <w:t xml:space="preserve">épartement de la </w:t>
                  </w:r>
                  <w:r w:rsidR="00A427C5">
                    <w:t>c</w:t>
                  </w:r>
                  <w:r w:rsidRPr="00556B5B">
                    <w:t xml:space="preserve">ulture, du </w:t>
                  </w:r>
                  <w:r w:rsidR="00A427C5">
                    <w:t>M</w:t>
                  </w:r>
                  <w:r w:rsidRPr="00556B5B">
                    <w:t xml:space="preserve">inistère de la </w:t>
                  </w:r>
                  <w:r w:rsidR="00A427C5">
                    <w:t>j</w:t>
                  </w:r>
                  <w:r w:rsidRPr="00556B5B">
                    <w:t xml:space="preserve">eunesse, des </w:t>
                  </w:r>
                  <w:r w:rsidR="00A427C5">
                    <w:t>s</w:t>
                  </w:r>
                  <w:r w:rsidRPr="00556B5B">
                    <w:t xml:space="preserve">ports et de la </w:t>
                  </w:r>
                  <w:r w:rsidR="00A427C5">
                    <w:t>c</w:t>
                  </w:r>
                  <w:r w:rsidRPr="00556B5B">
                    <w:t>ulture est le service responsable de la mise à jour de cet inventaire.</w:t>
                  </w:r>
                </w:p>
              </w:tc>
            </w:tr>
          </w:tbl>
          <w:p w14:paraId="450DBCF0" w14:textId="25840247" w:rsidR="00CC4D76" w:rsidRPr="00556B5B" w:rsidRDefault="00CC4D76" w:rsidP="00CC4D76">
            <w:pPr>
              <w:spacing w:before="120" w:after="120"/>
              <w:ind w:left="142"/>
              <w:jc w:val="both"/>
              <w:rPr>
                <w:rFonts w:eastAsia="SimSun" w:cs="Arial"/>
                <w:i/>
                <w:iCs/>
                <w:sz w:val="18"/>
                <w:szCs w:val="18"/>
              </w:rPr>
            </w:pPr>
            <w:r w:rsidRPr="00556B5B">
              <w:rPr>
                <w:i/>
                <w:iCs/>
                <w:sz w:val="18"/>
                <w:szCs w:val="18"/>
              </w:rPr>
              <w:t>(iii) Expliquez comment l</w:t>
            </w:r>
            <w:r w:rsidR="00A427C5">
              <w:rPr>
                <w:i/>
                <w:iCs/>
                <w:sz w:val="18"/>
                <w:szCs w:val="18"/>
              </w:rPr>
              <w:t>’</w:t>
            </w:r>
            <w:r w:rsidRPr="00556B5B">
              <w:rPr>
                <w:i/>
                <w:iCs/>
                <w:sz w:val="18"/>
                <w:szCs w:val="18"/>
              </w:rPr>
              <w:t>(les) inventaire(s) est (sont) régulièrement mis à jour, en incluant des informations sur la périodicité et les modalités de mise à jour. On entend par mise à jour l</w:t>
            </w:r>
            <w:r w:rsidR="00A427C5">
              <w:rPr>
                <w:i/>
                <w:iCs/>
                <w:sz w:val="18"/>
                <w:szCs w:val="18"/>
              </w:rPr>
              <w:t>’</w:t>
            </w:r>
            <w:r w:rsidRPr="00556B5B">
              <w:rPr>
                <w:i/>
                <w:iCs/>
                <w:sz w:val="18"/>
                <w:szCs w:val="18"/>
              </w:rPr>
              <w:t xml:space="preserve">ajout de nouveaux éléments mais aussi la révision des informations existantes sur le caractère évolutif des éléments déjà inclus (article 12.1 de la Convention) (115 mots maximum).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CC4D76" w:rsidRPr="00556B5B" w14:paraId="0FCD0BA8"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3B16245F" w14:textId="2758872C" w:rsidR="00CC4D76" w:rsidRPr="00556B5B" w:rsidRDefault="00CC4D76" w:rsidP="00CC4D76">
                  <w:pPr>
                    <w:pStyle w:val="formtext"/>
                    <w:spacing w:before="0" w:after="120"/>
                    <w:jc w:val="both"/>
                    <w:rPr>
                      <w:rFonts w:cs="Arial"/>
                    </w:rPr>
                  </w:pPr>
                  <w:r w:rsidRPr="00556B5B">
                    <w:t xml:space="preserve">Depuis plusieurs années, la </w:t>
                  </w:r>
                  <w:r w:rsidR="00A427C5">
                    <w:t>S</w:t>
                  </w:r>
                  <w:r w:rsidRPr="00556B5B">
                    <w:t xml:space="preserve">ection </w:t>
                  </w:r>
                  <w:r w:rsidR="00A427C5">
                    <w:t>r</w:t>
                  </w:r>
                  <w:r w:rsidRPr="00556B5B">
                    <w:t>echerche et protection du patrimoine national travaille sur l</w:t>
                  </w:r>
                  <w:r w:rsidR="00A427C5">
                    <w:t>’</w:t>
                  </w:r>
                  <w:r w:rsidRPr="00556B5B">
                    <w:t>inventaire, identifie et recueille des informations pertinentes afin de le mettre régulièrement à jour.</w:t>
                  </w:r>
                </w:p>
                <w:p w14:paraId="5B7E1A8A" w14:textId="04F92F60" w:rsidR="00CC4D76" w:rsidRPr="00556B5B" w:rsidRDefault="00CC4D76" w:rsidP="00BC28F3">
                  <w:pPr>
                    <w:pStyle w:val="formtext"/>
                    <w:tabs>
                      <w:tab w:val="left" w:pos="567"/>
                      <w:tab w:val="left" w:pos="1134"/>
                      <w:tab w:val="left" w:pos="1701"/>
                    </w:tabs>
                    <w:spacing w:before="120" w:after="0" w:line="240" w:lineRule="auto"/>
                    <w:jc w:val="both"/>
                  </w:pPr>
                  <w:r w:rsidRPr="00556B5B">
                    <w:t xml:space="preserve">La </w:t>
                  </w:r>
                  <w:r w:rsidR="00A427C5">
                    <w:t>S</w:t>
                  </w:r>
                  <w:r w:rsidRPr="00556B5B">
                    <w:t xml:space="preserve">ection </w:t>
                  </w:r>
                  <w:r w:rsidR="00A427C5">
                    <w:t>r</w:t>
                  </w:r>
                  <w:r w:rsidRPr="00556B5B">
                    <w:t>echerche et protection du patrimoine national a travaillé aux côtés de plusieurs communautés et groupes afin de les impliquer dans la sauvegarde de leur PCI. Les communautés, les gardiens du patrimoine et les principaux bénéficiaires des efforts de sauvegarde ont activement participé au processus d</w:t>
                  </w:r>
                  <w:r w:rsidR="00A427C5">
                    <w:t>’</w:t>
                  </w:r>
                  <w:r w:rsidRPr="00556B5B">
                    <w:t>élaboration de l</w:t>
                  </w:r>
                  <w:r w:rsidR="00A427C5">
                    <w:t>’</w:t>
                  </w:r>
                  <w:r w:rsidRPr="00556B5B">
                    <w:t>inventaire. Le prix culturel Cultural District Award lancé en 2013 pour renforcer les capacités des communautés en matière de reconnaissance, de promotion et de sauvegarde de leur patrimoine et de diffusion de ce patrimoine auprès des autres communautés et visiteurs étrangers, a également facilité la compilation de cet inventaire.</w:t>
                  </w:r>
                </w:p>
              </w:tc>
            </w:tr>
          </w:tbl>
          <w:p w14:paraId="4844F89C" w14:textId="6885BF43" w:rsidR="00CC4D76" w:rsidRPr="00556B5B" w:rsidRDefault="00CC4D76" w:rsidP="00CC4D76">
            <w:pPr>
              <w:spacing w:before="120" w:after="120"/>
              <w:ind w:left="284" w:hanging="142"/>
              <w:jc w:val="both"/>
              <w:rPr>
                <w:rFonts w:eastAsia="SimSun" w:cs="Arial"/>
                <w:i/>
                <w:iCs/>
                <w:sz w:val="18"/>
                <w:szCs w:val="18"/>
              </w:rPr>
            </w:pPr>
            <w:r w:rsidRPr="00556B5B">
              <w:rPr>
                <w:i/>
                <w:iCs/>
                <w:sz w:val="18"/>
                <w:szCs w:val="18"/>
              </w:rPr>
              <w:t>(iv) Numéro(s) de référence et nom(s) de l</w:t>
            </w:r>
            <w:r w:rsidR="00A427C5">
              <w:rPr>
                <w:i/>
                <w:iCs/>
                <w:sz w:val="18"/>
                <w:szCs w:val="18"/>
              </w:rPr>
              <w:t>’</w:t>
            </w:r>
            <w:r w:rsidRPr="00556B5B">
              <w:rPr>
                <w:i/>
                <w:iCs/>
                <w:sz w:val="18"/>
                <w:szCs w:val="18"/>
              </w:rPr>
              <w:t>élément dans l</w:t>
            </w:r>
            <w:r w:rsidR="00A427C5">
              <w:rPr>
                <w:i/>
                <w:iCs/>
                <w:sz w:val="18"/>
                <w:szCs w:val="18"/>
              </w:rPr>
              <w:t>’</w:t>
            </w:r>
            <w:r w:rsidRPr="00556B5B">
              <w:rPr>
                <w:i/>
                <w:iCs/>
                <w:sz w:val="18"/>
                <w:szCs w:val="18"/>
              </w:rPr>
              <w:t xml:space="preserve"> (les) inventaire(s) concerné(s) :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CC4D76" w:rsidRPr="00556B5B" w14:paraId="070D9552"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19024494" w14:textId="77777777" w:rsidR="00CC4D76" w:rsidRPr="00556B5B" w:rsidRDefault="00CC4D76" w:rsidP="00CC4D76">
                  <w:pPr>
                    <w:pStyle w:val="formtext"/>
                    <w:tabs>
                      <w:tab w:val="left" w:pos="567"/>
                      <w:tab w:val="left" w:pos="1134"/>
                      <w:tab w:val="left" w:pos="1701"/>
                    </w:tabs>
                    <w:spacing w:before="120" w:after="120" w:line="240" w:lineRule="auto"/>
                    <w:jc w:val="both"/>
                  </w:pPr>
                  <w:r w:rsidRPr="00556B5B">
                    <w:t>Numéro de référence : 5, Nom : La danse moutya, dans la catégorie Danses traditionnelles.</w:t>
                  </w:r>
                </w:p>
              </w:tc>
            </w:tr>
          </w:tbl>
          <w:p w14:paraId="2F261D11" w14:textId="3916E13A" w:rsidR="00CC4D76" w:rsidRPr="00556B5B" w:rsidRDefault="00CC4D76" w:rsidP="00CC4D76">
            <w:pPr>
              <w:spacing w:before="120" w:after="120"/>
              <w:ind w:left="142"/>
              <w:jc w:val="both"/>
              <w:rPr>
                <w:rFonts w:eastAsia="SimSun" w:cs="Arial"/>
                <w:i/>
                <w:iCs/>
                <w:sz w:val="18"/>
                <w:szCs w:val="18"/>
              </w:rPr>
            </w:pPr>
            <w:r w:rsidRPr="00556B5B">
              <w:rPr>
                <w:i/>
                <w:iCs/>
                <w:sz w:val="18"/>
                <w:szCs w:val="18"/>
              </w:rPr>
              <w:t>(v) Date d</w:t>
            </w:r>
            <w:r w:rsidR="00A427C5">
              <w:rPr>
                <w:i/>
                <w:iCs/>
                <w:sz w:val="18"/>
                <w:szCs w:val="18"/>
              </w:rPr>
              <w:t>’</w:t>
            </w:r>
            <w:r w:rsidRPr="00556B5B">
              <w:rPr>
                <w:i/>
                <w:iCs/>
                <w:sz w:val="18"/>
                <w:szCs w:val="18"/>
              </w:rPr>
              <w:t>inclusion de l</w:t>
            </w:r>
            <w:r w:rsidR="00A427C5">
              <w:rPr>
                <w:i/>
                <w:iCs/>
                <w:sz w:val="18"/>
                <w:szCs w:val="18"/>
              </w:rPr>
              <w:t>’</w:t>
            </w:r>
            <w:r w:rsidRPr="00556B5B">
              <w:rPr>
                <w:i/>
                <w:iCs/>
                <w:sz w:val="18"/>
                <w:szCs w:val="18"/>
              </w:rPr>
              <w:t>élément dans l</w:t>
            </w:r>
            <w:r w:rsidR="00A427C5">
              <w:rPr>
                <w:i/>
                <w:iCs/>
                <w:sz w:val="18"/>
                <w:szCs w:val="18"/>
              </w:rPr>
              <w:t>’</w:t>
            </w:r>
            <w:r w:rsidRPr="00556B5B">
              <w:rPr>
                <w:i/>
                <w:iCs/>
                <w:sz w:val="18"/>
                <w:szCs w:val="18"/>
              </w:rPr>
              <w:t>(les) inventaire(s) (cette date doit être antérieure à la soumission de cette candidature)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64"/>
            </w:tblGrid>
            <w:tr w:rsidR="00CC4D76" w:rsidRPr="00556B5B" w14:paraId="036FE605" w14:textId="77777777" w:rsidTr="00B136A0">
              <w:tc>
                <w:tcPr>
                  <w:tcW w:w="9664" w:type="dxa"/>
                  <w:tcBorders>
                    <w:bottom w:val="single" w:sz="4" w:space="0" w:color="auto"/>
                  </w:tcBorders>
                  <w:shd w:val="clear" w:color="auto" w:fill="auto"/>
                  <w:tcMar>
                    <w:top w:w="113" w:type="dxa"/>
                    <w:left w:w="113" w:type="dxa"/>
                    <w:bottom w:w="113" w:type="dxa"/>
                    <w:right w:w="113" w:type="dxa"/>
                  </w:tcMar>
                </w:tcPr>
                <w:p w14:paraId="6435EA71" w14:textId="77777777" w:rsidR="00CC4D76" w:rsidRPr="00556B5B" w:rsidRDefault="00CC4D76" w:rsidP="00CC4D76">
                  <w:pPr>
                    <w:pStyle w:val="formtext"/>
                    <w:tabs>
                      <w:tab w:val="left" w:pos="567"/>
                      <w:tab w:val="left" w:pos="1134"/>
                      <w:tab w:val="left" w:pos="1701"/>
                    </w:tabs>
                    <w:spacing w:before="120" w:after="120" w:line="240" w:lineRule="auto"/>
                    <w:jc w:val="both"/>
                  </w:pPr>
                  <w:r w:rsidRPr="00556B5B">
                    <w:t>Novembre 2010</w:t>
                  </w:r>
                </w:p>
              </w:tc>
            </w:tr>
          </w:tbl>
          <w:p w14:paraId="76D7EFAE" w14:textId="656B20A0" w:rsidR="00CC4D76" w:rsidRPr="00556B5B" w:rsidRDefault="00CC4D76" w:rsidP="00CC4D76">
            <w:pPr>
              <w:spacing w:before="120" w:after="120"/>
              <w:ind w:left="142"/>
              <w:jc w:val="both"/>
              <w:rPr>
                <w:rFonts w:eastAsia="SimSun" w:cs="Arial"/>
                <w:i/>
                <w:iCs/>
                <w:sz w:val="18"/>
                <w:szCs w:val="18"/>
              </w:rPr>
            </w:pPr>
            <w:r w:rsidRPr="00556B5B">
              <w:rPr>
                <w:i/>
                <w:iCs/>
                <w:sz w:val="18"/>
                <w:szCs w:val="18"/>
              </w:rPr>
              <w:t>(vi) Expliquez comment l</w:t>
            </w:r>
            <w:r w:rsidR="00A427C5">
              <w:rPr>
                <w:i/>
                <w:iCs/>
                <w:sz w:val="18"/>
                <w:szCs w:val="18"/>
              </w:rPr>
              <w:t>’</w:t>
            </w:r>
            <w:r w:rsidRPr="00556B5B">
              <w:rPr>
                <w:i/>
                <w:iCs/>
                <w:sz w:val="18"/>
                <w:szCs w:val="18"/>
              </w:rPr>
              <w:t>élément a été identifié et défini, y compris en mentionnant comment les informations ont été collectées et traitées, « avec la participation des communautés, des groupes et des organisations non gouvernementales pertinentes » (article 11.b) dans le but d</w:t>
            </w:r>
            <w:r w:rsidR="00A427C5">
              <w:rPr>
                <w:i/>
                <w:iCs/>
                <w:sz w:val="18"/>
                <w:szCs w:val="18"/>
              </w:rPr>
              <w:t>’</w:t>
            </w:r>
            <w:r w:rsidRPr="00556B5B">
              <w:rPr>
                <w:i/>
                <w:iCs/>
                <w:sz w:val="18"/>
                <w:szCs w:val="18"/>
              </w:rPr>
              <w:t>être inventorié, avec une indication sur le rôle du genre des participants. Des informations additionnelles peuvent être fournies pour montrer la participation d</w:t>
            </w:r>
            <w:r w:rsidR="00A427C5">
              <w:rPr>
                <w:i/>
                <w:iCs/>
                <w:sz w:val="18"/>
                <w:szCs w:val="18"/>
              </w:rPr>
              <w:t>’</w:t>
            </w:r>
            <w:r w:rsidRPr="00556B5B">
              <w:rPr>
                <w:i/>
                <w:iCs/>
                <w:sz w:val="18"/>
                <w:szCs w:val="18"/>
              </w:rPr>
              <w:t>instituts de recherche et de centres d</w:t>
            </w:r>
            <w:r w:rsidR="00A427C5">
              <w:rPr>
                <w:i/>
                <w:iCs/>
                <w:sz w:val="18"/>
                <w:szCs w:val="18"/>
              </w:rPr>
              <w:t>’</w:t>
            </w:r>
            <w:r w:rsidRPr="00556B5B">
              <w:rPr>
                <w:i/>
                <w:iCs/>
                <w:sz w:val="18"/>
                <w:szCs w:val="18"/>
              </w:rPr>
              <w:t xml:space="preserve">expertise (230 mots maximum).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CC4D76" w:rsidRPr="00556B5B" w14:paraId="39D75D6D" w14:textId="77777777" w:rsidTr="00B136A0">
              <w:tc>
                <w:tcPr>
                  <w:tcW w:w="9639" w:type="dxa"/>
                  <w:tcBorders>
                    <w:bottom w:val="single" w:sz="4" w:space="0" w:color="auto"/>
                  </w:tcBorders>
                  <w:shd w:val="clear" w:color="auto" w:fill="auto"/>
                  <w:tcMar>
                    <w:top w:w="113" w:type="dxa"/>
                    <w:left w:w="113" w:type="dxa"/>
                    <w:bottom w:w="113" w:type="dxa"/>
                    <w:right w:w="113" w:type="dxa"/>
                  </w:tcMar>
                </w:tcPr>
                <w:p w14:paraId="5512EA4F" w14:textId="3C045A48" w:rsidR="00CC4D76" w:rsidRPr="00556B5B" w:rsidRDefault="00CC4D76" w:rsidP="00CC4D76">
                  <w:pPr>
                    <w:pStyle w:val="formtext"/>
                    <w:spacing w:before="0" w:after="120"/>
                    <w:jc w:val="both"/>
                    <w:rPr>
                      <w:rFonts w:cs="Arial"/>
                      <w:noProof/>
                    </w:rPr>
                  </w:pPr>
                  <w:r w:rsidRPr="00556B5B">
                    <w:t>La danse moutya est l</w:t>
                  </w:r>
                  <w:r w:rsidR="00A427C5">
                    <w:t>’</w:t>
                  </w:r>
                  <w:r w:rsidRPr="00556B5B">
                    <w:t>un des éléments inscrits à l</w:t>
                  </w:r>
                  <w:r w:rsidR="00A427C5">
                    <w:t>’</w:t>
                  </w:r>
                  <w:r w:rsidRPr="00556B5B">
                    <w:t>inventaire national du PCI de la République des Seychelles, dressé par la section Recherche et protection du patrimoine national depuis 2009.  L</w:t>
                  </w:r>
                  <w:r w:rsidR="00A427C5">
                    <w:t>’</w:t>
                  </w:r>
                  <w:r w:rsidRPr="00556B5B">
                    <w:t>inventaire officiel est régulièrement mis à jour par la section Recherche et protection du patrimoine national. Les entrées de l</w:t>
                  </w:r>
                  <w:r w:rsidR="00A427C5">
                    <w:t>’</w:t>
                  </w:r>
                  <w:r w:rsidRPr="00556B5B">
                    <w:t>inventaire sont mises à jour régulièrement au fur et à mesure de l</w:t>
                  </w:r>
                  <w:r w:rsidR="00A427C5">
                    <w:t>’</w:t>
                  </w:r>
                  <w:r w:rsidRPr="00556B5B">
                    <w:t>apport d</w:t>
                  </w:r>
                  <w:r w:rsidR="00A427C5">
                    <w:t>’</w:t>
                  </w:r>
                  <w:r w:rsidRPr="00556B5B">
                    <w:t xml:space="preserve">informations. La mise à jour la plus récente concernant le moutya date de 2017. </w:t>
                  </w:r>
                </w:p>
                <w:p w14:paraId="51B3BB87" w14:textId="797D26E4" w:rsidR="00CC4D76" w:rsidRPr="00556B5B" w:rsidRDefault="00CC4D76" w:rsidP="00CC4D76">
                  <w:pPr>
                    <w:pStyle w:val="formtext"/>
                    <w:spacing w:before="120" w:after="120"/>
                    <w:jc w:val="both"/>
                    <w:rPr>
                      <w:rFonts w:cs="Arial"/>
                      <w:noProof/>
                    </w:rPr>
                  </w:pPr>
                  <w:r w:rsidRPr="00556B5B">
                    <w:t>Les représentants des praticiens, des artistes, des fabricants d</w:t>
                  </w:r>
                  <w:r w:rsidR="00A427C5">
                    <w:t>’</w:t>
                  </w:r>
                  <w:r w:rsidRPr="00556B5B">
                    <w:t>instruments et des organisations communautaires ont participé à l</w:t>
                  </w:r>
                  <w:r w:rsidR="00A427C5">
                    <w:t>’</w:t>
                  </w:r>
                  <w:r w:rsidRPr="00556B5B">
                    <w:t>identification de l</w:t>
                  </w:r>
                  <w:r w:rsidR="00A427C5">
                    <w:t>’</w:t>
                  </w:r>
                  <w:r w:rsidRPr="00556B5B">
                    <w:t>élément ainsi qu</w:t>
                  </w:r>
                  <w:r w:rsidR="00A427C5">
                    <w:t>’</w:t>
                  </w:r>
                  <w:r w:rsidRPr="00556B5B">
                    <w:t>à la réalisation et à la révision de l</w:t>
                  </w:r>
                  <w:r w:rsidR="00A427C5">
                    <w:t>’</w:t>
                  </w:r>
                  <w:r w:rsidRPr="00556B5B">
                    <w:t>inventaire, sous l</w:t>
                  </w:r>
                  <w:r w:rsidR="00A427C5">
                    <w:t>’</w:t>
                  </w:r>
                  <w:r w:rsidRPr="00556B5B">
                    <w:t>égide des chercheurs de la section Recherche et protection du patrimoine national.</w:t>
                  </w:r>
                </w:p>
                <w:p w14:paraId="772E1A48" w14:textId="20EA615D" w:rsidR="00CC4D76" w:rsidRPr="00556B5B" w:rsidRDefault="00CC4D76" w:rsidP="00CC4D76">
                  <w:pPr>
                    <w:pStyle w:val="formtext"/>
                    <w:spacing w:before="120" w:after="120"/>
                    <w:jc w:val="both"/>
                    <w:rPr>
                      <w:rFonts w:cs="Arial"/>
                      <w:noProof/>
                    </w:rPr>
                  </w:pPr>
                  <w:r w:rsidRPr="00556B5B">
                    <w:t>L</w:t>
                  </w:r>
                  <w:r w:rsidR="00A427C5">
                    <w:t>’</w:t>
                  </w:r>
                  <w:r w:rsidRPr="00556B5B">
                    <w:t xml:space="preserve">inventaire mis à jour « Inventaire du patrimoine culturel des Seychelles » est joint à ce document. Il sera bientôt disponible sur le site Web du </w:t>
                  </w:r>
                  <w:r w:rsidR="00A427C5">
                    <w:t>D</w:t>
                  </w:r>
                  <w:r w:rsidRPr="00556B5B">
                    <w:t xml:space="preserve">épartement de la </w:t>
                  </w:r>
                  <w:r w:rsidR="00A427C5">
                    <w:t>c</w:t>
                  </w:r>
                  <w:r w:rsidRPr="00556B5B">
                    <w:t>ulture.</w:t>
                  </w:r>
                </w:p>
                <w:p w14:paraId="3EB3401B" w14:textId="5AA6007B" w:rsidR="00CC4D76" w:rsidRPr="00556B5B" w:rsidRDefault="00CC4D76" w:rsidP="00CC4D76">
                  <w:pPr>
                    <w:pStyle w:val="formtext"/>
                    <w:spacing w:before="120" w:after="120" w:line="240" w:lineRule="auto"/>
                    <w:jc w:val="both"/>
                    <w:rPr>
                      <w:rFonts w:cs="Arial"/>
                      <w:noProof/>
                    </w:rPr>
                  </w:pPr>
                  <w:r w:rsidRPr="00556B5B">
                    <w:t>Au fil des années, plusieurs ateliers et activités ont été organisés autour de la réalisation de l</w:t>
                  </w:r>
                  <w:r w:rsidR="00A427C5">
                    <w:t>’</w:t>
                  </w:r>
                  <w:r w:rsidRPr="00556B5B">
                    <w:t>inventaire.</w:t>
                  </w:r>
                </w:p>
                <w:p w14:paraId="7DAF20B3" w14:textId="73051B10" w:rsidR="00CC4D76" w:rsidRPr="00556B5B" w:rsidRDefault="00CC4D76" w:rsidP="00CC4D76">
                  <w:pPr>
                    <w:pStyle w:val="formtext"/>
                    <w:spacing w:before="120" w:after="120" w:line="240" w:lineRule="auto"/>
                    <w:jc w:val="both"/>
                    <w:rPr>
                      <w:rFonts w:cs="Arial"/>
                      <w:noProof/>
                    </w:rPr>
                  </w:pPr>
                  <w:r w:rsidRPr="00556B5B">
                    <w:t xml:space="preserve">Sous la direction de </w:t>
                  </w:r>
                  <w:r w:rsidR="00A427C5">
                    <w:t>Mme</w:t>
                  </w:r>
                  <w:r w:rsidR="00A427C5" w:rsidRPr="00556B5B">
                    <w:t xml:space="preserve"> </w:t>
                  </w:r>
                  <w:r w:rsidRPr="00556B5B">
                    <w:t>Penda Choppy et d</w:t>
                  </w:r>
                  <w:r w:rsidR="00A427C5">
                    <w:t>’</w:t>
                  </w:r>
                  <w:r w:rsidRPr="00556B5B">
                    <w:t>autres spécialistes, l</w:t>
                  </w:r>
                  <w:r w:rsidR="00A427C5">
                    <w:t>’</w:t>
                  </w:r>
                  <w:r w:rsidRPr="00556B5B">
                    <w:t>Université des Seychelles organise un débat sur le thème de la danse moutya et d</w:t>
                  </w:r>
                  <w:r w:rsidR="00A427C5">
                    <w:t>’</w:t>
                  </w:r>
                  <w:r w:rsidRPr="00556B5B">
                    <w:t>autres danses traditionnelles des Seychelles.</w:t>
                  </w:r>
                </w:p>
                <w:p w14:paraId="42866B83" w14:textId="6A94B4D6" w:rsidR="00CC4D76" w:rsidRPr="00556B5B" w:rsidRDefault="00CC4D76" w:rsidP="00BC28F3">
                  <w:pPr>
                    <w:pStyle w:val="formtext"/>
                    <w:spacing w:before="120" w:after="0" w:line="240" w:lineRule="auto"/>
                    <w:ind w:right="136"/>
                    <w:jc w:val="both"/>
                  </w:pPr>
                  <w:r w:rsidRPr="00556B5B">
                    <w:t>L</w:t>
                  </w:r>
                  <w:r w:rsidR="00A427C5">
                    <w:t>’</w:t>
                  </w:r>
                  <w:r w:rsidRPr="00556B5B">
                    <w:t>atelier dédié à la réalisation de l</w:t>
                  </w:r>
                  <w:r w:rsidR="00A427C5">
                    <w:t>’</w:t>
                  </w:r>
                  <w:r w:rsidRPr="00556B5B">
                    <w:t>inventaire du PCI par les communautés qui se déroulera en novembre 2018 facilitera également la mise à jour de l</w:t>
                  </w:r>
                  <w:r w:rsidR="00A427C5">
                    <w:t>’</w:t>
                  </w:r>
                  <w:r w:rsidRPr="00556B5B">
                    <w:t>inventaire national.</w:t>
                  </w:r>
                </w:p>
              </w:tc>
            </w:tr>
          </w:tbl>
          <w:p w14:paraId="1627FA76" w14:textId="0C5DB0B6" w:rsidR="00CC4D76" w:rsidRPr="00556B5B" w:rsidRDefault="00CC4D76" w:rsidP="00CC4D76">
            <w:pPr>
              <w:spacing w:before="120" w:after="120"/>
              <w:ind w:left="142"/>
              <w:jc w:val="both"/>
              <w:rPr>
                <w:rFonts w:eastAsia="SimSun" w:cs="Arial"/>
                <w:i/>
                <w:iCs/>
                <w:sz w:val="18"/>
                <w:szCs w:val="18"/>
              </w:rPr>
            </w:pPr>
            <w:r w:rsidRPr="00556B5B">
              <w:rPr>
                <w:i/>
                <w:iCs/>
                <w:sz w:val="18"/>
                <w:szCs w:val="18"/>
              </w:rPr>
              <w:t>(vii) Doit être fournie en annexe la preuve documentaire faisant état de l</w:t>
            </w:r>
            <w:r w:rsidR="00A427C5">
              <w:rPr>
                <w:i/>
                <w:iCs/>
                <w:sz w:val="18"/>
                <w:szCs w:val="18"/>
              </w:rPr>
              <w:t>’</w:t>
            </w:r>
            <w:r w:rsidRPr="00556B5B">
              <w:rPr>
                <w:i/>
                <w:iCs/>
                <w:sz w:val="18"/>
                <w:szCs w:val="18"/>
              </w:rPr>
              <w:t>inclusion de l</w:t>
            </w:r>
            <w:r w:rsidR="00A427C5">
              <w:rPr>
                <w:i/>
                <w:iCs/>
                <w:sz w:val="18"/>
                <w:szCs w:val="18"/>
              </w:rPr>
              <w:t>’</w:t>
            </w:r>
            <w:r w:rsidRPr="00556B5B">
              <w:rPr>
                <w:i/>
                <w:iCs/>
                <w:sz w:val="18"/>
                <w:szCs w:val="18"/>
              </w:rPr>
              <w:t>élément dans un ou plusieurs inventaires du patrimoine culturel immatériel présent sur le(s) territoire(s) de l</w:t>
            </w:r>
            <w:r w:rsidR="00A427C5">
              <w:rPr>
                <w:i/>
                <w:iCs/>
                <w:sz w:val="18"/>
                <w:szCs w:val="18"/>
              </w:rPr>
              <w:t>’</w:t>
            </w:r>
            <w:r w:rsidRPr="00556B5B">
              <w:rPr>
                <w:i/>
                <w:iCs/>
                <w:sz w:val="18"/>
                <w:szCs w:val="18"/>
              </w:rPr>
              <w:t>(des) État(s) partie(s) soumissionnaire(s), tel que défini dans les articles 11.b et 12 de la Convention. Cette preuve doit inclure au moins le nom de l</w:t>
            </w:r>
            <w:r w:rsidR="00A427C5">
              <w:rPr>
                <w:i/>
                <w:iCs/>
                <w:sz w:val="18"/>
                <w:szCs w:val="18"/>
              </w:rPr>
              <w:t>’</w:t>
            </w:r>
            <w:r w:rsidRPr="00556B5B">
              <w:rPr>
                <w:i/>
                <w:iCs/>
                <w:sz w:val="18"/>
                <w:szCs w:val="18"/>
              </w:rPr>
              <w:t>élément, sa description, le(s) nom(s) des communautés, des groupes ou, le cas échéant, des individus concernés, leur situation géographique et l</w:t>
            </w:r>
            <w:r w:rsidR="00A427C5">
              <w:rPr>
                <w:i/>
                <w:iCs/>
                <w:sz w:val="18"/>
                <w:szCs w:val="18"/>
              </w:rPr>
              <w:t>’</w:t>
            </w:r>
            <w:r w:rsidRPr="00556B5B">
              <w:rPr>
                <w:i/>
                <w:iCs/>
                <w:sz w:val="18"/>
                <w:szCs w:val="18"/>
              </w:rPr>
              <w:t>étendue de l</w:t>
            </w:r>
            <w:r w:rsidR="00A427C5">
              <w:rPr>
                <w:i/>
                <w:iCs/>
                <w:sz w:val="18"/>
                <w:szCs w:val="18"/>
              </w:rPr>
              <w:t>’</w:t>
            </w:r>
            <w:r w:rsidRPr="00556B5B">
              <w:rPr>
                <w:i/>
                <w:iCs/>
                <w:sz w:val="18"/>
                <w:szCs w:val="18"/>
              </w:rPr>
              <w:t>élément.</w:t>
            </w:r>
          </w:p>
          <w:p w14:paraId="16C04EDF" w14:textId="31036E8E" w:rsidR="00CC4D76" w:rsidRPr="00556B5B" w:rsidRDefault="00CC4D76" w:rsidP="00CC4D76">
            <w:pPr>
              <w:numPr>
                <w:ilvl w:val="0"/>
                <w:numId w:val="39"/>
              </w:numPr>
              <w:spacing w:before="120" w:after="120"/>
              <w:ind w:left="284" w:right="113" w:firstLine="0"/>
              <w:jc w:val="both"/>
              <w:rPr>
                <w:i/>
                <w:sz w:val="18"/>
                <w:szCs w:val="18"/>
              </w:rPr>
            </w:pPr>
            <w:r w:rsidRPr="00556B5B">
              <w:rPr>
                <w:i/>
                <w:sz w:val="18"/>
                <w:szCs w:val="18"/>
              </w:rPr>
              <w:t>Si l</w:t>
            </w:r>
            <w:r w:rsidR="00A427C5">
              <w:rPr>
                <w:i/>
                <w:sz w:val="18"/>
                <w:szCs w:val="18"/>
              </w:rPr>
              <w:t>’</w:t>
            </w:r>
            <w:r w:rsidRPr="00556B5B">
              <w:rPr>
                <w:i/>
                <w:sz w:val="18"/>
                <w:szCs w:val="18"/>
              </w:rPr>
              <w:t>inventaire est accessible en ligne, indiquez les liens hypertextes (URL) vers les pages consacrées à l</w:t>
            </w:r>
            <w:r w:rsidR="00A427C5">
              <w:rPr>
                <w:i/>
                <w:sz w:val="18"/>
                <w:szCs w:val="18"/>
              </w:rPr>
              <w:t>’</w:t>
            </w:r>
            <w:r w:rsidRPr="00556B5B">
              <w:rPr>
                <w:i/>
                <w:sz w:val="18"/>
                <w:szCs w:val="18"/>
              </w:rPr>
              <w:t>élément (indiquez ci-dessous au maximum 4 liens hypertextes). Joignez à la candidature une version imprimée (pas plus de 10 feuilles A4 standard) des sections pertinentes du contenu de ces liens. Les informations doivent être traduites si la langue utilisée n</w:t>
            </w:r>
            <w:r w:rsidR="00A427C5">
              <w:rPr>
                <w:i/>
                <w:sz w:val="18"/>
                <w:szCs w:val="18"/>
              </w:rPr>
              <w:t>’</w:t>
            </w:r>
            <w:r w:rsidRPr="00556B5B">
              <w:rPr>
                <w:i/>
                <w:sz w:val="18"/>
                <w:szCs w:val="18"/>
              </w:rPr>
              <w:t>est ni l</w:t>
            </w:r>
            <w:r w:rsidR="00A427C5">
              <w:rPr>
                <w:i/>
                <w:sz w:val="18"/>
                <w:szCs w:val="18"/>
              </w:rPr>
              <w:t>’</w:t>
            </w:r>
            <w:r w:rsidRPr="00556B5B">
              <w:rPr>
                <w:i/>
                <w:sz w:val="18"/>
                <w:szCs w:val="18"/>
              </w:rPr>
              <w:t xml:space="preserve">anglais ni le français. </w:t>
            </w:r>
          </w:p>
          <w:p w14:paraId="6A9E77DB" w14:textId="3AD57E76" w:rsidR="00CC4D76" w:rsidRPr="00556B5B" w:rsidRDefault="00CC4D76" w:rsidP="00CC4D76">
            <w:pPr>
              <w:numPr>
                <w:ilvl w:val="0"/>
                <w:numId w:val="39"/>
              </w:numPr>
              <w:spacing w:before="120" w:after="120"/>
              <w:ind w:left="284" w:right="113" w:firstLine="0"/>
              <w:jc w:val="both"/>
              <w:rPr>
                <w:i/>
                <w:sz w:val="18"/>
                <w:szCs w:val="18"/>
              </w:rPr>
            </w:pPr>
            <w:r w:rsidRPr="00556B5B">
              <w:rPr>
                <w:i/>
                <w:iCs/>
                <w:sz w:val="18"/>
                <w:szCs w:val="18"/>
              </w:rPr>
              <w:t>Si l</w:t>
            </w:r>
            <w:r w:rsidR="00A427C5">
              <w:rPr>
                <w:i/>
                <w:iCs/>
                <w:sz w:val="18"/>
                <w:szCs w:val="18"/>
              </w:rPr>
              <w:t>’</w:t>
            </w:r>
            <w:r w:rsidRPr="00556B5B">
              <w:rPr>
                <w:i/>
                <w:iCs/>
                <w:sz w:val="18"/>
                <w:szCs w:val="18"/>
              </w:rPr>
              <w:t>inventaire n</w:t>
            </w:r>
            <w:r w:rsidR="00A427C5">
              <w:rPr>
                <w:i/>
                <w:iCs/>
                <w:sz w:val="18"/>
                <w:szCs w:val="18"/>
              </w:rPr>
              <w:t>’</w:t>
            </w:r>
            <w:r w:rsidRPr="00556B5B">
              <w:rPr>
                <w:i/>
                <w:iCs/>
                <w:sz w:val="18"/>
                <w:szCs w:val="18"/>
              </w:rPr>
              <w:t>est pas accessible en ligne, joignez des copies conformes des textes (pas plus de 10 feuilles A4 standard) concernant l</w:t>
            </w:r>
            <w:r w:rsidR="00A427C5">
              <w:rPr>
                <w:i/>
                <w:iCs/>
                <w:sz w:val="18"/>
                <w:szCs w:val="18"/>
              </w:rPr>
              <w:t>’</w:t>
            </w:r>
            <w:r w:rsidRPr="00556B5B">
              <w:rPr>
                <w:i/>
                <w:iCs/>
                <w:sz w:val="18"/>
                <w:szCs w:val="18"/>
              </w:rPr>
              <w:t>élément inclus dans l</w:t>
            </w:r>
            <w:r w:rsidR="00A427C5">
              <w:rPr>
                <w:i/>
                <w:iCs/>
                <w:sz w:val="18"/>
                <w:szCs w:val="18"/>
              </w:rPr>
              <w:t>’</w:t>
            </w:r>
            <w:r w:rsidRPr="00556B5B">
              <w:rPr>
                <w:i/>
                <w:iCs/>
                <w:sz w:val="18"/>
                <w:szCs w:val="18"/>
              </w:rPr>
              <w:t>inventaire. Ces textes doivent être traduits si la langue utilisée n</w:t>
            </w:r>
            <w:r w:rsidR="00A427C5">
              <w:rPr>
                <w:i/>
                <w:iCs/>
                <w:sz w:val="18"/>
                <w:szCs w:val="18"/>
              </w:rPr>
              <w:t>’</w:t>
            </w:r>
            <w:r w:rsidRPr="00556B5B">
              <w:rPr>
                <w:i/>
                <w:iCs/>
                <w:sz w:val="18"/>
                <w:szCs w:val="18"/>
              </w:rPr>
              <w:t>est ni l</w:t>
            </w:r>
            <w:r w:rsidR="00A427C5">
              <w:rPr>
                <w:i/>
                <w:iCs/>
                <w:sz w:val="18"/>
                <w:szCs w:val="18"/>
              </w:rPr>
              <w:t>’</w:t>
            </w:r>
            <w:r w:rsidRPr="00556B5B">
              <w:rPr>
                <w:i/>
                <w:iCs/>
                <w:sz w:val="18"/>
                <w:szCs w:val="18"/>
              </w:rPr>
              <w:t>anglais ni le français.</w:t>
            </w:r>
          </w:p>
          <w:p w14:paraId="5C690B43" w14:textId="77777777" w:rsidR="00CC4D76" w:rsidRPr="00556B5B" w:rsidRDefault="00CC4D76" w:rsidP="00CC4D76">
            <w:pPr>
              <w:pStyle w:val="Info03"/>
              <w:keepNext w:val="0"/>
              <w:tabs>
                <w:tab w:val="clear" w:pos="2268"/>
              </w:tabs>
              <w:spacing w:before="120" w:line="240" w:lineRule="auto"/>
              <w:ind w:left="142"/>
              <w:jc w:val="left"/>
              <w:rPr>
                <w:rFonts w:eastAsia="SimSun"/>
                <w:bCs/>
                <w:sz w:val="18"/>
                <w:szCs w:val="18"/>
              </w:rPr>
            </w:pPr>
            <w:r w:rsidRPr="00556B5B">
              <w:rPr>
                <w:bCs/>
                <w:sz w:val="18"/>
                <w:szCs w:val="18"/>
              </w:rPr>
              <w:t>Indiquez quels sont les documents fournis et, le cas échéant, les liens hypertextes :</w:t>
            </w:r>
          </w:p>
          <w:tbl>
            <w:tblPr>
              <w:tblW w:w="9639" w:type="dxa"/>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9"/>
            </w:tblGrid>
            <w:tr w:rsidR="00CC4D76" w:rsidRPr="00556B5B" w14:paraId="29B8432B" w14:textId="77777777" w:rsidTr="0085519C">
              <w:tc>
                <w:tcPr>
                  <w:tcW w:w="9639" w:type="dxa"/>
                  <w:shd w:val="clear" w:color="auto" w:fill="auto"/>
                  <w:tcMar>
                    <w:top w:w="113" w:type="dxa"/>
                    <w:left w:w="113" w:type="dxa"/>
                    <w:bottom w:w="113" w:type="dxa"/>
                    <w:right w:w="113" w:type="dxa"/>
                  </w:tcMar>
                </w:tcPr>
                <w:p w14:paraId="44E1E919" w14:textId="2B614EDC" w:rsidR="00CC4D76" w:rsidRPr="00556B5B" w:rsidRDefault="00CC4D76" w:rsidP="00CC4D76">
                  <w:pPr>
                    <w:pStyle w:val="formtext"/>
                    <w:spacing w:before="120" w:after="120" w:line="240" w:lineRule="auto"/>
                    <w:ind w:right="136"/>
                    <w:jc w:val="both"/>
                  </w:pPr>
                  <w:r w:rsidRPr="00556B5B">
                    <w:t>Exemplaire de l</w:t>
                  </w:r>
                  <w:r w:rsidR="00A427C5">
                    <w:t>’</w:t>
                  </w:r>
                  <w:r w:rsidRPr="00556B5B">
                    <w:t>inventaire mis à jour « Inventaire du patrimoine culturel des Seychelles »</w:t>
                  </w:r>
                </w:p>
              </w:tc>
            </w:tr>
          </w:tbl>
          <w:p w14:paraId="1CF58F5B" w14:textId="77777777" w:rsidR="00CC4D76" w:rsidRPr="00556B5B" w:rsidRDefault="00CC4D76" w:rsidP="00CC4D76"/>
        </w:tc>
      </w:tr>
      <w:tr w:rsidR="00CC4D76" w:rsidRPr="00556B5B" w14:paraId="7423B432" w14:textId="77777777" w:rsidTr="00C05BE3">
        <w:tblPrEx>
          <w:tblBorders>
            <w:insideV w:val="none" w:sz="0" w:space="0" w:color="auto"/>
          </w:tblBorders>
        </w:tblPrEx>
        <w:trPr>
          <w:cantSplit/>
        </w:trPr>
        <w:tc>
          <w:tcPr>
            <w:tcW w:w="9674" w:type="dxa"/>
            <w:gridSpan w:val="2"/>
            <w:tcBorders>
              <w:top w:val="nil"/>
              <w:left w:val="nil"/>
              <w:bottom w:val="nil"/>
              <w:right w:val="nil"/>
            </w:tcBorders>
            <w:shd w:val="clear" w:color="auto" w:fill="D9D9D9"/>
          </w:tcPr>
          <w:p w14:paraId="1788BF68" w14:textId="77777777" w:rsidR="00CC4D76" w:rsidRPr="00556B5B" w:rsidRDefault="00CC4D76" w:rsidP="00CC4D76">
            <w:pPr>
              <w:pStyle w:val="Grille01N"/>
              <w:keepNext w:val="0"/>
              <w:spacing w:line="240" w:lineRule="auto"/>
              <w:ind w:left="709" w:right="136" w:hanging="567"/>
              <w:jc w:val="left"/>
              <w:rPr>
                <w:rFonts w:eastAsia="SimSun" w:cs="Arial"/>
                <w:bCs/>
                <w:smallCaps w:val="0"/>
                <w:sz w:val="24"/>
                <w:shd w:val="pct15" w:color="auto" w:fill="FFFFFF"/>
              </w:rPr>
            </w:pPr>
            <w:r w:rsidRPr="00556B5B">
              <w:rPr>
                <w:bCs/>
                <w:smallCaps w:val="0"/>
                <w:sz w:val="24"/>
              </w:rPr>
              <w:t>6.</w:t>
            </w:r>
            <w:r w:rsidRPr="00556B5B">
              <w:rPr>
                <w:bCs/>
                <w:smallCaps w:val="0"/>
                <w:sz w:val="24"/>
              </w:rPr>
              <w:tab/>
              <w:t>Documentation</w:t>
            </w:r>
          </w:p>
        </w:tc>
      </w:tr>
      <w:tr w:rsidR="00CC4D76" w:rsidRPr="00556B5B" w14:paraId="69725E61" w14:textId="77777777" w:rsidTr="00C05BE3">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18C4E3F1" w14:textId="77777777" w:rsidR="00CC4D76" w:rsidRPr="00556B5B" w:rsidRDefault="00CC4D76" w:rsidP="00CC4D76">
            <w:pPr>
              <w:pStyle w:val="Grille02N"/>
              <w:keepNext w:val="0"/>
              <w:ind w:left="709" w:right="135" w:hanging="567"/>
              <w:jc w:val="left"/>
            </w:pPr>
            <w:r w:rsidRPr="00556B5B">
              <w:t>6.a.</w:t>
            </w:r>
            <w:r w:rsidRPr="00556B5B">
              <w:tab/>
              <w:t>Documentation annexée (obligatoire)</w:t>
            </w:r>
          </w:p>
          <w:p w14:paraId="54695F1A" w14:textId="0E79483C" w:rsidR="00CC4D76" w:rsidRPr="00556B5B" w:rsidRDefault="00CC4D76" w:rsidP="00CC4D76">
            <w:pPr>
              <w:pStyle w:val="Info03"/>
              <w:keepNext w:val="0"/>
              <w:spacing w:before="120" w:line="240" w:lineRule="auto"/>
              <w:ind w:right="136"/>
              <w:rPr>
                <w:rFonts w:eastAsia="SimSun"/>
                <w:sz w:val="18"/>
                <w:szCs w:val="18"/>
              </w:rPr>
            </w:pPr>
            <w:r w:rsidRPr="00556B5B">
              <w:rPr>
                <w:sz w:val="18"/>
                <w:szCs w:val="18"/>
              </w:rPr>
              <w:t>Les documents ci-dessous sont obligatoires et seront utilisés dans le processus d</w:t>
            </w:r>
            <w:r w:rsidR="00A427C5">
              <w:rPr>
                <w:sz w:val="18"/>
                <w:szCs w:val="18"/>
              </w:rPr>
              <w:t>’</w:t>
            </w:r>
            <w:r w:rsidRPr="00556B5B">
              <w:rPr>
                <w:sz w:val="18"/>
                <w:szCs w:val="18"/>
              </w:rPr>
              <w:t>évaluation et d</w:t>
            </w:r>
            <w:r w:rsidR="00A427C5">
              <w:rPr>
                <w:sz w:val="18"/>
                <w:szCs w:val="18"/>
              </w:rPr>
              <w:t>’</w:t>
            </w:r>
            <w:r w:rsidRPr="00556B5B">
              <w:rPr>
                <w:sz w:val="18"/>
                <w:szCs w:val="18"/>
              </w:rPr>
              <w:t>examen de la candidature. Les photos et le film pourront également être utiles pour d</w:t>
            </w:r>
            <w:r w:rsidR="00A427C5">
              <w:rPr>
                <w:sz w:val="18"/>
                <w:szCs w:val="18"/>
              </w:rPr>
              <w:t>’</w:t>
            </w:r>
            <w:r w:rsidRPr="00556B5B">
              <w:rPr>
                <w:sz w:val="18"/>
                <w:szCs w:val="18"/>
              </w:rPr>
              <w:t>éventuelles activités visant à assurer la visibilité de l</w:t>
            </w:r>
            <w:r w:rsidR="00A427C5">
              <w:rPr>
                <w:sz w:val="18"/>
                <w:szCs w:val="18"/>
              </w:rPr>
              <w:t>’</w:t>
            </w:r>
            <w:r w:rsidRPr="00556B5B">
              <w:rPr>
                <w:sz w:val="18"/>
                <w:szCs w:val="18"/>
              </w:rPr>
              <w:t>élément s</w:t>
            </w:r>
            <w:r w:rsidR="00A427C5">
              <w:rPr>
                <w:sz w:val="18"/>
                <w:szCs w:val="18"/>
              </w:rPr>
              <w:t>’</w:t>
            </w:r>
            <w:r w:rsidRPr="00556B5B">
              <w:rPr>
                <w:sz w:val="18"/>
                <w:szCs w:val="18"/>
              </w:rPr>
              <w:t>il est inscrit. Cochez les cases suivantes pour confirmer que les documents en question sont inclus avec la candidature et qu</w:t>
            </w:r>
            <w:r w:rsidR="00A427C5">
              <w:rPr>
                <w:sz w:val="18"/>
                <w:szCs w:val="18"/>
              </w:rPr>
              <w:t>’</w:t>
            </w:r>
            <w:r w:rsidRPr="00556B5B">
              <w:rPr>
                <w:sz w:val="18"/>
                <w:szCs w:val="18"/>
              </w:rPr>
              <w:t>ils sont conformes aux instructions. Les documents supplémentaires, en dehors de ceux spécifiés ci-dessous ne pourront pas être acceptés et ne seront pas retournés.</w:t>
            </w:r>
          </w:p>
        </w:tc>
      </w:tr>
      <w:tr w:rsidR="00CC4D76" w:rsidRPr="00556B5B" w14:paraId="0C3A7290" w14:textId="77777777" w:rsidTr="00BC28F3">
        <w:tc>
          <w:tcPr>
            <w:tcW w:w="9674" w:type="dxa"/>
            <w:gridSpan w:val="2"/>
            <w:tcBorders>
              <w:top w:val="single" w:sz="4" w:space="0" w:color="auto"/>
              <w:bottom w:val="single" w:sz="4" w:space="0" w:color="auto"/>
            </w:tcBorders>
            <w:shd w:val="clear" w:color="auto" w:fill="auto"/>
            <w:tcMar>
              <w:top w:w="113" w:type="dxa"/>
              <w:left w:w="113" w:type="dxa"/>
              <w:bottom w:w="113" w:type="dxa"/>
              <w:right w:w="113" w:type="dxa"/>
            </w:tcMar>
          </w:tcPr>
          <w:p w14:paraId="639BABB1" w14:textId="5DD4D719" w:rsidR="00CC4D76" w:rsidRPr="00556B5B" w:rsidRDefault="00CC4D76" w:rsidP="00CC4D76">
            <w:pPr>
              <w:pStyle w:val="Default"/>
              <w:widowControl/>
              <w:tabs>
                <w:tab w:val="left" w:pos="567"/>
                <w:tab w:val="left" w:pos="1134"/>
                <w:tab w:val="left" w:pos="1701"/>
              </w:tabs>
              <w:autoSpaceDE/>
              <w:autoSpaceDN/>
              <w:adjustRightInd/>
              <w:spacing w:after="120"/>
              <w:ind w:left="1134" w:hanging="454"/>
              <w:rPr>
                <w:rFonts w:ascii="Arial" w:hAnsi="Arial" w:cs="Arial"/>
                <w:color w:val="auto"/>
                <w:sz w:val="20"/>
                <w:szCs w:val="20"/>
              </w:rPr>
            </w:pPr>
            <w:r w:rsidRPr="00556B5B">
              <w:rPr>
                <w:rFonts w:ascii="Arial" w:hAnsi="Arial" w:cs="Arial"/>
                <w:color w:val="auto"/>
                <w:sz w:val="20"/>
                <w:szCs w:val="20"/>
              </w:rPr>
              <w:fldChar w:fldCharType="begin">
                <w:ffData>
                  <w:name w:val="CaseACocher6"/>
                  <w:enabled/>
                  <w:calcOnExit w:val="0"/>
                  <w:checkBox>
                    <w:sizeAuto/>
                    <w:default w:val="1"/>
                  </w:checkBox>
                </w:ffData>
              </w:fldChar>
            </w:r>
            <w:bookmarkStart w:id="4" w:name="CaseACocher6"/>
            <w:r w:rsidRPr="00556B5B">
              <w:rPr>
                <w:rFonts w:ascii="Arial" w:hAnsi="Arial" w:cs="Arial"/>
                <w:color w:val="auto"/>
                <w:sz w:val="20"/>
                <w:szCs w:val="20"/>
              </w:rPr>
              <w:instrText xml:space="preserve"> FORMCHECKBOX </w:instrText>
            </w:r>
            <w:r w:rsidR="00BC28F3">
              <w:rPr>
                <w:rFonts w:ascii="Arial" w:hAnsi="Arial" w:cs="Arial"/>
                <w:color w:val="auto"/>
                <w:sz w:val="20"/>
                <w:szCs w:val="20"/>
              </w:rPr>
            </w:r>
            <w:r w:rsidR="00BC28F3">
              <w:rPr>
                <w:rFonts w:ascii="Arial" w:hAnsi="Arial" w:cs="Arial"/>
                <w:color w:val="auto"/>
                <w:sz w:val="20"/>
                <w:szCs w:val="20"/>
              </w:rPr>
              <w:fldChar w:fldCharType="separate"/>
            </w:r>
            <w:r w:rsidRPr="00556B5B">
              <w:rPr>
                <w:rFonts w:ascii="Arial" w:hAnsi="Arial" w:cs="Arial"/>
                <w:color w:val="auto"/>
                <w:sz w:val="20"/>
                <w:szCs w:val="20"/>
              </w:rPr>
              <w:fldChar w:fldCharType="end"/>
            </w:r>
            <w:bookmarkEnd w:id="4"/>
            <w:r w:rsidRPr="00556B5B">
              <w:rPr>
                <w:rFonts w:ascii="Arial" w:hAnsi="Arial"/>
                <w:color w:val="auto"/>
                <w:sz w:val="20"/>
                <w:szCs w:val="20"/>
              </w:rPr>
              <w:t xml:space="preserve"> </w:t>
            </w:r>
            <w:r w:rsidRPr="00556B5B">
              <w:rPr>
                <w:rFonts w:ascii="Arial" w:hAnsi="Arial"/>
                <w:color w:val="auto"/>
                <w:sz w:val="20"/>
                <w:szCs w:val="20"/>
              </w:rPr>
              <w:tab/>
              <w:t>preuve du consentement des communautés, avec une traduction en anglais ou en français si la langue de la communauté concernée est différente de l</w:t>
            </w:r>
            <w:r w:rsidR="00A427C5">
              <w:rPr>
                <w:rFonts w:ascii="Arial" w:hAnsi="Arial"/>
                <w:color w:val="auto"/>
                <w:sz w:val="20"/>
                <w:szCs w:val="20"/>
              </w:rPr>
              <w:t>’</w:t>
            </w:r>
            <w:r w:rsidRPr="00556B5B">
              <w:rPr>
                <w:rFonts w:ascii="Arial" w:hAnsi="Arial"/>
                <w:color w:val="auto"/>
                <w:sz w:val="20"/>
                <w:szCs w:val="20"/>
              </w:rPr>
              <w:t>anglais ou du français</w:t>
            </w:r>
          </w:p>
          <w:p w14:paraId="66169A30" w14:textId="6B71C137" w:rsidR="00CC4D76" w:rsidRPr="00556B5B" w:rsidRDefault="00CC4D76" w:rsidP="00BC28F3">
            <w:pPr>
              <w:pStyle w:val="Default"/>
              <w:widowControl/>
              <w:tabs>
                <w:tab w:val="left" w:pos="567"/>
                <w:tab w:val="left" w:pos="1134"/>
                <w:tab w:val="left" w:pos="1701"/>
              </w:tabs>
              <w:autoSpaceDE/>
              <w:autoSpaceDN/>
              <w:adjustRightInd/>
              <w:spacing w:before="120" w:after="120"/>
              <w:ind w:left="1134" w:right="136" w:hanging="454"/>
              <w:rPr>
                <w:rFonts w:ascii="Arial" w:hAnsi="Arial" w:cs="Arial"/>
                <w:color w:val="auto"/>
                <w:sz w:val="20"/>
                <w:szCs w:val="20"/>
              </w:rPr>
            </w:pPr>
            <w:r w:rsidRPr="00556B5B">
              <w:rPr>
                <w:rFonts w:ascii="Arial" w:hAnsi="Arial" w:cs="Arial"/>
                <w:color w:val="auto"/>
                <w:sz w:val="20"/>
                <w:szCs w:val="20"/>
              </w:rPr>
              <w:fldChar w:fldCharType="begin">
                <w:ffData>
                  <w:name w:val=""/>
                  <w:enabled/>
                  <w:calcOnExit w:val="0"/>
                  <w:checkBox>
                    <w:sizeAuto/>
                    <w:default w:val="1"/>
                  </w:checkBox>
                </w:ffData>
              </w:fldChar>
            </w:r>
            <w:r w:rsidRPr="00556B5B">
              <w:rPr>
                <w:rFonts w:ascii="Arial" w:hAnsi="Arial" w:cs="Arial"/>
                <w:color w:val="auto"/>
                <w:sz w:val="20"/>
                <w:szCs w:val="20"/>
              </w:rPr>
              <w:instrText xml:space="preserve"> FORMCHECKBOX </w:instrText>
            </w:r>
            <w:r w:rsidR="00BC28F3">
              <w:rPr>
                <w:rFonts w:ascii="Arial" w:hAnsi="Arial" w:cs="Arial"/>
                <w:color w:val="auto"/>
                <w:sz w:val="20"/>
                <w:szCs w:val="20"/>
              </w:rPr>
            </w:r>
            <w:r w:rsidR="00BC28F3">
              <w:rPr>
                <w:rFonts w:ascii="Arial" w:hAnsi="Arial" w:cs="Arial"/>
                <w:color w:val="auto"/>
                <w:sz w:val="20"/>
                <w:szCs w:val="20"/>
              </w:rPr>
              <w:fldChar w:fldCharType="separate"/>
            </w:r>
            <w:r w:rsidRPr="00556B5B">
              <w:rPr>
                <w:rFonts w:ascii="Arial" w:hAnsi="Arial" w:cs="Arial"/>
                <w:color w:val="auto"/>
                <w:sz w:val="20"/>
                <w:szCs w:val="20"/>
              </w:rPr>
              <w:fldChar w:fldCharType="end"/>
            </w:r>
            <w:r w:rsidRPr="00556B5B">
              <w:rPr>
                <w:rFonts w:ascii="Arial" w:hAnsi="Arial"/>
                <w:color w:val="auto"/>
                <w:sz w:val="20"/>
                <w:szCs w:val="20"/>
              </w:rPr>
              <w:t xml:space="preserve"> </w:t>
            </w:r>
            <w:r w:rsidRPr="00556B5B">
              <w:rPr>
                <w:rFonts w:ascii="Arial" w:hAnsi="Arial"/>
                <w:color w:val="auto"/>
                <w:sz w:val="20"/>
                <w:szCs w:val="20"/>
              </w:rPr>
              <w:tab/>
              <w:t>document attestant de l</w:t>
            </w:r>
            <w:r w:rsidR="00A427C5">
              <w:rPr>
                <w:rFonts w:ascii="Arial" w:hAnsi="Arial"/>
                <w:color w:val="auto"/>
                <w:sz w:val="20"/>
                <w:szCs w:val="20"/>
              </w:rPr>
              <w:t>’</w:t>
            </w:r>
            <w:r w:rsidRPr="00556B5B">
              <w:rPr>
                <w:rFonts w:ascii="Arial" w:hAnsi="Arial"/>
                <w:color w:val="auto"/>
                <w:sz w:val="20"/>
                <w:szCs w:val="20"/>
              </w:rPr>
              <w:t>inclusion de l</w:t>
            </w:r>
            <w:r w:rsidR="00A427C5">
              <w:rPr>
                <w:rFonts w:ascii="Arial" w:hAnsi="Arial"/>
                <w:color w:val="auto"/>
                <w:sz w:val="20"/>
                <w:szCs w:val="20"/>
              </w:rPr>
              <w:t>’</w:t>
            </w:r>
            <w:r w:rsidRPr="00556B5B">
              <w:rPr>
                <w:rFonts w:ascii="Arial" w:hAnsi="Arial"/>
                <w:color w:val="auto"/>
                <w:sz w:val="20"/>
                <w:szCs w:val="20"/>
              </w:rPr>
              <w:t>élément dans un inventaire du patrimoine culturel immatériel présent sur le(s) territoire(s) de l</w:t>
            </w:r>
            <w:r w:rsidR="00A427C5">
              <w:rPr>
                <w:rFonts w:ascii="Arial" w:hAnsi="Arial"/>
                <w:color w:val="auto"/>
                <w:sz w:val="20"/>
                <w:szCs w:val="20"/>
              </w:rPr>
              <w:t>’</w:t>
            </w:r>
            <w:r w:rsidRPr="00556B5B">
              <w:rPr>
                <w:rFonts w:ascii="Arial" w:hAnsi="Arial"/>
                <w:color w:val="auto"/>
                <w:sz w:val="20"/>
                <w:szCs w:val="20"/>
              </w:rPr>
              <w:t>(des) État(s) soumissionnaire(s), tel que défini dans les articles 11 et 12 de la Convention ; ces preuves doivent inclure un extrait pertinent de l</w:t>
            </w:r>
            <w:r w:rsidR="00A427C5">
              <w:rPr>
                <w:rFonts w:ascii="Arial" w:hAnsi="Arial"/>
                <w:color w:val="auto"/>
                <w:sz w:val="20"/>
                <w:szCs w:val="20"/>
              </w:rPr>
              <w:t>’</w:t>
            </w:r>
            <w:r w:rsidRPr="00556B5B">
              <w:rPr>
                <w:rFonts w:ascii="Arial" w:hAnsi="Arial"/>
                <w:color w:val="auto"/>
                <w:sz w:val="20"/>
                <w:szCs w:val="20"/>
              </w:rPr>
              <w:t>(des) inventaire(s) en anglais ou en français ainsi que dans la langue originale si elle est différente</w:t>
            </w:r>
          </w:p>
          <w:p w14:paraId="0C260B11" w14:textId="77777777" w:rsidR="00CC4D76" w:rsidRPr="00556B5B" w:rsidRDefault="00CC4D76" w:rsidP="00CC4D7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w:t>
            </w:r>
            <w:r w:rsidRPr="00556B5B">
              <w:rPr>
                <w:rFonts w:ascii="Arial" w:hAnsi="Arial"/>
                <w:color w:val="auto"/>
                <w:sz w:val="18"/>
                <w:szCs w:val="18"/>
              </w:rPr>
              <w:tab/>
            </w:r>
            <w:r w:rsidRPr="00556B5B">
              <w:rPr>
                <w:rFonts w:ascii="Arial" w:hAnsi="Arial"/>
                <w:color w:val="auto"/>
                <w:sz w:val="20"/>
                <w:szCs w:val="20"/>
              </w:rPr>
              <w:t>10 photos récentes en haute résolution</w:t>
            </w:r>
          </w:p>
          <w:p w14:paraId="2A8346AC" w14:textId="77777777" w:rsidR="00CC4D76" w:rsidRPr="00556B5B" w:rsidRDefault="00CC4D76" w:rsidP="00CC4D76">
            <w:pPr>
              <w:pStyle w:val="Default"/>
              <w:widowControl/>
              <w:tabs>
                <w:tab w:val="left" w:pos="567"/>
                <w:tab w:val="left" w:pos="1134"/>
                <w:tab w:val="left" w:pos="1701"/>
              </w:tabs>
              <w:autoSpaceDE/>
              <w:autoSpaceDN/>
              <w:adjustRightInd/>
              <w:spacing w:before="120" w:after="120"/>
              <w:ind w:left="680" w:right="135"/>
              <w:rPr>
                <w:rFonts w:ascii="Arial" w:hAnsi="Arial" w:cs="Arial"/>
                <w:color w:val="auto"/>
                <w:sz w:val="18"/>
                <w:szCs w:val="18"/>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w:t>
            </w:r>
            <w:r w:rsidRPr="00556B5B">
              <w:rPr>
                <w:rFonts w:ascii="Arial" w:hAnsi="Arial"/>
                <w:color w:val="auto"/>
                <w:sz w:val="18"/>
                <w:szCs w:val="18"/>
              </w:rPr>
              <w:tab/>
            </w:r>
            <w:r w:rsidRPr="00556B5B">
              <w:rPr>
                <w:rFonts w:ascii="Arial" w:hAnsi="Arial"/>
                <w:color w:val="auto"/>
                <w:sz w:val="20"/>
                <w:szCs w:val="20"/>
              </w:rPr>
              <w:t>octroi(s) de droits correspondant aux photos (formulaire ICH-07-photo)</w:t>
            </w:r>
          </w:p>
          <w:p w14:paraId="093AF081" w14:textId="04D33C6A" w:rsidR="00CC4D76" w:rsidRPr="00556B5B" w:rsidRDefault="00CC4D76" w:rsidP="00CC4D76">
            <w:pPr>
              <w:pStyle w:val="Default"/>
              <w:widowControl/>
              <w:tabs>
                <w:tab w:val="left" w:pos="567"/>
                <w:tab w:val="left" w:pos="1134"/>
                <w:tab w:val="left" w:pos="1701"/>
              </w:tabs>
              <w:autoSpaceDE/>
              <w:autoSpaceDN/>
              <w:adjustRightInd/>
              <w:spacing w:before="120" w:after="120"/>
              <w:ind w:left="1134" w:right="135" w:hanging="454"/>
              <w:rPr>
                <w:rFonts w:ascii="Arial" w:hAnsi="Arial" w:cs="Arial"/>
                <w:color w:val="auto"/>
                <w:sz w:val="18"/>
                <w:szCs w:val="18"/>
              </w:rPr>
            </w:pPr>
            <w:r w:rsidRPr="00556B5B">
              <w:rPr>
                <w:rFonts w:ascii="Arial" w:hAnsi="Arial" w:cs="Arial"/>
                <w:color w:val="auto"/>
                <w:sz w:val="18"/>
                <w:szCs w:val="18"/>
              </w:rPr>
              <w:fldChar w:fldCharType="begin">
                <w:ffData>
                  <w:name w:val="CaseACocher7"/>
                  <w:enabled/>
                  <w:calcOnExit w:val="0"/>
                  <w:checkBox>
                    <w:sizeAuto/>
                    <w:default w:val="1"/>
                  </w:checkBox>
                </w:ffData>
              </w:fldChar>
            </w:r>
            <w:bookmarkStart w:id="5" w:name="CaseACocher7"/>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bookmarkEnd w:id="5"/>
            <w:r w:rsidRPr="00556B5B">
              <w:rPr>
                <w:rFonts w:ascii="Arial" w:hAnsi="Arial"/>
                <w:color w:val="auto"/>
                <w:sz w:val="18"/>
                <w:szCs w:val="18"/>
              </w:rPr>
              <w:t xml:space="preserve"> </w:t>
            </w:r>
            <w:r w:rsidRPr="00556B5B">
              <w:rPr>
                <w:rFonts w:ascii="Arial" w:hAnsi="Arial"/>
                <w:color w:val="auto"/>
                <w:sz w:val="18"/>
                <w:szCs w:val="18"/>
              </w:rPr>
              <w:tab/>
            </w:r>
            <w:r w:rsidRPr="00556B5B">
              <w:rPr>
                <w:rFonts w:ascii="Arial" w:hAnsi="Arial"/>
                <w:color w:val="auto"/>
                <w:sz w:val="20"/>
                <w:szCs w:val="20"/>
              </w:rPr>
              <w:t>film vidéo monté (de 5 à 10 minutes), sous-titré dans l</w:t>
            </w:r>
            <w:r w:rsidR="00A427C5">
              <w:rPr>
                <w:rFonts w:ascii="Arial" w:hAnsi="Arial"/>
                <w:color w:val="auto"/>
                <w:sz w:val="20"/>
                <w:szCs w:val="20"/>
              </w:rPr>
              <w:t>’</w:t>
            </w:r>
            <w:r w:rsidRPr="00556B5B">
              <w:rPr>
                <w:rFonts w:ascii="Arial" w:hAnsi="Arial"/>
                <w:color w:val="auto"/>
                <w:sz w:val="20"/>
                <w:szCs w:val="20"/>
              </w:rPr>
              <w:t>une des langues de travail du Comité (anglais ou français) si la langue utilisée n</w:t>
            </w:r>
            <w:r w:rsidR="00A427C5">
              <w:rPr>
                <w:rFonts w:ascii="Arial" w:hAnsi="Arial"/>
                <w:color w:val="auto"/>
                <w:sz w:val="20"/>
                <w:szCs w:val="20"/>
              </w:rPr>
              <w:t>’</w:t>
            </w:r>
            <w:r w:rsidRPr="00556B5B">
              <w:rPr>
                <w:rFonts w:ascii="Arial" w:hAnsi="Arial"/>
                <w:color w:val="auto"/>
                <w:sz w:val="20"/>
                <w:szCs w:val="20"/>
              </w:rPr>
              <w:t>est ni l</w:t>
            </w:r>
            <w:r w:rsidR="00A427C5">
              <w:rPr>
                <w:rFonts w:ascii="Arial" w:hAnsi="Arial"/>
                <w:color w:val="auto"/>
                <w:sz w:val="20"/>
                <w:szCs w:val="20"/>
              </w:rPr>
              <w:t>’</w:t>
            </w:r>
            <w:r w:rsidRPr="00556B5B">
              <w:rPr>
                <w:rFonts w:ascii="Arial" w:hAnsi="Arial"/>
                <w:color w:val="auto"/>
                <w:sz w:val="20"/>
                <w:szCs w:val="20"/>
              </w:rPr>
              <w:t>anglais ni le français</w:t>
            </w:r>
          </w:p>
          <w:p w14:paraId="35294B4C" w14:textId="77777777" w:rsidR="00CC4D76" w:rsidRPr="00556B5B" w:rsidRDefault="00CC4D76" w:rsidP="00CC4D76">
            <w:pPr>
              <w:pStyle w:val="Default"/>
              <w:widowControl/>
              <w:tabs>
                <w:tab w:val="left" w:pos="567"/>
                <w:tab w:val="left" w:pos="1134"/>
                <w:tab w:val="left" w:pos="1701"/>
              </w:tabs>
              <w:autoSpaceDE/>
              <w:autoSpaceDN/>
              <w:adjustRightInd/>
              <w:spacing w:before="120"/>
              <w:ind w:left="680" w:right="136"/>
              <w:rPr>
                <w:rFonts w:ascii="Arial" w:hAnsi="Arial" w:cs="Arial"/>
                <w:color w:val="auto"/>
                <w:sz w:val="20"/>
                <w:szCs w:val="20"/>
              </w:rPr>
            </w:pPr>
            <w:r w:rsidRPr="00556B5B">
              <w:rPr>
                <w:rFonts w:ascii="Arial" w:hAnsi="Arial" w:cs="Arial"/>
                <w:color w:val="auto"/>
                <w:sz w:val="18"/>
                <w:szCs w:val="18"/>
              </w:rPr>
              <w:fldChar w:fldCharType="begin">
                <w:ffData>
                  <w:name w:val=""/>
                  <w:enabled/>
                  <w:calcOnExit w:val="0"/>
                  <w:checkBox>
                    <w:sizeAuto/>
                    <w:default w:val="1"/>
                  </w:checkBox>
                </w:ffData>
              </w:fldChar>
            </w:r>
            <w:r w:rsidRPr="00556B5B">
              <w:rPr>
                <w:rFonts w:ascii="Arial" w:hAnsi="Arial" w:cs="Arial"/>
                <w:color w:val="auto"/>
                <w:sz w:val="18"/>
                <w:szCs w:val="18"/>
              </w:rPr>
              <w:instrText xml:space="preserve"> FORMCHECKBOX </w:instrText>
            </w:r>
            <w:r w:rsidR="00BC28F3">
              <w:rPr>
                <w:rFonts w:ascii="Arial" w:hAnsi="Arial" w:cs="Arial"/>
                <w:color w:val="auto"/>
                <w:sz w:val="18"/>
                <w:szCs w:val="18"/>
              </w:rPr>
            </w:r>
            <w:r w:rsidR="00BC28F3">
              <w:rPr>
                <w:rFonts w:ascii="Arial" w:hAnsi="Arial" w:cs="Arial"/>
                <w:color w:val="auto"/>
                <w:sz w:val="18"/>
                <w:szCs w:val="18"/>
              </w:rPr>
              <w:fldChar w:fldCharType="separate"/>
            </w:r>
            <w:r w:rsidRPr="00556B5B">
              <w:rPr>
                <w:rFonts w:ascii="Arial" w:hAnsi="Arial" w:cs="Arial"/>
                <w:color w:val="auto"/>
                <w:sz w:val="18"/>
                <w:szCs w:val="18"/>
              </w:rPr>
              <w:fldChar w:fldCharType="end"/>
            </w:r>
            <w:r w:rsidRPr="00556B5B">
              <w:rPr>
                <w:rFonts w:ascii="Arial" w:hAnsi="Arial"/>
                <w:color w:val="auto"/>
                <w:sz w:val="18"/>
                <w:szCs w:val="18"/>
              </w:rPr>
              <w:t xml:space="preserve"> </w:t>
            </w:r>
            <w:r w:rsidRPr="00556B5B">
              <w:rPr>
                <w:rFonts w:ascii="Arial" w:hAnsi="Arial"/>
                <w:color w:val="auto"/>
                <w:sz w:val="18"/>
                <w:szCs w:val="18"/>
              </w:rPr>
              <w:tab/>
            </w:r>
            <w:r w:rsidRPr="00556B5B">
              <w:rPr>
                <w:rFonts w:ascii="Arial" w:hAnsi="Arial"/>
                <w:color w:val="auto"/>
                <w:sz w:val="20"/>
                <w:szCs w:val="20"/>
              </w:rPr>
              <w:t>octroi(s) de droits correspondant à la vidéo enregistrée (formulaire ICH-07-vidéo)</w:t>
            </w:r>
          </w:p>
        </w:tc>
      </w:tr>
      <w:tr w:rsidR="00CC4D76" w:rsidRPr="00556B5B" w14:paraId="491720E0" w14:textId="77777777" w:rsidTr="00C05BE3">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3949AA85" w14:textId="77777777" w:rsidR="00CC4D76" w:rsidRPr="00556B5B" w:rsidRDefault="00CC4D76" w:rsidP="00CC4D76">
            <w:pPr>
              <w:pStyle w:val="Grille02N"/>
              <w:keepNext w:val="0"/>
              <w:ind w:left="709" w:right="136" w:hanging="567"/>
              <w:jc w:val="left"/>
            </w:pPr>
            <w:r w:rsidRPr="00556B5B">
              <w:t>6.b.</w:t>
            </w:r>
            <w:r w:rsidRPr="00556B5B">
              <w:tab/>
              <w:t>Liste de références documentaires (optionnel)</w:t>
            </w:r>
          </w:p>
          <w:p w14:paraId="5A1F9099" w14:textId="36C16AFA" w:rsidR="00CC4D76" w:rsidRPr="00556B5B" w:rsidRDefault="00CC4D76" w:rsidP="00CC4D76">
            <w:pPr>
              <w:pStyle w:val="Grille02N"/>
              <w:keepNext w:val="0"/>
              <w:tabs>
                <w:tab w:val="left" w:pos="567"/>
                <w:tab w:val="left" w:pos="1134"/>
                <w:tab w:val="left" w:pos="1701"/>
              </w:tabs>
              <w:spacing w:after="0"/>
              <w:ind w:right="136"/>
              <w:jc w:val="both"/>
              <w:rPr>
                <w:b w:val="0"/>
                <w:bCs w:val="0"/>
                <w:i/>
                <w:iCs/>
                <w:sz w:val="18"/>
                <w:szCs w:val="18"/>
              </w:rPr>
            </w:pPr>
            <w:r w:rsidRPr="00556B5B">
              <w:rPr>
                <w:b w:val="0"/>
                <w:bCs w:val="0"/>
                <w:i/>
                <w:iCs/>
                <w:sz w:val="18"/>
                <w:szCs w:val="18"/>
              </w:rPr>
              <w:t>Les États soumissionnaires peuvent souhaiter donner une liste des principaux ouvrages de référence publiés, tels que des livres, des articles, du matériel audiovisuel ou des sites Internet qui donnent des informations complémentaires sur l</w:t>
            </w:r>
            <w:r w:rsidR="00A427C5">
              <w:rPr>
                <w:b w:val="0"/>
                <w:bCs w:val="0"/>
                <w:i/>
                <w:iCs/>
                <w:sz w:val="18"/>
                <w:szCs w:val="18"/>
              </w:rPr>
              <w:t>’</w:t>
            </w:r>
            <w:r w:rsidRPr="00556B5B">
              <w:rPr>
                <w:b w:val="0"/>
                <w:bCs w:val="0"/>
                <w:i/>
                <w:iCs/>
                <w:sz w:val="18"/>
                <w:szCs w:val="18"/>
              </w:rPr>
              <w:t>élément, en respectant les règles standards de présentation des bibliographies. Ces travaux publiés ne doivent pas être envoyés avec la candidature.</w:t>
            </w:r>
          </w:p>
          <w:p w14:paraId="07FB2716" w14:textId="77777777" w:rsidR="00CC4D76" w:rsidRPr="00556B5B" w:rsidRDefault="00CC4D76" w:rsidP="00CC4D76">
            <w:pPr>
              <w:pStyle w:val="Word"/>
              <w:keepNext w:val="0"/>
              <w:spacing w:line="240" w:lineRule="auto"/>
              <w:ind w:right="136"/>
            </w:pPr>
            <w:r w:rsidRPr="00556B5B">
              <w:rPr>
                <w:sz w:val="18"/>
                <w:szCs w:val="18"/>
              </w:rPr>
              <w:t>Ne pas dépasser une page standard</w:t>
            </w:r>
          </w:p>
        </w:tc>
      </w:tr>
      <w:tr w:rsidR="00CC4D76" w:rsidRPr="00A427C5" w14:paraId="597481C0" w14:textId="77777777" w:rsidTr="00C05BE3">
        <w:tblPrEx>
          <w:tblBorders>
            <w:insideV w:val="none" w:sz="0" w:space="0" w:color="auto"/>
          </w:tblBorders>
        </w:tblPrEx>
        <w:tc>
          <w:tcPr>
            <w:tcW w:w="9674" w:type="dxa"/>
            <w:gridSpan w:val="2"/>
            <w:tcBorders>
              <w:bottom w:val="single" w:sz="4" w:space="0" w:color="auto"/>
            </w:tcBorders>
            <w:shd w:val="clear" w:color="auto" w:fill="auto"/>
            <w:tcMar>
              <w:top w:w="113" w:type="dxa"/>
              <w:left w:w="113" w:type="dxa"/>
              <w:bottom w:w="113" w:type="dxa"/>
              <w:right w:w="113" w:type="dxa"/>
            </w:tcMar>
          </w:tcPr>
          <w:p w14:paraId="17551FD2"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www.nation.sc/article.htm</w:t>
            </w:r>
          </w:p>
          <w:p w14:paraId="37B28B17" w14:textId="77777777" w:rsidR="00CC4D76" w:rsidRPr="00A37C75" w:rsidRDefault="00CC4D76" w:rsidP="00CC4D76">
            <w:pPr>
              <w:pStyle w:val="formtext"/>
              <w:tabs>
                <w:tab w:val="left" w:pos="567"/>
                <w:tab w:val="left" w:pos="1134"/>
                <w:tab w:val="left" w:pos="1701"/>
              </w:tabs>
              <w:spacing w:before="0" w:after="120"/>
              <w:jc w:val="both"/>
              <w:rPr>
                <w:rFonts w:cs="Arial"/>
                <w:noProof/>
                <w:lang w:val="en-US"/>
              </w:rPr>
            </w:pPr>
            <w:r w:rsidRPr="00556B5B">
              <w:rPr>
                <w:lang w:val="en-GB"/>
              </w:rPr>
              <w:t>Traditional moutya drum making workshop, 31 march 2016, keeping the tradition alive.</w:t>
            </w:r>
          </w:p>
          <w:p w14:paraId="578EB5FD"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www.seychellesdiary.com/index.php</w:t>
            </w:r>
          </w:p>
          <w:p w14:paraId="18E89370" w14:textId="77777777" w:rsidR="00CC4D76" w:rsidRPr="00A37C75" w:rsidRDefault="00CC4D76" w:rsidP="00CC4D76">
            <w:pPr>
              <w:pStyle w:val="formtext"/>
              <w:tabs>
                <w:tab w:val="left" w:pos="567"/>
                <w:tab w:val="left" w:pos="1134"/>
                <w:tab w:val="left" w:pos="1701"/>
              </w:tabs>
              <w:spacing w:before="0" w:after="0"/>
              <w:jc w:val="both"/>
              <w:rPr>
                <w:rFonts w:cs="Arial"/>
                <w:noProof/>
                <w:lang w:val="en-US"/>
              </w:rPr>
            </w:pPr>
            <w:r w:rsidRPr="00556B5B">
              <w:rPr>
                <w:lang w:val="en-GB"/>
              </w:rPr>
              <w:t>moutya: A dance rooted in the flame of the past, January 4th 2018</w:t>
            </w:r>
          </w:p>
          <w:p w14:paraId="2D6CF213" w14:textId="77777777" w:rsidR="00CC4D76" w:rsidRPr="00A37C75" w:rsidRDefault="00CC4D76" w:rsidP="00CC4D76">
            <w:pPr>
              <w:pStyle w:val="formtext"/>
              <w:tabs>
                <w:tab w:val="left" w:pos="567"/>
                <w:tab w:val="left" w:pos="1134"/>
                <w:tab w:val="left" w:pos="1701"/>
              </w:tabs>
              <w:spacing w:before="120" w:after="120"/>
              <w:jc w:val="both"/>
              <w:rPr>
                <w:rFonts w:cs="Arial"/>
                <w:noProof/>
                <w:lang w:val="en-US"/>
              </w:rPr>
            </w:pPr>
            <w:r w:rsidRPr="00556B5B">
              <w:rPr>
                <w:lang w:val="en-GB"/>
              </w:rPr>
              <w:t>Moutya Bovalon seychelles: youtube https://www.youtube.com/feb 4 2015</w:t>
            </w:r>
          </w:p>
          <w:p w14:paraId="478F9A32" w14:textId="77777777" w:rsidR="00CC4D76" w:rsidRPr="00A37C75" w:rsidRDefault="00CC4D76" w:rsidP="00CC4D76">
            <w:pPr>
              <w:pStyle w:val="formtext"/>
              <w:tabs>
                <w:tab w:val="left" w:pos="567"/>
                <w:tab w:val="left" w:pos="1134"/>
                <w:tab w:val="left" w:pos="1701"/>
              </w:tabs>
              <w:spacing w:before="120" w:after="120"/>
              <w:jc w:val="both"/>
              <w:rPr>
                <w:rFonts w:cs="Arial"/>
                <w:noProof/>
                <w:lang w:val="en-US"/>
              </w:rPr>
            </w:pPr>
            <w:r w:rsidRPr="00556B5B">
              <w:rPr>
                <w:lang w:val="en-GB"/>
              </w:rPr>
              <w:t>Diksyonner Trileng, Kreol seselwa, Francais, English. by Colette Gillieaux</w:t>
            </w:r>
          </w:p>
          <w:p w14:paraId="6B1B3B17" w14:textId="77777777" w:rsidR="00CC4D76" w:rsidRPr="00A37C75" w:rsidRDefault="00CC4D76" w:rsidP="00CC4D76">
            <w:pPr>
              <w:pStyle w:val="formtext"/>
              <w:tabs>
                <w:tab w:val="left" w:pos="567"/>
                <w:tab w:val="left" w:pos="1134"/>
                <w:tab w:val="left" w:pos="1701"/>
              </w:tabs>
              <w:spacing w:before="120" w:after="120"/>
              <w:jc w:val="both"/>
              <w:rPr>
                <w:rFonts w:cs="Arial"/>
                <w:noProof/>
                <w:lang w:val="en-US"/>
              </w:rPr>
            </w:pPr>
            <w:r w:rsidRPr="00556B5B">
              <w:rPr>
                <w:lang w:val="en-GB"/>
              </w:rPr>
              <w:t>Dance the Moutya, Seychelles Bulletin, June 30, 1973</w:t>
            </w:r>
          </w:p>
          <w:p w14:paraId="0EB6D3C6" w14:textId="77777777" w:rsidR="00CC4D76" w:rsidRPr="00A37C75" w:rsidRDefault="00CC4D76" w:rsidP="00CC4D76">
            <w:pPr>
              <w:pStyle w:val="formtext"/>
              <w:tabs>
                <w:tab w:val="left" w:pos="567"/>
                <w:tab w:val="left" w:pos="1134"/>
                <w:tab w:val="left" w:pos="1701"/>
              </w:tabs>
              <w:spacing w:before="120" w:after="120"/>
              <w:jc w:val="both"/>
              <w:rPr>
                <w:rFonts w:cs="Arial"/>
                <w:noProof/>
                <w:lang w:val="en-US"/>
              </w:rPr>
            </w:pPr>
            <w:r w:rsidRPr="00556B5B">
              <w:rPr>
                <w:lang w:val="en-GB"/>
              </w:rPr>
              <w:t>Ladans tradisyonnel Sesel, Seychelles News bulletin 14th September, 1985</w:t>
            </w:r>
          </w:p>
          <w:p w14:paraId="16E7147F" w14:textId="77777777" w:rsidR="00CC4D76" w:rsidRPr="00556B5B" w:rsidRDefault="00CC4D76" w:rsidP="00CC4D76">
            <w:pPr>
              <w:pStyle w:val="formtext"/>
              <w:tabs>
                <w:tab w:val="left" w:pos="567"/>
                <w:tab w:val="left" w:pos="1134"/>
                <w:tab w:val="left" w:pos="1701"/>
              </w:tabs>
              <w:spacing w:before="120" w:after="120"/>
              <w:jc w:val="both"/>
              <w:rPr>
                <w:rFonts w:cs="Arial"/>
                <w:noProof/>
              </w:rPr>
            </w:pPr>
            <w:r w:rsidRPr="00556B5B">
              <w:t>Regard sur la tradition populaire Creole, Seychelles Weekend Nation, Samedi 22 avril 1989.</w:t>
            </w:r>
          </w:p>
          <w:p w14:paraId="3A09FD24" w14:textId="3531C2B3" w:rsidR="00CC4D76" w:rsidRPr="00556B5B" w:rsidRDefault="00CC4D76" w:rsidP="00CC4D76">
            <w:pPr>
              <w:pStyle w:val="formtext"/>
              <w:tabs>
                <w:tab w:val="left" w:pos="567"/>
                <w:tab w:val="left" w:pos="1134"/>
                <w:tab w:val="left" w:pos="1701"/>
              </w:tabs>
              <w:spacing w:before="120" w:after="120"/>
              <w:jc w:val="both"/>
              <w:rPr>
                <w:rFonts w:cs="Arial"/>
                <w:noProof/>
              </w:rPr>
            </w:pPr>
            <w:r w:rsidRPr="00556B5B">
              <w:t>La Musique creole traditionelle de l</w:t>
            </w:r>
            <w:r w:rsidR="00A427C5">
              <w:t>’</w:t>
            </w:r>
            <w:r w:rsidRPr="00556B5B">
              <w:t>ocean Indien, festival Kreol 1990</w:t>
            </w:r>
          </w:p>
          <w:p w14:paraId="2C411FFA" w14:textId="77777777" w:rsidR="00CC4D76" w:rsidRPr="00A37C75" w:rsidRDefault="00CC4D76" w:rsidP="00CC4D76">
            <w:pPr>
              <w:pStyle w:val="formtext"/>
              <w:tabs>
                <w:tab w:val="left" w:pos="567"/>
                <w:tab w:val="left" w:pos="1134"/>
                <w:tab w:val="left" w:pos="1701"/>
              </w:tabs>
              <w:spacing w:before="120" w:after="0" w:line="240" w:lineRule="auto"/>
              <w:jc w:val="both"/>
              <w:rPr>
                <w:bCs/>
                <w:lang w:val="en-US"/>
              </w:rPr>
            </w:pPr>
            <w:r w:rsidRPr="00556B5B">
              <w:rPr>
                <w:lang w:val="en-GB"/>
              </w:rPr>
              <w:t>The world Encyclopedia of Comtemporary theatre Africa, edited by Don Rubin, ousmane Diakhate and Hansel Ndumbe EY041</w:t>
            </w:r>
          </w:p>
        </w:tc>
      </w:tr>
      <w:tr w:rsidR="00CC4D76" w:rsidRPr="00556B5B" w14:paraId="27BA65B3" w14:textId="77777777" w:rsidTr="00C05BE3">
        <w:tblPrEx>
          <w:tblBorders>
            <w:insideV w:val="none" w:sz="0" w:space="0" w:color="auto"/>
          </w:tblBorders>
        </w:tblPrEx>
        <w:trPr>
          <w:cantSplit/>
          <w:trHeight w:val="738"/>
        </w:trPr>
        <w:tc>
          <w:tcPr>
            <w:tcW w:w="9674" w:type="dxa"/>
            <w:gridSpan w:val="2"/>
            <w:tcBorders>
              <w:top w:val="nil"/>
              <w:left w:val="nil"/>
              <w:bottom w:val="nil"/>
              <w:right w:val="nil"/>
            </w:tcBorders>
            <w:shd w:val="clear" w:color="auto" w:fill="D9D9D9"/>
          </w:tcPr>
          <w:p w14:paraId="65A28AF9" w14:textId="51072A9D" w:rsidR="00CC4D76" w:rsidRPr="00556B5B" w:rsidRDefault="00CC4D76" w:rsidP="00CC4D76">
            <w:pPr>
              <w:pStyle w:val="Grille01N"/>
              <w:keepNext w:val="0"/>
              <w:spacing w:before="240" w:line="240" w:lineRule="auto"/>
              <w:ind w:left="709" w:right="136" w:hanging="567"/>
              <w:jc w:val="left"/>
              <w:rPr>
                <w:rFonts w:eastAsia="SimSun" w:cs="Arial"/>
                <w:bCs/>
                <w:smallCaps w:val="0"/>
                <w:sz w:val="24"/>
                <w:shd w:val="pct15" w:color="auto" w:fill="FFFFFF"/>
              </w:rPr>
            </w:pPr>
            <w:r w:rsidRPr="00556B5B">
              <w:rPr>
                <w:bCs/>
                <w:smallCaps w:val="0"/>
                <w:sz w:val="24"/>
              </w:rPr>
              <w:t>7.</w:t>
            </w:r>
            <w:r w:rsidRPr="00556B5B">
              <w:rPr>
                <w:bCs/>
                <w:smallCaps w:val="0"/>
                <w:sz w:val="24"/>
              </w:rPr>
              <w:tab/>
              <w:t>Signature(s) pour le compte de l</w:t>
            </w:r>
            <w:r w:rsidR="00A427C5">
              <w:rPr>
                <w:bCs/>
                <w:smallCaps w:val="0"/>
                <w:sz w:val="24"/>
              </w:rPr>
              <w:t>’</w:t>
            </w:r>
            <w:r w:rsidRPr="00556B5B">
              <w:rPr>
                <w:bCs/>
                <w:smallCaps w:val="0"/>
                <w:sz w:val="24"/>
              </w:rPr>
              <w:t>(des) État(s) partie(s)</w:t>
            </w:r>
          </w:p>
        </w:tc>
      </w:tr>
      <w:tr w:rsidR="00CC4D76" w:rsidRPr="00556B5B" w14:paraId="791E4DD2" w14:textId="77777777" w:rsidTr="00C05BE3">
        <w:tblPrEx>
          <w:tblBorders>
            <w:insideV w:val="none" w:sz="0" w:space="0" w:color="auto"/>
          </w:tblBorders>
        </w:tblPrEx>
        <w:trPr>
          <w:cantSplit/>
        </w:trPr>
        <w:tc>
          <w:tcPr>
            <w:tcW w:w="9674" w:type="dxa"/>
            <w:gridSpan w:val="2"/>
            <w:tcBorders>
              <w:top w:val="nil"/>
              <w:left w:val="nil"/>
              <w:bottom w:val="single" w:sz="4" w:space="0" w:color="auto"/>
              <w:right w:val="nil"/>
            </w:tcBorders>
            <w:shd w:val="clear" w:color="auto" w:fill="auto"/>
          </w:tcPr>
          <w:p w14:paraId="34DC4571" w14:textId="1AFA9DDB" w:rsidR="00CC4D76" w:rsidRPr="00556B5B" w:rsidRDefault="00CC4D76" w:rsidP="00CC4D76">
            <w:pPr>
              <w:pStyle w:val="Info03"/>
              <w:keepNext w:val="0"/>
              <w:spacing w:before="120" w:line="240" w:lineRule="auto"/>
              <w:ind w:right="136"/>
              <w:rPr>
                <w:rFonts w:eastAsia="SimSun"/>
                <w:sz w:val="18"/>
                <w:szCs w:val="18"/>
              </w:rPr>
            </w:pPr>
            <w:r w:rsidRPr="00556B5B">
              <w:rPr>
                <w:sz w:val="18"/>
                <w:szCs w:val="18"/>
              </w:rPr>
              <w:t>La candidature doit être signée par un responsable habilité pour le compte de l</w:t>
            </w:r>
            <w:r w:rsidR="00A427C5">
              <w:rPr>
                <w:sz w:val="18"/>
                <w:szCs w:val="18"/>
              </w:rPr>
              <w:t>’</w:t>
            </w:r>
            <w:r w:rsidRPr="00556B5B">
              <w:rPr>
                <w:sz w:val="18"/>
                <w:szCs w:val="18"/>
              </w:rPr>
              <w:t>État partie, avec la mention de son nom, son titre et la date de soumission.</w:t>
            </w:r>
          </w:p>
          <w:p w14:paraId="0160C97C" w14:textId="1B86A5B7" w:rsidR="00CC4D76" w:rsidRPr="00556B5B" w:rsidRDefault="00CC4D76" w:rsidP="00CC4D76">
            <w:pPr>
              <w:pStyle w:val="Info03"/>
              <w:keepNext w:val="0"/>
              <w:spacing w:before="120" w:line="240" w:lineRule="auto"/>
              <w:ind w:right="136"/>
            </w:pPr>
            <w:r w:rsidRPr="00556B5B">
              <w:rPr>
                <w:sz w:val="18"/>
                <w:szCs w:val="18"/>
              </w:rPr>
              <w:t>Dans le cas des candidatures multinationales, le document doit comporter le nom, le titre et la signature d</w:t>
            </w:r>
            <w:r w:rsidR="00A427C5">
              <w:rPr>
                <w:sz w:val="18"/>
                <w:szCs w:val="18"/>
              </w:rPr>
              <w:t>’</w:t>
            </w:r>
            <w:r w:rsidRPr="00556B5B">
              <w:rPr>
                <w:sz w:val="18"/>
                <w:szCs w:val="18"/>
              </w:rPr>
              <w:t>un responsable de chaque État partie soumissionnaire.</w:t>
            </w:r>
          </w:p>
        </w:tc>
      </w:tr>
      <w:tr w:rsidR="00CC4D76" w:rsidRPr="00556B5B" w14:paraId="1A6DB35B" w14:textId="77777777" w:rsidTr="00C05BE3">
        <w:tblPrEx>
          <w:tblBorders>
            <w:insideV w:val="none" w:sz="0" w:space="0" w:color="auto"/>
          </w:tblBorders>
        </w:tblPrEx>
        <w:trPr>
          <w:cantSplit/>
        </w:trPr>
        <w:tc>
          <w:tcPr>
            <w:tcW w:w="9674" w:type="dxa"/>
            <w:gridSpan w:val="2"/>
            <w:tcBorders>
              <w:bottom w:val="single" w:sz="4" w:space="0" w:color="auto"/>
            </w:tcBorders>
            <w:shd w:val="clear" w:color="auto" w:fill="auto"/>
          </w:tcPr>
          <w:tbl>
            <w:tblPr>
              <w:tblW w:w="0" w:type="auto"/>
              <w:tblInd w:w="113" w:type="dxa"/>
              <w:tblBorders>
                <w:bottom w:val="single" w:sz="4" w:space="0" w:color="auto"/>
              </w:tblBorders>
              <w:tblCellMar>
                <w:left w:w="57" w:type="dxa"/>
                <w:right w:w="57" w:type="dxa"/>
              </w:tblCellMar>
              <w:tblLook w:val="04A0" w:firstRow="1" w:lastRow="0" w:firstColumn="1" w:lastColumn="0" w:noHBand="0" w:noVBand="1"/>
            </w:tblPr>
            <w:tblGrid>
              <w:gridCol w:w="1871"/>
              <w:gridCol w:w="7625"/>
            </w:tblGrid>
            <w:tr w:rsidR="00CC4D76" w:rsidRPr="00556B5B" w14:paraId="1CB35C1D" w14:textId="77777777" w:rsidTr="007F523D">
              <w:tc>
                <w:tcPr>
                  <w:tcW w:w="1871" w:type="dxa"/>
                </w:tcPr>
                <w:p w14:paraId="1A9C5ED7" w14:textId="77777777" w:rsidR="00CC4D76" w:rsidRPr="00556B5B" w:rsidRDefault="00CC4D76" w:rsidP="00CC4D76">
                  <w:pPr>
                    <w:pStyle w:val="Info03"/>
                    <w:keepNext w:val="0"/>
                    <w:spacing w:before="120" w:line="240" w:lineRule="auto"/>
                    <w:ind w:left="0" w:right="136"/>
                    <w:jc w:val="right"/>
                    <w:rPr>
                      <w:i w:val="0"/>
                    </w:rPr>
                  </w:pPr>
                  <w:bookmarkStart w:id="6" w:name="OLE_LINK13"/>
                  <w:bookmarkStart w:id="7" w:name="OLE_LINK14"/>
                  <w:r w:rsidRPr="00556B5B">
                    <w:rPr>
                      <w:i w:val="0"/>
                    </w:rPr>
                    <w:t>Nom :</w:t>
                  </w:r>
                </w:p>
              </w:tc>
              <w:tc>
                <w:tcPr>
                  <w:tcW w:w="7625" w:type="dxa"/>
                </w:tcPr>
                <w:p w14:paraId="7BEF0C2F" w14:textId="77777777" w:rsidR="00CC4D76" w:rsidRPr="00556B5B" w:rsidRDefault="00CC4D76" w:rsidP="00CC4D76">
                  <w:pPr>
                    <w:pStyle w:val="Info03"/>
                    <w:keepNext w:val="0"/>
                    <w:spacing w:before="120" w:line="240" w:lineRule="auto"/>
                    <w:ind w:left="0" w:right="136"/>
                    <w:jc w:val="left"/>
                    <w:rPr>
                      <w:i w:val="0"/>
                    </w:rPr>
                  </w:pPr>
                  <w:r w:rsidRPr="00556B5B">
                    <w:rPr>
                      <w:i w:val="0"/>
                      <w:iCs w:val="0"/>
                      <w:sz w:val="22"/>
                    </w:rPr>
                    <w:t>Cecile Kalebi</w:t>
                  </w:r>
                </w:p>
              </w:tc>
            </w:tr>
            <w:tr w:rsidR="00CC4D76" w:rsidRPr="00556B5B" w14:paraId="7304DD8E" w14:textId="77777777" w:rsidTr="007F523D">
              <w:tc>
                <w:tcPr>
                  <w:tcW w:w="1871" w:type="dxa"/>
                </w:tcPr>
                <w:p w14:paraId="27E193E3" w14:textId="77777777" w:rsidR="00CC4D76" w:rsidRPr="00556B5B" w:rsidRDefault="00CC4D76" w:rsidP="00CC4D76">
                  <w:pPr>
                    <w:pStyle w:val="Info03"/>
                    <w:keepNext w:val="0"/>
                    <w:spacing w:before="120" w:line="240" w:lineRule="auto"/>
                    <w:ind w:left="0" w:right="136"/>
                    <w:jc w:val="right"/>
                    <w:rPr>
                      <w:i w:val="0"/>
                    </w:rPr>
                  </w:pPr>
                  <w:r w:rsidRPr="00556B5B">
                    <w:rPr>
                      <w:i w:val="0"/>
                      <w:iCs w:val="0"/>
                    </w:rPr>
                    <w:t>Titre :</w:t>
                  </w:r>
                </w:p>
              </w:tc>
              <w:tc>
                <w:tcPr>
                  <w:tcW w:w="7625" w:type="dxa"/>
                </w:tcPr>
                <w:p w14:paraId="13F32CA8" w14:textId="77777777" w:rsidR="00CC4D76" w:rsidRPr="00556B5B" w:rsidRDefault="00CC4D76" w:rsidP="00CC4D76">
                  <w:pPr>
                    <w:pStyle w:val="Info03"/>
                    <w:keepNext w:val="0"/>
                    <w:spacing w:before="120" w:line="240" w:lineRule="auto"/>
                    <w:ind w:left="0" w:right="136"/>
                    <w:jc w:val="left"/>
                    <w:rPr>
                      <w:i w:val="0"/>
                    </w:rPr>
                  </w:pPr>
                  <w:r w:rsidRPr="00556B5B">
                    <w:rPr>
                      <w:i w:val="0"/>
                      <w:iCs w:val="0"/>
                      <w:sz w:val="22"/>
                    </w:rPr>
                    <w:t>Principal Secretary</w:t>
                  </w:r>
                </w:p>
              </w:tc>
            </w:tr>
            <w:tr w:rsidR="00CC4D76" w:rsidRPr="00556B5B" w14:paraId="66DD7CFA" w14:textId="77777777" w:rsidTr="00DF1D6B">
              <w:tc>
                <w:tcPr>
                  <w:tcW w:w="1871" w:type="dxa"/>
                  <w:tcBorders>
                    <w:bottom w:val="nil"/>
                  </w:tcBorders>
                </w:tcPr>
                <w:p w14:paraId="1CB47717" w14:textId="77777777" w:rsidR="00CC4D76" w:rsidRPr="00556B5B" w:rsidRDefault="00CC4D76" w:rsidP="00CC4D76">
                  <w:pPr>
                    <w:pStyle w:val="Info03"/>
                    <w:keepNext w:val="0"/>
                    <w:spacing w:before="120" w:line="240" w:lineRule="auto"/>
                    <w:ind w:left="0" w:right="136"/>
                    <w:jc w:val="right"/>
                    <w:rPr>
                      <w:i w:val="0"/>
                    </w:rPr>
                  </w:pPr>
                  <w:r w:rsidRPr="00556B5B">
                    <w:rPr>
                      <w:i w:val="0"/>
                      <w:iCs w:val="0"/>
                    </w:rPr>
                    <w:t>Date :</w:t>
                  </w:r>
                </w:p>
              </w:tc>
              <w:tc>
                <w:tcPr>
                  <w:tcW w:w="7625" w:type="dxa"/>
                  <w:tcBorders>
                    <w:bottom w:val="nil"/>
                  </w:tcBorders>
                </w:tcPr>
                <w:p w14:paraId="5249736A" w14:textId="77777777" w:rsidR="00CC4D76" w:rsidRPr="00556B5B" w:rsidRDefault="00CC4D76" w:rsidP="00CC4D76">
                  <w:pPr>
                    <w:pStyle w:val="Info03"/>
                    <w:keepNext w:val="0"/>
                    <w:spacing w:before="120" w:line="240" w:lineRule="auto"/>
                    <w:ind w:left="0" w:right="136"/>
                    <w:jc w:val="left"/>
                    <w:rPr>
                      <w:i w:val="0"/>
                      <w:iCs w:val="0"/>
                      <w:sz w:val="22"/>
                    </w:rPr>
                  </w:pPr>
                  <w:r w:rsidRPr="00556B5B">
                    <w:rPr>
                      <w:i w:val="0"/>
                      <w:iCs w:val="0"/>
                      <w:sz w:val="22"/>
                    </w:rPr>
                    <w:t>25 septembre 2018 (version révisée)</w:t>
                  </w:r>
                </w:p>
              </w:tc>
            </w:tr>
            <w:tr w:rsidR="00CC4D76" w:rsidRPr="00556B5B" w14:paraId="3D22B31B" w14:textId="77777777" w:rsidTr="00DF1D6B">
              <w:trPr>
                <w:trHeight w:val="1035"/>
              </w:trPr>
              <w:tc>
                <w:tcPr>
                  <w:tcW w:w="1871" w:type="dxa"/>
                  <w:tcBorders>
                    <w:bottom w:val="nil"/>
                  </w:tcBorders>
                </w:tcPr>
                <w:p w14:paraId="5A1069FF" w14:textId="77777777" w:rsidR="00CC4D76" w:rsidRPr="00556B5B" w:rsidRDefault="00CC4D76" w:rsidP="00CC4D76">
                  <w:pPr>
                    <w:pStyle w:val="Info03"/>
                    <w:keepNext w:val="0"/>
                    <w:spacing w:before="120" w:line="240" w:lineRule="auto"/>
                    <w:ind w:left="0" w:right="136"/>
                    <w:jc w:val="right"/>
                    <w:rPr>
                      <w:i w:val="0"/>
                    </w:rPr>
                  </w:pPr>
                  <w:r w:rsidRPr="00556B5B">
                    <w:rPr>
                      <w:i w:val="0"/>
                      <w:iCs w:val="0"/>
                    </w:rPr>
                    <w:t>Signature :</w:t>
                  </w:r>
                </w:p>
              </w:tc>
              <w:tc>
                <w:tcPr>
                  <w:tcW w:w="7625" w:type="dxa"/>
                  <w:tcBorders>
                    <w:bottom w:val="nil"/>
                  </w:tcBorders>
                </w:tcPr>
                <w:p w14:paraId="42BF3A0C" w14:textId="77777777" w:rsidR="00CC4D76" w:rsidRPr="00556B5B" w:rsidRDefault="00CC4D76" w:rsidP="00CC4D76">
                  <w:pPr>
                    <w:pStyle w:val="Info03"/>
                    <w:keepNext w:val="0"/>
                    <w:spacing w:before="120" w:line="240" w:lineRule="auto"/>
                    <w:ind w:left="0" w:right="136"/>
                    <w:jc w:val="left"/>
                    <w:rPr>
                      <w:i w:val="0"/>
                      <w:iCs w:val="0"/>
                      <w:sz w:val="22"/>
                    </w:rPr>
                  </w:pPr>
                  <w:r w:rsidRPr="00556B5B">
                    <w:rPr>
                      <w:i w:val="0"/>
                      <w:iCs w:val="0"/>
                      <w:sz w:val="22"/>
                    </w:rPr>
                    <w:t>&lt;signé&gt;</w:t>
                  </w:r>
                </w:p>
              </w:tc>
            </w:tr>
            <w:bookmarkEnd w:id="6"/>
            <w:bookmarkEnd w:id="7"/>
          </w:tbl>
          <w:p w14:paraId="773DD6FE" w14:textId="77777777" w:rsidR="00CC4D76" w:rsidRPr="00556B5B" w:rsidRDefault="00CC4D76" w:rsidP="00CC4D76">
            <w:pPr>
              <w:pStyle w:val="Info03"/>
              <w:keepNext w:val="0"/>
              <w:spacing w:before="120" w:line="240" w:lineRule="auto"/>
              <w:ind w:right="136"/>
            </w:pPr>
          </w:p>
        </w:tc>
      </w:tr>
    </w:tbl>
    <w:p w14:paraId="7D865EE1" w14:textId="77777777" w:rsidR="00940E9B" w:rsidRPr="00556B5B" w:rsidRDefault="00940E9B" w:rsidP="00DF1D6B">
      <w:pPr>
        <w:pStyle w:val="TitreICH"/>
        <w:spacing w:line="20" w:lineRule="exact"/>
        <w:ind w:right="135"/>
        <w:jc w:val="left"/>
        <w:rPr>
          <w:iCs/>
          <w:sz w:val="20"/>
          <w:szCs w:val="20"/>
        </w:rPr>
      </w:pPr>
    </w:p>
    <w:sectPr w:rsidR="00940E9B" w:rsidRPr="00556B5B" w:rsidSect="00557845">
      <w:headerReference w:type="even" r:id="rId8"/>
      <w:headerReference w:type="default" r:id="rId9"/>
      <w:footerReference w:type="even" r:id="rId10"/>
      <w:footerReference w:type="default" r:id="rId11"/>
      <w:headerReference w:type="first" r:id="rId12"/>
      <w:footerReference w:type="first" r:id="rId13"/>
      <w:pgSz w:w="11901" w:h="16834" w:code="9"/>
      <w:pgMar w:top="959" w:right="1134" w:bottom="993"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3BF" w14:textId="77777777" w:rsidR="001C70D1" w:rsidRDefault="001C70D1">
      <w:r>
        <w:separator/>
      </w:r>
    </w:p>
  </w:endnote>
  <w:endnote w:type="continuationSeparator" w:id="0">
    <w:p w14:paraId="687AA0D7" w14:textId="77777777" w:rsidR="001C70D1" w:rsidRDefault="001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B31DE" w14:textId="77777777" w:rsidR="00A277D0" w:rsidRPr="00B658F4" w:rsidRDefault="00A277D0" w:rsidP="007E667E">
    <w:pPr>
      <w:rPr>
        <w:rFonts w:cs="Arial"/>
        <w:sz w:val="16"/>
        <w:szCs w:val="16"/>
      </w:rPr>
    </w:pPr>
    <w:r>
      <w:rPr>
        <w:sz w:val="16"/>
        <w:szCs w:val="16"/>
      </w:rPr>
      <w:t xml:space="preserve">Formulaire ICH-02-2015-FR – révisé le 31/01/2014 – page </w:t>
    </w:r>
    <w:r w:rsidRPr="007E667E">
      <w:rPr>
        <w:rFonts w:cs="Arial"/>
        <w:sz w:val="16"/>
        <w:szCs w:val="16"/>
      </w:rPr>
      <w:fldChar w:fldCharType="begin"/>
    </w:r>
    <w:r w:rsidRPr="00B658F4">
      <w:rPr>
        <w:rFonts w:cs="Arial"/>
        <w:sz w:val="16"/>
        <w:szCs w:val="16"/>
      </w:rPr>
      <w:instrText xml:space="preserve">PAGE  </w:instrText>
    </w:r>
    <w:r w:rsidRPr="007E667E">
      <w:rPr>
        <w:rFonts w:cs="Arial"/>
        <w:sz w:val="16"/>
        <w:szCs w:val="16"/>
      </w:rPr>
      <w:fldChar w:fldCharType="separate"/>
    </w:r>
    <w:r w:rsidR="00557845">
      <w:rPr>
        <w:rFonts w:cs="Arial"/>
        <w:sz w:val="16"/>
        <w:szCs w:val="16"/>
      </w:rPr>
      <w:t>2</w:t>
    </w:r>
    <w:r w:rsidRPr="007E667E">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4C5B" w14:textId="3C9E8FBC" w:rsidR="00A277D0" w:rsidRPr="00B658F4" w:rsidRDefault="00B557AD" w:rsidP="000902A1">
    <w:pPr>
      <w:jc w:val="right"/>
      <w:rPr>
        <w:rFonts w:cs="Arial"/>
        <w:noProof/>
        <w:sz w:val="16"/>
        <w:szCs w:val="16"/>
      </w:rPr>
    </w:pPr>
    <w:r>
      <w:rPr>
        <w:sz w:val="16"/>
        <w:szCs w:val="16"/>
      </w:rPr>
      <w:t xml:space="preserve">LR 2019 – n° 01487 – page </w:t>
    </w:r>
    <w:r w:rsidR="00A277D0" w:rsidRPr="00ED4C37">
      <w:rPr>
        <w:rFonts w:cs="Arial"/>
        <w:sz w:val="16"/>
        <w:szCs w:val="16"/>
      </w:rPr>
      <w:fldChar w:fldCharType="begin"/>
    </w:r>
    <w:r w:rsidR="00A277D0" w:rsidRPr="00ED4C37">
      <w:rPr>
        <w:rFonts w:cs="Arial"/>
        <w:sz w:val="16"/>
        <w:szCs w:val="16"/>
      </w:rPr>
      <w:instrText xml:space="preserve">PAGE  </w:instrText>
    </w:r>
    <w:r w:rsidR="00A277D0" w:rsidRPr="00ED4C37">
      <w:rPr>
        <w:rFonts w:cs="Arial"/>
        <w:sz w:val="16"/>
        <w:szCs w:val="16"/>
      </w:rPr>
      <w:fldChar w:fldCharType="separate"/>
    </w:r>
    <w:r w:rsidR="00BC28F3">
      <w:rPr>
        <w:rFonts w:cs="Arial"/>
        <w:noProof/>
        <w:sz w:val="16"/>
        <w:szCs w:val="16"/>
      </w:rPr>
      <w:t>4</w:t>
    </w:r>
    <w:r w:rsidR="00A277D0" w:rsidRPr="00ED4C37">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906F" w14:textId="1BA38AC7" w:rsidR="00A277D0" w:rsidRPr="00B658F4" w:rsidRDefault="00B557AD" w:rsidP="00CB4BAA">
    <w:pPr>
      <w:pStyle w:val="Header"/>
      <w:jc w:val="right"/>
      <w:rPr>
        <w:sz w:val="16"/>
        <w:szCs w:val="16"/>
      </w:rPr>
    </w:pPr>
    <w:r>
      <w:rPr>
        <w:sz w:val="16"/>
        <w:szCs w:val="16"/>
      </w:rPr>
      <w:t xml:space="preserve">LR 2019 – n° 01487 – page </w:t>
    </w:r>
    <w:r w:rsidR="00A277D0" w:rsidRPr="007E667E">
      <w:rPr>
        <w:rFonts w:cs="Arial"/>
        <w:sz w:val="16"/>
        <w:szCs w:val="16"/>
      </w:rPr>
      <w:fldChar w:fldCharType="begin"/>
    </w:r>
    <w:r w:rsidR="00A277D0" w:rsidRPr="00B658F4">
      <w:rPr>
        <w:rFonts w:cs="Arial"/>
        <w:sz w:val="16"/>
        <w:szCs w:val="16"/>
      </w:rPr>
      <w:instrText xml:space="preserve">PAGE  </w:instrText>
    </w:r>
    <w:r w:rsidR="00A277D0" w:rsidRPr="007E667E">
      <w:rPr>
        <w:rFonts w:cs="Arial"/>
        <w:sz w:val="16"/>
        <w:szCs w:val="16"/>
      </w:rPr>
      <w:fldChar w:fldCharType="separate"/>
    </w:r>
    <w:r w:rsidR="00BC28F3">
      <w:rPr>
        <w:rFonts w:cs="Arial"/>
        <w:noProof/>
        <w:sz w:val="16"/>
        <w:szCs w:val="16"/>
      </w:rPr>
      <w:t>1</w:t>
    </w:r>
    <w:r w:rsidR="00A277D0" w:rsidRPr="007E667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8801" w14:textId="77777777" w:rsidR="001C70D1" w:rsidRDefault="001C70D1">
      <w:r>
        <w:separator/>
      </w:r>
    </w:p>
  </w:footnote>
  <w:footnote w:type="continuationSeparator" w:id="0">
    <w:p w14:paraId="130AA3BC" w14:textId="77777777" w:rsidR="001C70D1" w:rsidRDefault="001C7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EFD" w14:textId="77777777" w:rsidR="00244B29" w:rsidRDefault="0024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463A" w14:textId="77777777" w:rsidR="00244B29" w:rsidRDefault="00244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A277D0" w:rsidRPr="00F90D01" w14:paraId="171B8AB1" w14:textId="77777777" w:rsidTr="00207E72">
      <w:trPr>
        <w:trHeight w:hRule="exact" w:val="2268"/>
      </w:trPr>
      <w:tc>
        <w:tcPr>
          <w:tcW w:w="5056" w:type="dxa"/>
        </w:tcPr>
        <w:p w14:paraId="03AEC845" w14:textId="77777777" w:rsidR="00A277D0" w:rsidRPr="00ED4C37" w:rsidRDefault="00BF7A62" w:rsidP="00207E72">
          <w:pPr>
            <w:rPr>
              <w:sz w:val="20"/>
              <w:szCs w:val="20"/>
            </w:rPr>
          </w:pPr>
          <w:r w:rsidRPr="00ED4C37">
            <w:rPr>
              <w:noProof/>
              <w:sz w:val="20"/>
              <w:szCs w:val="20"/>
            </w:rPr>
            <w:drawing>
              <wp:anchor distT="0" distB="0" distL="114300" distR="114300" simplePos="0" relativeHeight="251657728" behindDoc="0" locked="0" layoutInCell="1" allowOverlap="1" wp14:anchorId="0A61ED5D" wp14:editId="69DBB85D">
                <wp:simplePos x="0" y="0"/>
                <wp:positionH relativeFrom="margin">
                  <wp:posOffset>393700</wp:posOffset>
                </wp:positionH>
                <wp:positionV relativeFrom="margin">
                  <wp:posOffset>0</wp:posOffset>
                </wp:positionV>
                <wp:extent cx="2077085" cy="1475740"/>
                <wp:effectExtent l="0" t="0" r="0" b="0"/>
                <wp:wrapSquare wrapText="bothSides"/>
                <wp:docPr id="3" name="Image 3"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b="5258"/>
                        <a:stretch>
                          <a:fillRect/>
                        </a:stretch>
                      </pic:blipFill>
                      <pic:spPr bwMode="auto">
                        <a:xfrm>
                          <a:off x="0" y="0"/>
                          <a:ext cx="2077085" cy="1475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4" w:type="dxa"/>
        </w:tcPr>
        <w:p w14:paraId="6345BC5B" w14:textId="77777777" w:rsidR="00A277D0" w:rsidRDefault="00A277D0" w:rsidP="00B557AD">
          <w:pPr>
            <w:spacing w:after="1200"/>
            <w:jc w:val="right"/>
            <w:rPr>
              <w:b/>
              <w:noProof/>
              <w:sz w:val="40"/>
              <w:szCs w:val="40"/>
            </w:rPr>
          </w:pPr>
          <w:r>
            <w:rPr>
              <w:b/>
              <w:sz w:val="40"/>
              <w:szCs w:val="40"/>
            </w:rPr>
            <w:t>Liste représentative</w:t>
          </w:r>
        </w:p>
        <w:p w14:paraId="0557DF3B" w14:textId="77777777" w:rsidR="00B557AD" w:rsidRPr="00B557AD" w:rsidRDefault="00B557AD" w:rsidP="00244B29">
          <w:pPr>
            <w:spacing w:after="1200"/>
            <w:jc w:val="right"/>
            <w:rPr>
              <w:b/>
              <w:noProof/>
              <w:sz w:val="22"/>
              <w:szCs w:val="22"/>
            </w:rPr>
          </w:pPr>
          <w:r>
            <w:rPr>
              <w:b/>
              <w:sz w:val="22"/>
              <w:szCs w:val="22"/>
            </w:rPr>
            <w:t>Original : anglais</w:t>
          </w:r>
        </w:p>
      </w:tc>
    </w:tr>
  </w:tbl>
  <w:p w14:paraId="16A45AE1" w14:textId="77777777" w:rsidR="00A277D0" w:rsidRPr="00207E72" w:rsidRDefault="00A277D0" w:rsidP="00207E72">
    <w:pPr>
      <w:pStyle w:val="Header"/>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198"/>
    <w:multiLevelType w:val="hybridMultilevel"/>
    <w:tmpl w:val="EA8E0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64DCE"/>
    <w:multiLevelType w:val="hybridMultilevel"/>
    <w:tmpl w:val="B12468B6"/>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50E53"/>
    <w:multiLevelType w:val="hybridMultilevel"/>
    <w:tmpl w:val="541E99E6"/>
    <w:lvl w:ilvl="0" w:tplc="EA5AAAB2">
      <w:start w:val="1"/>
      <w:numFmt w:val="decimal"/>
      <w:lvlText w:val="%1."/>
      <w:lvlJc w:val="left"/>
      <w:pPr>
        <w:tabs>
          <w:tab w:val="num" w:pos="1134"/>
        </w:tabs>
        <w:ind w:left="1134" w:hanging="567"/>
      </w:pPr>
      <w:rPr>
        <w:rFonts w:hint="default"/>
      </w:rPr>
    </w:lvl>
    <w:lvl w:ilvl="1" w:tplc="DF704844">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361550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A1756B"/>
    <w:multiLevelType w:val="hybridMultilevel"/>
    <w:tmpl w:val="55FC3838"/>
    <w:lvl w:ilvl="0" w:tplc="4ABA3A72">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954EC0"/>
    <w:multiLevelType w:val="hybridMultilevel"/>
    <w:tmpl w:val="E7345886"/>
    <w:lvl w:ilvl="0" w:tplc="BCB61E8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40369D"/>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097E00"/>
    <w:multiLevelType w:val="hybridMultilevel"/>
    <w:tmpl w:val="3E68A58A"/>
    <w:lvl w:ilvl="0" w:tplc="D9D2DEDC">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971F4C"/>
    <w:multiLevelType w:val="hybridMultilevel"/>
    <w:tmpl w:val="058C05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267ADE"/>
    <w:multiLevelType w:val="hybridMultilevel"/>
    <w:tmpl w:val="B57CEDC6"/>
    <w:lvl w:ilvl="0" w:tplc="040C0019">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1AB679A1"/>
    <w:multiLevelType w:val="hybridMultilevel"/>
    <w:tmpl w:val="98300DA6"/>
    <w:lvl w:ilvl="0" w:tplc="924A1928">
      <w:start w:val="1"/>
      <w:numFmt w:val="decimal"/>
      <w:lvlText w:val="%1."/>
      <w:lvlJc w:val="left"/>
      <w:pPr>
        <w:tabs>
          <w:tab w:val="num" w:pos="1134"/>
        </w:tabs>
        <w:ind w:left="1134" w:hanging="567"/>
      </w:pPr>
      <w:rPr>
        <w:rFonts w:hint="default"/>
      </w:rPr>
    </w:lvl>
    <w:lvl w:ilvl="1" w:tplc="901EB064">
      <w:start w:val="1"/>
      <w:numFmt w:val="none"/>
      <w:lvlText w:val="c."/>
      <w:lvlJc w:val="left"/>
      <w:pPr>
        <w:tabs>
          <w:tab w:val="num" w:pos="567"/>
        </w:tabs>
        <w:ind w:left="0" w:firstLine="113"/>
      </w:pPr>
      <w:rPr>
        <w:rFonts w:hint="default"/>
      </w:rPr>
    </w:lvl>
    <w:lvl w:ilvl="2" w:tplc="001B040C" w:tentative="1">
      <w:start w:val="1"/>
      <w:numFmt w:val="lowerRoman"/>
      <w:lvlText w:val="%3."/>
      <w:lvlJc w:val="right"/>
      <w:pPr>
        <w:tabs>
          <w:tab w:val="num" w:pos="2273"/>
        </w:tabs>
        <w:ind w:left="2273" w:hanging="180"/>
      </w:pPr>
    </w:lvl>
    <w:lvl w:ilvl="3" w:tplc="000F040C" w:tentative="1">
      <w:start w:val="1"/>
      <w:numFmt w:val="decimal"/>
      <w:lvlText w:val="%4."/>
      <w:lvlJc w:val="left"/>
      <w:pPr>
        <w:tabs>
          <w:tab w:val="num" w:pos="2993"/>
        </w:tabs>
        <w:ind w:left="2993" w:hanging="360"/>
      </w:pPr>
    </w:lvl>
    <w:lvl w:ilvl="4" w:tplc="0019040C" w:tentative="1">
      <w:start w:val="1"/>
      <w:numFmt w:val="lowerLetter"/>
      <w:lvlText w:val="%5."/>
      <w:lvlJc w:val="left"/>
      <w:pPr>
        <w:tabs>
          <w:tab w:val="num" w:pos="3713"/>
        </w:tabs>
        <w:ind w:left="3713" w:hanging="360"/>
      </w:pPr>
    </w:lvl>
    <w:lvl w:ilvl="5" w:tplc="001B040C" w:tentative="1">
      <w:start w:val="1"/>
      <w:numFmt w:val="lowerRoman"/>
      <w:lvlText w:val="%6."/>
      <w:lvlJc w:val="right"/>
      <w:pPr>
        <w:tabs>
          <w:tab w:val="num" w:pos="4433"/>
        </w:tabs>
        <w:ind w:left="4433" w:hanging="180"/>
      </w:pPr>
    </w:lvl>
    <w:lvl w:ilvl="6" w:tplc="000F040C" w:tentative="1">
      <w:start w:val="1"/>
      <w:numFmt w:val="decimal"/>
      <w:lvlText w:val="%7."/>
      <w:lvlJc w:val="left"/>
      <w:pPr>
        <w:tabs>
          <w:tab w:val="num" w:pos="5153"/>
        </w:tabs>
        <w:ind w:left="5153" w:hanging="360"/>
      </w:pPr>
    </w:lvl>
    <w:lvl w:ilvl="7" w:tplc="0019040C" w:tentative="1">
      <w:start w:val="1"/>
      <w:numFmt w:val="lowerLetter"/>
      <w:lvlText w:val="%8."/>
      <w:lvlJc w:val="left"/>
      <w:pPr>
        <w:tabs>
          <w:tab w:val="num" w:pos="5873"/>
        </w:tabs>
        <w:ind w:left="5873" w:hanging="360"/>
      </w:pPr>
    </w:lvl>
    <w:lvl w:ilvl="8" w:tplc="001B040C" w:tentative="1">
      <w:start w:val="1"/>
      <w:numFmt w:val="lowerRoman"/>
      <w:lvlText w:val="%9."/>
      <w:lvlJc w:val="right"/>
      <w:pPr>
        <w:tabs>
          <w:tab w:val="num" w:pos="6593"/>
        </w:tabs>
        <w:ind w:left="6593" w:hanging="180"/>
      </w:pPr>
    </w:lvl>
  </w:abstractNum>
  <w:abstractNum w:abstractNumId="11" w15:restartNumberingAfterBreak="0">
    <w:nsid w:val="250D1423"/>
    <w:multiLevelType w:val="hybridMultilevel"/>
    <w:tmpl w:val="9EEE7E5E"/>
    <w:lvl w:ilvl="0" w:tplc="78EA2F8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2" w15:restartNumberingAfterBreak="0">
    <w:nsid w:val="25EB4ED5"/>
    <w:multiLevelType w:val="hybridMultilevel"/>
    <w:tmpl w:val="5EF08176"/>
    <w:lvl w:ilvl="0" w:tplc="51FA3EFA">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3" w15:restartNumberingAfterBreak="0">
    <w:nsid w:val="2AC32D51"/>
    <w:multiLevelType w:val="hybridMultilevel"/>
    <w:tmpl w:val="8DC4294A"/>
    <w:lvl w:ilvl="0" w:tplc="1EB8F5EE">
      <w:start w:val="3"/>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233C8"/>
    <w:multiLevelType w:val="hybridMultilevel"/>
    <w:tmpl w:val="FC5840DC"/>
    <w:lvl w:ilvl="0" w:tplc="055E8AE6">
      <w:start w:val="1"/>
      <w:numFmt w:val="decimal"/>
      <w:lvlText w:val="%1."/>
      <w:lvlJc w:val="left"/>
      <w:pPr>
        <w:tabs>
          <w:tab w:val="num" w:pos="1134"/>
        </w:tabs>
        <w:ind w:left="1134" w:hanging="567"/>
      </w:pPr>
      <w:rPr>
        <w:rFonts w:hint="default"/>
      </w:rPr>
    </w:lvl>
    <w:lvl w:ilvl="1" w:tplc="6E54D15C">
      <w:start w:val="1"/>
      <w:numFmt w:val="bullet"/>
      <w:lvlText w:val=""/>
      <w:lvlJc w:val="left"/>
      <w:pPr>
        <w:tabs>
          <w:tab w:val="num" w:pos="1701"/>
        </w:tabs>
        <w:ind w:left="1701" w:hanging="56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15:restartNumberingAfterBreak="0">
    <w:nsid w:val="2F202788"/>
    <w:multiLevelType w:val="hybridMultilevel"/>
    <w:tmpl w:val="DBFC0006"/>
    <w:lvl w:ilvl="0" w:tplc="74CE7BFC">
      <w:start w:val="1"/>
      <w:numFmt w:val="bullet"/>
      <w:lvlText w:val="-"/>
      <w:lvlJc w:val="left"/>
      <w:pPr>
        <w:ind w:left="1193" w:hanging="360"/>
      </w:pPr>
      <w:rPr>
        <w:rFonts w:ascii="Arial" w:eastAsia="SimSun" w:hAnsi="Arial" w:cs="Arial"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abstractNum w:abstractNumId="16" w15:restartNumberingAfterBreak="0">
    <w:nsid w:val="3313209E"/>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6A2718"/>
    <w:multiLevelType w:val="hybridMultilevel"/>
    <w:tmpl w:val="A84CFE5C"/>
    <w:lvl w:ilvl="0" w:tplc="25D25C8C">
      <w:start w:val="1"/>
      <w:numFmt w:val="decimal"/>
      <w:lvlText w:val="%1."/>
      <w:lvlJc w:val="left"/>
      <w:pPr>
        <w:tabs>
          <w:tab w:val="num" w:pos="735"/>
        </w:tabs>
        <w:ind w:left="735" w:hanging="73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C77146"/>
    <w:multiLevelType w:val="hybridMultilevel"/>
    <w:tmpl w:val="C92E7082"/>
    <w:lvl w:ilvl="0" w:tplc="3E1A402C">
      <w:start w:val="1"/>
      <w:numFmt w:val="lowerLetter"/>
      <w:lvlText w:val="%1."/>
      <w:lvlJc w:val="left"/>
      <w:pPr>
        <w:tabs>
          <w:tab w:val="num" w:pos="567"/>
        </w:tabs>
        <w:ind w:left="0" w:firstLine="113"/>
      </w:pPr>
      <w:rPr>
        <w:rFonts w:hint="default"/>
      </w:rPr>
    </w:lvl>
    <w:lvl w:ilvl="1" w:tplc="D434F404">
      <w:start w:val="1"/>
      <w:numFmt w:val="decimal"/>
      <w:lvlText w:val="%2."/>
      <w:lvlJc w:val="left"/>
      <w:pPr>
        <w:tabs>
          <w:tab w:val="num" w:pos="0"/>
        </w:tabs>
        <w:ind w:left="0" w:firstLine="567"/>
      </w:pPr>
      <w:rPr>
        <w:rFonts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9" w15:restartNumberingAfterBreak="0">
    <w:nsid w:val="3AE47349"/>
    <w:multiLevelType w:val="hybridMultilevel"/>
    <w:tmpl w:val="12C42DC6"/>
    <w:lvl w:ilvl="0" w:tplc="018810E2">
      <w:start w:val="1"/>
      <w:numFmt w:val="decimal"/>
      <w:lvlText w:val="%1."/>
      <w:lvlJc w:val="left"/>
      <w:pPr>
        <w:tabs>
          <w:tab w:val="num" w:pos="794"/>
        </w:tabs>
        <w:ind w:left="794" w:hanging="397"/>
      </w:pPr>
      <w:rPr>
        <w:rFonts w:hint="default"/>
      </w:rPr>
    </w:lvl>
    <w:lvl w:ilvl="1" w:tplc="8EFA0E94">
      <w:start w:val="1"/>
      <w:numFmt w:val="bullet"/>
      <w:pStyle w:val="num02"/>
      <w:lvlText w:val=""/>
      <w:lvlJc w:val="left"/>
      <w:pPr>
        <w:tabs>
          <w:tab w:val="num" w:pos="397"/>
        </w:tabs>
        <w:ind w:left="794" w:firstLine="0"/>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0" w15:restartNumberingAfterBreak="0">
    <w:nsid w:val="3BD9349D"/>
    <w:multiLevelType w:val="hybridMultilevel"/>
    <w:tmpl w:val="4C6053AA"/>
    <w:lvl w:ilvl="0" w:tplc="5EB84152">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1" w15:restartNumberingAfterBreak="0">
    <w:nsid w:val="41896A38"/>
    <w:multiLevelType w:val="hybridMultilevel"/>
    <w:tmpl w:val="7A661B7E"/>
    <w:lvl w:ilvl="0" w:tplc="2DDAF55A">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2" w15:restartNumberingAfterBreak="0">
    <w:nsid w:val="41FE7E9D"/>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2B027AE"/>
    <w:multiLevelType w:val="hybridMultilevel"/>
    <w:tmpl w:val="3282ECDC"/>
    <w:lvl w:ilvl="0" w:tplc="567AF770">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626CB3"/>
    <w:multiLevelType w:val="hybridMultilevel"/>
    <w:tmpl w:val="C832ADF6"/>
    <w:lvl w:ilvl="0" w:tplc="53ECDA92">
      <w:start w:val="1"/>
      <w:numFmt w:val="decimal"/>
      <w:lvlText w:val="%1."/>
      <w:lvlJc w:val="left"/>
      <w:pPr>
        <w:ind w:left="473" w:hanging="360"/>
      </w:pPr>
      <w:rPr>
        <w:rFonts w:eastAsia="Times New Roman" w:cs="Times New Roma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5" w15:restartNumberingAfterBreak="0">
    <w:nsid w:val="46835E7D"/>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9B7467E"/>
    <w:multiLevelType w:val="hybridMultilevel"/>
    <w:tmpl w:val="D8FCE4A6"/>
    <w:lvl w:ilvl="0" w:tplc="723402B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7" w15:restartNumberingAfterBreak="0">
    <w:nsid w:val="4BC45EE3"/>
    <w:multiLevelType w:val="hybridMultilevel"/>
    <w:tmpl w:val="4ABA2566"/>
    <w:lvl w:ilvl="0" w:tplc="4D10F5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F17D7"/>
    <w:multiLevelType w:val="hybridMultilevel"/>
    <w:tmpl w:val="CE10E9DA"/>
    <w:lvl w:ilvl="0" w:tplc="7B14313A">
      <w:start w:val="1"/>
      <w:numFmt w:val="low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5349A5"/>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0" w15:restartNumberingAfterBreak="0">
    <w:nsid w:val="53534E7A"/>
    <w:multiLevelType w:val="hybridMultilevel"/>
    <w:tmpl w:val="EE0828AC"/>
    <w:lvl w:ilvl="0" w:tplc="870CA8F0">
      <w:start w:val="1"/>
      <w:numFmt w:val="lowerLetter"/>
      <w:lvlText w:val="%1."/>
      <w:lvlJc w:val="left"/>
      <w:pPr>
        <w:tabs>
          <w:tab w:val="num" w:pos="794"/>
        </w:tabs>
        <w:ind w:left="794" w:hanging="39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54B97663"/>
    <w:multiLevelType w:val="hybridMultilevel"/>
    <w:tmpl w:val="F5E4E1A8"/>
    <w:lvl w:ilvl="0" w:tplc="F95CC9EC">
      <w:start w:val="1"/>
      <w:numFmt w:val="lowerLetter"/>
      <w:lvlText w:val="%1."/>
      <w:lvlJc w:val="left"/>
      <w:pPr>
        <w:ind w:left="473" w:hanging="360"/>
      </w:pPr>
      <w:rPr>
        <w:rFonts w:eastAsia="SimSun"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2" w15:restartNumberingAfterBreak="0">
    <w:nsid w:val="579073B5"/>
    <w:multiLevelType w:val="hybridMultilevel"/>
    <w:tmpl w:val="CE5089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715C6F"/>
    <w:multiLevelType w:val="hybridMultilevel"/>
    <w:tmpl w:val="08224918"/>
    <w:lvl w:ilvl="0" w:tplc="5AFE5B10">
      <w:start w:val="1"/>
      <w:numFmt w:val="upp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636B3D04"/>
    <w:multiLevelType w:val="hybridMultilevel"/>
    <w:tmpl w:val="24D20822"/>
    <w:lvl w:ilvl="0" w:tplc="26FAA98E">
      <w:start w:val="3"/>
      <w:numFmt w:val="lowerRoman"/>
      <w:lvlText w:val="(%1)"/>
      <w:lvlJc w:val="left"/>
      <w:pPr>
        <w:ind w:left="862" w:hanging="72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5" w15:restartNumberingAfterBreak="0">
    <w:nsid w:val="69DE4A46"/>
    <w:multiLevelType w:val="hybridMultilevel"/>
    <w:tmpl w:val="21DEA99E"/>
    <w:lvl w:ilvl="0" w:tplc="DAC6223C">
      <w:start w:val="1"/>
      <w:numFmt w:val="bullet"/>
      <w:pStyle w:val="Explication"/>
      <w:lvlText w:val=""/>
      <w:lvlJc w:val="left"/>
      <w:pPr>
        <w:tabs>
          <w:tab w:val="num" w:pos="794"/>
        </w:tabs>
        <w:ind w:left="397" w:firstLine="397"/>
      </w:pPr>
      <w:rPr>
        <w:rFonts w:ascii="Wingdings" w:hAnsi="Wingdings" w:hint="default"/>
      </w:rPr>
    </w:lvl>
    <w:lvl w:ilvl="1" w:tplc="5DB0A780">
      <w:start w:val="1"/>
      <w:numFmt w:val="bullet"/>
      <w:lvlText w:val=""/>
      <w:lvlJc w:val="left"/>
      <w:pPr>
        <w:tabs>
          <w:tab w:val="num" w:pos="397"/>
        </w:tabs>
        <w:ind w:left="794" w:hanging="397"/>
      </w:pPr>
      <w:rPr>
        <w:rFonts w:ascii="Symbol" w:hAnsi="Symbol" w:hint="default"/>
        <w:sz w:val="20"/>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6" w15:restartNumberingAfterBreak="0">
    <w:nsid w:val="6DE13058"/>
    <w:multiLevelType w:val="hybridMultilevel"/>
    <w:tmpl w:val="28606748"/>
    <w:lvl w:ilvl="0" w:tplc="6CF45BF0">
      <w:start w:val="1"/>
      <w:numFmt w:val="decimal"/>
      <w:pStyle w:val="num1"/>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7" w15:restartNumberingAfterBreak="0">
    <w:nsid w:val="6EC435D9"/>
    <w:multiLevelType w:val="multilevel"/>
    <w:tmpl w:val="8F705874"/>
    <w:lvl w:ilvl="0">
      <w:start w:val="1"/>
      <w:numFmt w:val="decimal"/>
      <w:pStyle w:val="Heading1"/>
      <w:lvlText w:val="%1"/>
      <w:lvlJc w:val="left"/>
      <w:pPr>
        <w:tabs>
          <w:tab w:val="num" w:pos="397"/>
        </w:tabs>
        <w:ind w:left="397" w:hanging="397"/>
      </w:pPr>
      <w:rPr>
        <w:rFonts w:hint="default"/>
      </w:rPr>
    </w:lvl>
    <w:lvl w:ilvl="1">
      <w:start w:val="1"/>
      <w:numFmt w:val="lowerLetter"/>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701235F8"/>
    <w:multiLevelType w:val="hybridMultilevel"/>
    <w:tmpl w:val="0C8A6958"/>
    <w:lvl w:ilvl="0" w:tplc="0DE2D8D6">
      <w:start w:val="1"/>
      <w:numFmt w:val="decimal"/>
      <w:lvlText w:val="%1."/>
      <w:lvlJc w:val="left"/>
      <w:pPr>
        <w:tabs>
          <w:tab w:val="num" w:pos="1134"/>
        </w:tabs>
        <w:ind w:left="1134" w:hanging="56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9" w15:restartNumberingAfterBreak="0">
    <w:nsid w:val="78E07384"/>
    <w:multiLevelType w:val="hybridMultilevel"/>
    <w:tmpl w:val="0248BD68"/>
    <w:lvl w:ilvl="0" w:tplc="E00AA008">
      <w:start w:val="1"/>
      <w:numFmt w:val="lowerRoman"/>
      <w:lvlText w:val="(%1)"/>
      <w:lvlJc w:val="left"/>
      <w:pPr>
        <w:ind w:left="833" w:hanging="72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0" w15:restartNumberingAfterBreak="0">
    <w:nsid w:val="7F2324CE"/>
    <w:multiLevelType w:val="hybridMultilevel"/>
    <w:tmpl w:val="FFE0FF6C"/>
    <w:lvl w:ilvl="0" w:tplc="F642E092">
      <w:start w:val="1"/>
      <w:numFmt w:val="lowerLetter"/>
      <w:pStyle w:val="num02tab"/>
      <w:lvlText w:val="%1."/>
      <w:lvlJc w:val="left"/>
      <w:pPr>
        <w:tabs>
          <w:tab w:val="num" w:pos="397"/>
        </w:tabs>
        <w:ind w:left="397" w:hanging="397"/>
      </w:pPr>
      <w:rPr>
        <w:rFonts w:hint="default"/>
      </w:rPr>
    </w:lvl>
    <w:lvl w:ilvl="1" w:tplc="01A2DE94" w:tentative="1">
      <w:start w:val="1"/>
      <w:numFmt w:val="lowerLetter"/>
      <w:lvlText w:val="%2."/>
      <w:lvlJc w:val="left"/>
      <w:pPr>
        <w:tabs>
          <w:tab w:val="num" w:pos="1440"/>
        </w:tabs>
        <w:ind w:left="1440" w:hanging="360"/>
      </w:pPr>
    </w:lvl>
    <w:lvl w:ilvl="2" w:tplc="59A8F3DE" w:tentative="1">
      <w:start w:val="1"/>
      <w:numFmt w:val="lowerRoman"/>
      <w:lvlText w:val="%3."/>
      <w:lvlJc w:val="right"/>
      <w:pPr>
        <w:tabs>
          <w:tab w:val="num" w:pos="2160"/>
        </w:tabs>
        <w:ind w:left="2160" w:hanging="180"/>
      </w:pPr>
    </w:lvl>
    <w:lvl w:ilvl="3" w:tplc="160E9A5E" w:tentative="1">
      <w:start w:val="1"/>
      <w:numFmt w:val="decimal"/>
      <w:lvlText w:val="%4."/>
      <w:lvlJc w:val="left"/>
      <w:pPr>
        <w:tabs>
          <w:tab w:val="num" w:pos="2880"/>
        </w:tabs>
        <w:ind w:left="2880" w:hanging="360"/>
      </w:pPr>
    </w:lvl>
    <w:lvl w:ilvl="4" w:tplc="B4187458" w:tentative="1">
      <w:start w:val="1"/>
      <w:numFmt w:val="lowerLetter"/>
      <w:lvlText w:val="%5."/>
      <w:lvlJc w:val="left"/>
      <w:pPr>
        <w:tabs>
          <w:tab w:val="num" w:pos="3600"/>
        </w:tabs>
        <w:ind w:left="3600" w:hanging="360"/>
      </w:pPr>
    </w:lvl>
    <w:lvl w:ilvl="5" w:tplc="CB503CC4" w:tentative="1">
      <w:start w:val="1"/>
      <w:numFmt w:val="lowerRoman"/>
      <w:lvlText w:val="%6."/>
      <w:lvlJc w:val="right"/>
      <w:pPr>
        <w:tabs>
          <w:tab w:val="num" w:pos="4320"/>
        </w:tabs>
        <w:ind w:left="4320" w:hanging="180"/>
      </w:pPr>
    </w:lvl>
    <w:lvl w:ilvl="6" w:tplc="8968C528" w:tentative="1">
      <w:start w:val="1"/>
      <w:numFmt w:val="decimal"/>
      <w:lvlText w:val="%7."/>
      <w:lvlJc w:val="left"/>
      <w:pPr>
        <w:tabs>
          <w:tab w:val="num" w:pos="5040"/>
        </w:tabs>
        <w:ind w:left="5040" w:hanging="360"/>
      </w:pPr>
    </w:lvl>
    <w:lvl w:ilvl="7" w:tplc="147E7EB8" w:tentative="1">
      <w:start w:val="1"/>
      <w:numFmt w:val="lowerLetter"/>
      <w:lvlText w:val="%8."/>
      <w:lvlJc w:val="left"/>
      <w:pPr>
        <w:tabs>
          <w:tab w:val="num" w:pos="5760"/>
        </w:tabs>
        <w:ind w:left="5760" w:hanging="360"/>
      </w:pPr>
    </w:lvl>
    <w:lvl w:ilvl="8" w:tplc="B5DC2C44" w:tentative="1">
      <w:start w:val="1"/>
      <w:numFmt w:val="lowerRoman"/>
      <w:lvlText w:val="%9."/>
      <w:lvlJc w:val="right"/>
      <w:pPr>
        <w:tabs>
          <w:tab w:val="num" w:pos="6480"/>
        </w:tabs>
        <w:ind w:left="6480" w:hanging="180"/>
      </w:pPr>
    </w:lvl>
  </w:abstractNum>
  <w:num w:numId="1">
    <w:abstractNumId w:val="40"/>
  </w:num>
  <w:num w:numId="2">
    <w:abstractNumId w:val="37"/>
  </w:num>
  <w:num w:numId="3">
    <w:abstractNumId w:val="17"/>
  </w:num>
  <w:num w:numId="4">
    <w:abstractNumId w:val="19"/>
  </w:num>
  <w:num w:numId="5">
    <w:abstractNumId w:val="35"/>
  </w:num>
  <w:num w:numId="6">
    <w:abstractNumId w:val="16"/>
  </w:num>
  <w:num w:numId="7">
    <w:abstractNumId w:val="1"/>
  </w:num>
  <w:num w:numId="8">
    <w:abstractNumId w:val="10"/>
  </w:num>
  <w:num w:numId="9">
    <w:abstractNumId w:val="18"/>
  </w:num>
  <w:num w:numId="10">
    <w:abstractNumId w:val="36"/>
  </w:num>
  <w:num w:numId="11">
    <w:abstractNumId w:val="2"/>
  </w:num>
  <w:num w:numId="12">
    <w:abstractNumId w:val="14"/>
  </w:num>
  <w:num w:numId="13">
    <w:abstractNumId w:val="38"/>
  </w:num>
  <w:num w:numId="14">
    <w:abstractNumId w:val="26"/>
  </w:num>
  <w:num w:numId="15">
    <w:abstractNumId w:val="21"/>
  </w:num>
  <w:num w:numId="16">
    <w:abstractNumId w:val="0"/>
  </w:num>
  <w:num w:numId="17">
    <w:abstractNumId w:val="8"/>
  </w:num>
  <w:num w:numId="18">
    <w:abstractNumId w:val="33"/>
  </w:num>
  <w:num w:numId="19">
    <w:abstractNumId w:val="24"/>
  </w:num>
  <w:num w:numId="20">
    <w:abstractNumId w:val="20"/>
  </w:num>
  <w:num w:numId="21">
    <w:abstractNumId w:val="7"/>
  </w:num>
  <w:num w:numId="22">
    <w:abstractNumId w:val="5"/>
  </w:num>
  <w:num w:numId="23">
    <w:abstractNumId w:val="22"/>
  </w:num>
  <w:num w:numId="24">
    <w:abstractNumId w:val="13"/>
  </w:num>
  <w:num w:numId="25">
    <w:abstractNumId w:val="4"/>
  </w:num>
  <w:num w:numId="26">
    <w:abstractNumId w:val="34"/>
  </w:num>
  <w:num w:numId="27">
    <w:abstractNumId w:val="6"/>
  </w:num>
  <w:num w:numId="28">
    <w:abstractNumId w:val="32"/>
  </w:num>
  <w:num w:numId="29">
    <w:abstractNumId w:val="27"/>
  </w:num>
  <w:num w:numId="30">
    <w:abstractNumId w:val="23"/>
  </w:num>
  <w:num w:numId="31">
    <w:abstractNumId w:val="25"/>
  </w:num>
  <w:num w:numId="32">
    <w:abstractNumId w:val="12"/>
  </w:num>
  <w:num w:numId="33">
    <w:abstractNumId w:val="29"/>
  </w:num>
  <w:num w:numId="34">
    <w:abstractNumId w:val="31"/>
  </w:num>
  <w:num w:numId="35">
    <w:abstractNumId w:val="11"/>
  </w:num>
  <w:num w:numId="36">
    <w:abstractNumId w:val="15"/>
  </w:num>
  <w:num w:numId="37">
    <w:abstractNumId w:val="39"/>
  </w:num>
  <w:num w:numId="38">
    <w:abstractNumId w:val="30"/>
  </w:num>
  <w:num w:numId="39">
    <w:abstractNumId w:val="9"/>
  </w:num>
  <w:num w:numId="40">
    <w:abstractNumId w:val="28"/>
  </w:num>
  <w:num w:numId="4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425"/>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doNotExpandShiftReturn/>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4C"/>
    <w:rsid w:val="000032F8"/>
    <w:rsid w:val="0000403C"/>
    <w:rsid w:val="000043B5"/>
    <w:rsid w:val="00010095"/>
    <w:rsid w:val="00012162"/>
    <w:rsid w:val="00024889"/>
    <w:rsid w:val="00031234"/>
    <w:rsid w:val="00036B2F"/>
    <w:rsid w:val="000373C3"/>
    <w:rsid w:val="0004163C"/>
    <w:rsid w:val="000421FC"/>
    <w:rsid w:val="00045D05"/>
    <w:rsid w:val="00047693"/>
    <w:rsid w:val="00050F24"/>
    <w:rsid w:val="000571C9"/>
    <w:rsid w:val="000572F4"/>
    <w:rsid w:val="00061503"/>
    <w:rsid w:val="00062F5F"/>
    <w:rsid w:val="00064CF4"/>
    <w:rsid w:val="00070A7B"/>
    <w:rsid w:val="00073731"/>
    <w:rsid w:val="00081050"/>
    <w:rsid w:val="000827CE"/>
    <w:rsid w:val="0008746C"/>
    <w:rsid w:val="00090253"/>
    <w:rsid w:val="000902A1"/>
    <w:rsid w:val="00094CDB"/>
    <w:rsid w:val="00096AFD"/>
    <w:rsid w:val="000A0AA3"/>
    <w:rsid w:val="000A5358"/>
    <w:rsid w:val="000B3A4D"/>
    <w:rsid w:val="000B58AB"/>
    <w:rsid w:val="000B6274"/>
    <w:rsid w:val="000B76E6"/>
    <w:rsid w:val="000B7D4A"/>
    <w:rsid w:val="000C0B4B"/>
    <w:rsid w:val="000C0BB1"/>
    <w:rsid w:val="000C45D0"/>
    <w:rsid w:val="000C4619"/>
    <w:rsid w:val="000C7BB3"/>
    <w:rsid w:val="000D1196"/>
    <w:rsid w:val="000D5DD7"/>
    <w:rsid w:val="000F3C7E"/>
    <w:rsid w:val="000F79E1"/>
    <w:rsid w:val="00101B36"/>
    <w:rsid w:val="00104012"/>
    <w:rsid w:val="001057B5"/>
    <w:rsid w:val="00106714"/>
    <w:rsid w:val="00110DDA"/>
    <w:rsid w:val="00111B9B"/>
    <w:rsid w:val="00112B34"/>
    <w:rsid w:val="00114CDF"/>
    <w:rsid w:val="00117913"/>
    <w:rsid w:val="001204F8"/>
    <w:rsid w:val="00121A68"/>
    <w:rsid w:val="00122D6F"/>
    <w:rsid w:val="00124EFD"/>
    <w:rsid w:val="00125F79"/>
    <w:rsid w:val="00126409"/>
    <w:rsid w:val="001317EC"/>
    <w:rsid w:val="0013241D"/>
    <w:rsid w:val="001369D4"/>
    <w:rsid w:val="00136E38"/>
    <w:rsid w:val="001434F3"/>
    <w:rsid w:val="001436BF"/>
    <w:rsid w:val="0014566A"/>
    <w:rsid w:val="00147A1C"/>
    <w:rsid w:val="0015067D"/>
    <w:rsid w:val="00150F37"/>
    <w:rsid w:val="00153E78"/>
    <w:rsid w:val="00155394"/>
    <w:rsid w:val="00157A8E"/>
    <w:rsid w:val="00164871"/>
    <w:rsid w:val="0017259A"/>
    <w:rsid w:val="00176A2F"/>
    <w:rsid w:val="00180BBB"/>
    <w:rsid w:val="0018133A"/>
    <w:rsid w:val="001834B3"/>
    <w:rsid w:val="001843C3"/>
    <w:rsid w:val="001844B4"/>
    <w:rsid w:val="001915DD"/>
    <w:rsid w:val="00191F70"/>
    <w:rsid w:val="00192727"/>
    <w:rsid w:val="00193113"/>
    <w:rsid w:val="00193B79"/>
    <w:rsid w:val="00197465"/>
    <w:rsid w:val="001976B4"/>
    <w:rsid w:val="001A2D61"/>
    <w:rsid w:val="001A5211"/>
    <w:rsid w:val="001A64D0"/>
    <w:rsid w:val="001B68EF"/>
    <w:rsid w:val="001B74B9"/>
    <w:rsid w:val="001C053B"/>
    <w:rsid w:val="001C09D5"/>
    <w:rsid w:val="001C142C"/>
    <w:rsid w:val="001C3A95"/>
    <w:rsid w:val="001C3C40"/>
    <w:rsid w:val="001C70D1"/>
    <w:rsid w:val="001D2278"/>
    <w:rsid w:val="001D4781"/>
    <w:rsid w:val="001D5876"/>
    <w:rsid w:val="001E62AC"/>
    <w:rsid w:val="001F398E"/>
    <w:rsid w:val="001F5D1B"/>
    <w:rsid w:val="00200598"/>
    <w:rsid w:val="002019D4"/>
    <w:rsid w:val="00205D4A"/>
    <w:rsid w:val="00207E72"/>
    <w:rsid w:val="00211183"/>
    <w:rsid w:val="00216632"/>
    <w:rsid w:val="00223D7B"/>
    <w:rsid w:val="00223D90"/>
    <w:rsid w:val="002257D3"/>
    <w:rsid w:val="00225AA8"/>
    <w:rsid w:val="00225BFC"/>
    <w:rsid w:val="002340BB"/>
    <w:rsid w:val="00235EBB"/>
    <w:rsid w:val="00244B29"/>
    <w:rsid w:val="0024643A"/>
    <w:rsid w:val="00250F01"/>
    <w:rsid w:val="00252E75"/>
    <w:rsid w:val="00254B2B"/>
    <w:rsid w:val="00257287"/>
    <w:rsid w:val="00262CDE"/>
    <w:rsid w:val="002632B8"/>
    <w:rsid w:val="00267F4C"/>
    <w:rsid w:val="002710B8"/>
    <w:rsid w:val="002726A6"/>
    <w:rsid w:val="00272B35"/>
    <w:rsid w:val="00275B31"/>
    <w:rsid w:val="00281CAE"/>
    <w:rsid w:val="002852E0"/>
    <w:rsid w:val="00287DDA"/>
    <w:rsid w:val="00290BEB"/>
    <w:rsid w:val="002936FC"/>
    <w:rsid w:val="00294011"/>
    <w:rsid w:val="00294285"/>
    <w:rsid w:val="0029450D"/>
    <w:rsid w:val="002949EA"/>
    <w:rsid w:val="00294CA2"/>
    <w:rsid w:val="00295841"/>
    <w:rsid w:val="002A1B4C"/>
    <w:rsid w:val="002A3FBA"/>
    <w:rsid w:val="002A4F7E"/>
    <w:rsid w:val="002A5699"/>
    <w:rsid w:val="002B758B"/>
    <w:rsid w:val="002C2712"/>
    <w:rsid w:val="002C28E2"/>
    <w:rsid w:val="002C2C80"/>
    <w:rsid w:val="002C44A5"/>
    <w:rsid w:val="002C4CC0"/>
    <w:rsid w:val="002C6F95"/>
    <w:rsid w:val="002D4AC7"/>
    <w:rsid w:val="002D5C27"/>
    <w:rsid w:val="002D60B3"/>
    <w:rsid w:val="002E2C9D"/>
    <w:rsid w:val="002E7248"/>
    <w:rsid w:val="002F1231"/>
    <w:rsid w:val="002F3A02"/>
    <w:rsid w:val="002F3A16"/>
    <w:rsid w:val="002F3B31"/>
    <w:rsid w:val="002F3C40"/>
    <w:rsid w:val="002F7242"/>
    <w:rsid w:val="002F7346"/>
    <w:rsid w:val="0030377E"/>
    <w:rsid w:val="003077A7"/>
    <w:rsid w:val="00310BB9"/>
    <w:rsid w:val="00313FE3"/>
    <w:rsid w:val="0031418B"/>
    <w:rsid w:val="003141DF"/>
    <w:rsid w:val="003153DD"/>
    <w:rsid w:val="00322E80"/>
    <w:rsid w:val="00325CAF"/>
    <w:rsid w:val="00326FD3"/>
    <w:rsid w:val="0032756A"/>
    <w:rsid w:val="00333D82"/>
    <w:rsid w:val="00334537"/>
    <w:rsid w:val="00337DF9"/>
    <w:rsid w:val="00337E71"/>
    <w:rsid w:val="00341D05"/>
    <w:rsid w:val="00350844"/>
    <w:rsid w:val="003517F5"/>
    <w:rsid w:val="00353B8F"/>
    <w:rsid w:val="00353CE1"/>
    <w:rsid w:val="0035606A"/>
    <w:rsid w:val="00356451"/>
    <w:rsid w:val="003568F4"/>
    <w:rsid w:val="003600D3"/>
    <w:rsid w:val="00361039"/>
    <w:rsid w:val="00367256"/>
    <w:rsid w:val="00372AB7"/>
    <w:rsid w:val="00380670"/>
    <w:rsid w:val="003808DA"/>
    <w:rsid w:val="00381118"/>
    <w:rsid w:val="0038178A"/>
    <w:rsid w:val="00384547"/>
    <w:rsid w:val="0038792E"/>
    <w:rsid w:val="00392015"/>
    <w:rsid w:val="0039235B"/>
    <w:rsid w:val="003A0172"/>
    <w:rsid w:val="003A02FD"/>
    <w:rsid w:val="003A1186"/>
    <w:rsid w:val="003A22BB"/>
    <w:rsid w:val="003A68A5"/>
    <w:rsid w:val="003B1999"/>
    <w:rsid w:val="003B218E"/>
    <w:rsid w:val="003B24B6"/>
    <w:rsid w:val="003B39B1"/>
    <w:rsid w:val="003B4580"/>
    <w:rsid w:val="003C1901"/>
    <w:rsid w:val="003C6433"/>
    <w:rsid w:val="003D05C0"/>
    <w:rsid w:val="003D2388"/>
    <w:rsid w:val="003E3873"/>
    <w:rsid w:val="003E79C0"/>
    <w:rsid w:val="003F041B"/>
    <w:rsid w:val="003F47AD"/>
    <w:rsid w:val="003F593F"/>
    <w:rsid w:val="00401084"/>
    <w:rsid w:val="00403D05"/>
    <w:rsid w:val="00410582"/>
    <w:rsid w:val="004111F8"/>
    <w:rsid w:val="00421489"/>
    <w:rsid w:val="00425957"/>
    <w:rsid w:val="00426549"/>
    <w:rsid w:val="00426FC2"/>
    <w:rsid w:val="004271E1"/>
    <w:rsid w:val="00427DC3"/>
    <w:rsid w:val="00430330"/>
    <w:rsid w:val="00430C66"/>
    <w:rsid w:val="004428DF"/>
    <w:rsid w:val="00444C7B"/>
    <w:rsid w:val="004511A3"/>
    <w:rsid w:val="00453D4D"/>
    <w:rsid w:val="00460F14"/>
    <w:rsid w:val="00465C21"/>
    <w:rsid w:val="00466A0D"/>
    <w:rsid w:val="0046708D"/>
    <w:rsid w:val="004676F4"/>
    <w:rsid w:val="00470876"/>
    <w:rsid w:val="00472060"/>
    <w:rsid w:val="0047241C"/>
    <w:rsid w:val="00473D8E"/>
    <w:rsid w:val="0047411E"/>
    <w:rsid w:val="0047458B"/>
    <w:rsid w:val="00475631"/>
    <w:rsid w:val="0047728E"/>
    <w:rsid w:val="004802DB"/>
    <w:rsid w:val="004856B1"/>
    <w:rsid w:val="00494B26"/>
    <w:rsid w:val="004A103D"/>
    <w:rsid w:val="004A1222"/>
    <w:rsid w:val="004A1FFF"/>
    <w:rsid w:val="004A5C67"/>
    <w:rsid w:val="004A773C"/>
    <w:rsid w:val="004B68EC"/>
    <w:rsid w:val="004B77C7"/>
    <w:rsid w:val="004C0E40"/>
    <w:rsid w:val="004C3017"/>
    <w:rsid w:val="004C443A"/>
    <w:rsid w:val="004C7DEC"/>
    <w:rsid w:val="004D14BC"/>
    <w:rsid w:val="004D574C"/>
    <w:rsid w:val="004D6189"/>
    <w:rsid w:val="004D7F3D"/>
    <w:rsid w:val="004E0A92"/>
    <w:rsid w:val="004E27D9"/>
    <w:rsid w:val="004E2EB0"/>
    <w:rsid w:val="004E48AF"/>
    <w:rsid w:val="004E5EDF"/>
    <w:rsid w:val="004E7255"/>
    <w:rsid w:val="004F1D2C"/>
    <w:rsid w:val="004F50A3"/>
    <w:rsid w:val="00501D2B"/>
    <w:rsid w:val="00503CFF"/>
    <w:rsid w:val="00503DFE"/>
    <w:rsid w:val="00504890"/>
    <w:rsid w:val="0050494F"/>
    <w:rsid w:val="0051355C"/>
    <w:rsid w:val="00522260"/>
    <w:rsid w:val="00522E9F"/>
    <w:rsid w:val="00525403"/>
    <w:rsid w:val="00531E8C"/>
    <w:rsid w:val="00533029"/>
    <w:rsid w:val="005357A9"/>
    <w:rsid w:val="005401DA"/>
    <w:rsid w:val="00540431"/>
    <w:rsid w:val="0054305B"/>
    <w:rsid w:val="005446FB"/>
    <w:rsid w:val="00544764"/>
    <w:rsid w:val="00547649"/>
    <w:rsid w:val="00553505"/>
    <w:rsid w:val="00554868"/>
    <w:rsid w:val="00554A96"/>
    <w:rsid w:val="00555088"/>
    <w:rsid w:val="00556B5B"/>
    <w:rsid w:val="00557845"/>
    <w:rsid w:val="00563E11"/>
    <w:rsid w:val="00567096"/>
    <w:rsid w:val="00567C97"/>
    <w:rsid w:val="00571FA0"/>
    <w:rsid w:val="005737C6"/>
    <w:rsid w:val="0057662A"/>
    <w:rsid w:val="00582FFC"/>
    <w:rsid w:val="00583B45"/>
    <w:rsid w:val="00586687"/>
    <w:rsid w:val="005913DE"/>
    <w:rsid w:val="0059160B"/>
    <w:rsid w:val="00591FA1"/>
    <w:rsid w:val="00594416"/>
    <w:rsid w:val="00594F18"/>
    <w:rsid w:val="005968F0"/>
    <w:rsid w:val="005979F8"/>
    <w:rsid w:val="005A0F50"/>
    <w:rsid w:val="005A1237"/>
    <w:rsid w:val="005A2D8B"/>
    <w:rsid w:val="005A46B8"/>
    <w:rsid w:val="005A68A0"/>
    <w:rsid w:val="005A6EEE"/>
    <w:rsid w:val="005B1463"/>
    <w:rsid w:val="005B2512"/>
    <w:rsid w:val="005B2814"/>
    <w:rsid w:val="005B699C"/>
    <w:rsid w:val="005C1C38"/>
    <w:rsid w:val="005C2233"/>
    <w:rsid w:val="005C260D"/>
    <w:rsid w:val="005C3C16"/>
    <w:rsid w:val="005C3C22"/>
    <w:rsid w:val="005D16D4"/>
    <w:rsid w:val="005E0F44"/>
    <w:rsid w:val="005E1723"/>
    <w:rsid w:val="005E32B6"/>
    <w:rsid w:val="005E4ACA"/>
    <w:rsid w:val="005E708C"/>
    <w:rsid w:val="005E7B98"/>
    <w:rsid w:val="005F0578"/>
    <w:rsid w:val="005F22D2"/>
    <w:rsid w:val="005F6CBF"/>
    <w:rsid w:val="00602023"/>
    <w:rsid w:val="006065B4"/>
    <w:rsid w:val="00615B4D"/>
    <w:rsid w:val="00616277"/>
    <w:rsid w:val="00621D53"/>
    <w:rsid w:val="00630954"/>
    <w:rsid w:val="006328E4"/>
    <w:rsid w:val="006331E0"/>
    <w:rsid w:val="00636C31"/>
    <w:rsid w:val="00641BA0"/>
    <w:rsid w:val="00641D92"/>
    <w:rsid w:val="006449FC"/>
    <w:rsid w:val="00644AA7"/>
    <w:rsid w:val="006533C4"/>
    <w:rsid w:val="00664502"/>
    <w:rsid w:val="00676990"/>
    <w:rsid w:val="006803BB"/>
    <w:rsid w:val="00682A44"/>
    <w:rsid w:val="0068365D"/>
    <w:rsid w:val="00683E87"/>
    <w:rsid w:val="0068723A"/>
    <w:rsid w:val="0069096C"/>
    <w:rsid w:val="00692757"/>
    <w:rsid w:val="006952CC"/>
    <w:rsid w:val="0069607A"/>
    <w:rsid w:val="00696FC6"/>
    <w:rsid w:val="006A61CC"/>
    <w:rsid w:val="006A791D"/>
    <w:rsid w:val="006C01E5"/>
    <w:rsid w:val="006C0519"/>
    <w:rsid w:val="006C49CF"/>
    <w:rsid w:val="006C4ECB"/>
    <w:rsid w:val="006D164A"/>
    <w:rsid w:val="006E3DB1"/>
    <w:rsid w:val="006E45FA"/>
    <w:rsid w:val="006E4C6C"/>
    <w:rsid w:val="006E5C4B"/>
    <w:rsid w:val="006F0A1E"/>
    <w:rsid w:val="006F0D2F"/>
    <w:rsid w:val="006F712A"/>
    <w:rsid w:val="00702243"/>
    <w:rsid w:val="0070373A"/>
    <w:rsid w:val="00710B1F"/>
    <w:rsid w:val="007208F9"/>
    <w:rsid w:val="0072232C"/>
    <w:rsid w:val="00724F21"/>
    <w:rsid w:val="00727F15"/>
    <w:rsid w:val="00732FD0"/>
    <w:rsid w:val="00733293"/>
    <w:rsid w:val="00734301"/>
    <w:rsid w:val="00734B1C"/>
    <w:rsid w:val="00737E48"/>
    <w:rsid w:val="00740B63"/>
    <w:rsid w:val="00742458"/>
    <w:rsid w:val="00754924"/>
    <w:rsid w:val="00756560"/>
    <w:rsid w:val="00763A06"/>
    <w:rsid w:val="00763C5B"/>
    <w:rsid w:val="0077534C"/>
    <w:rsid w:val="007757F5"/>
    <w:rsid w:val="007778D9"/>
    <w:rsid w:val="007809F9"/>
    <w:rsid w:val="007848BE"/>
    <w:rsid w:val="00784B77"/>
    <w:rsid w:val="00787391"/>
    <w:rsid w:val="00796106"/>
    <w:rsid w:val="00797081"/>
    <w:rsid w:val="007A16DC"/>
    <w:rsid w:val="007A7317"/>
    <w:rsid w:val="007A7A06"/>
    <w:rsid w:val="007B6F8D"/>
    <w:rsid w:val="007C426D"/>
    <w:rsid w:val="007D3AFF"/>
    <w:rsid w:val="007D6B13"/>
    <w:rsid w:val="007D6FBC"/>
    <w:rsid w:val="007D77AA"/>
    <w:rsid w:val="007E667E"/>
    <w:rsid w:val="007F0A2E"/>
    <w:rsid w:val="007F3F7E"/>
    <w:rsid w:val="007F44DA"/>
    <w:rsid w:val="007F4D25"/>
    <w:rsid w:val="007F523D"/>
    <w:rsid w:val="007F54C6"/>
    <w:rsid w:val="007F560A"/>
    <w:rsid w:val="007F5932"/>
    <w:rsid w:val="007F62F3"/>
    <w:rsid w:val="007F6745"/>
    <w:rsid w:val="00807302"/>
    <w:rsid w:val="008104E4"/>
    <w:rsid w:val="008170A4"/>
    <w:rsid w:val="008178F6"/>
    <w:rsid w:val="0081790E"/>
    <w:rsid w:val="0082121B"/>
    <w:rsid w:val="00822832"/>
    <w:rsid w:val="00822C09"/>
    <w:rsid w:val="00824EB2"/>
    <w:rsid w:val="008266D6"/>
    <w:rsid w:val="00832B1F"/>
    <w:rsid w:val="00835264"/>
    <w:rsid w:val="00836B52"/>
    <w:rsid w:val="00836BD6"/>
    <w:rsid w:val="00840A63"/>
    <w:rsid w:val="008418FB"/>
    <w:rsid w:val="00842DA4"/>
    <w:rsid w:val="00846E15"/>
    <w:rsid w:val="0085134E"/>
    <w:rsid w:val="00853E6D"/>
    <w:rsid w:val="00855087"/>
    <w:rsid w:val="0085519C"/>
    <w:rsid w:val="0085522E"/>
    <w:rsid w:val="00856203"/>
    <w:rsid w:val="00856244"/>
    <w:rsid w:val="0085664F"/>
    <w:rsid w:val="008601AB"/>
    <w:rsid w:val="00860C8D"/>
    <w:rsid w:val="0086327C"/>
    <w:rsid w:val="00867837"/>
    <w:rsid w:val="0087150D"/>
    <w:rsid w:val="008743E1"/>
    <w:rsid w:val="008779FA"/>
    <w:rsid w:val="008803DB"/>
    <w:rsid w:val="00880ACE"/>
    <w:rsid w:val="008861C3"/>
    <w:rsid w:val="0089200A"/>
    <w:rsid w:val="0089205C"/>
    <w:rsid w:val="00893A72"/>
    <w:rsid w:val="008948A6"/>
    <w:rsid w:val="00896E79"/>
    <w:rsid w:val="008A052E"/>
    <w:rsid w:val="008A638D"/>
    <w:rsid w:val="008B22FB"/>
    <w:rsid w:val="008B25B8"/>
    <w:rsid w:val="008B416F"/>
    <w:rsid w:val="008B62F7"/>
    <w:rsid w:val="008C351A"/>
    <w:rsid w:val="008C40CA"/>
    <w:rsid w:val="008D095B"/>
    <w:rsid w:val="008D1854"/>
    <w:rsid w:val="008D2426"/>
    <w:rsid w:val="008D311D"/>
    <w:rsid w:val="008E0438"/>
    <w:rsid w:val="008E0938"/>
    <w:rsid w:val="008E33A5"/>
    <w:rsid w:val="008E5506"/>
    <w:rsid w:val="008E5B3D"/>
    <w:rsid w:val="008E5E37"/>
    <w:rsid w:val="008F1992"/>
    <w:rsid w:val="008F20A9"/>
    <w:rsid w:val="00902D37"/>
    <w:rsid w:val="00903231"/>
    <w:rsid w:val="0090351E"/>
    <w:rsid w:val="0090373D"/>
    <w:rsid w:val="00906D52"/>
    <w:rsid w:val="00907597"/>
    <w:rsid w:val="00911500"/>
    <w:rsid w:val="00914890"/>
    <w:rsid w:val="009178AF"/>
    <w:rsid w:val="00924DD3"/>
    <w:rsid w:val="00926B2C"/>
    <w:rsid w:val="00926C2C"/>
    <w:rsid w:val="00926E87"/>
    <w:rsid w:val="00927356"/>
    <w:rsid w:val="0093084D"/>
    <w:rsid w:val="0093111A"/>
    <w:rsid w:val="0093406F"/>
    <w:rsid w:val="00936774"/>
    <w:rsid w:val="009379AA"/>
    <w:rsid w:val="00940E9B"/>
    <w:rsid w:val="00941839"/>
    <w:rsid w:val="009422BD"/>
    <w:rsid w:val="00943B0E"/>
    <w:rsid w:val="00947DEF"/>
    <w:rsid w:val="00950962"/>
    <w:rsid w:val="00950C4B"/>
    <w:rsid w:val="00952833"/>
    <w:rsid w:val="00961C76"/>
    <w:rsid w:val="009627D3"/>
    <w:rsid w:val="009634CE"/>
    <w:rsid w:val="0096381C"/>
    <w:rsid w:val="0096480E"/>
    <w:rsid w:val="00966E89"/>
    <w:rsid w:val="00967F6D"/>
    <w:rsid w:val="009715CC"/>
    <w:rsid w:val="00972D5F"/>
    <w:rsid w:val="00974A1C"/>
    <w:rsid w:val="00975526"/>
    <w:rsid w:val="00976653"/>
    <w:rsid w:val="009812F2"/>
    <w:rsid w:val="0099099E"/>
    <w:rsid w:val="00995CA0"/>
    <w:rsid w:val="00997D5C"/>
    <w:rsid w:val="009A24C8"/>
    <w:rsid w:val="009A51DF"/>
    <w:rsid w:val="009B0667"/>
    <w:rsid w:val="009B42A5"/>
    <w:rsid w:val="009C365D"/>
    <w:rsid w:val="009C44C5"/>
    <w:rsid w:val="009C6E23"/>
    <w:rsid w:val="009D0BCF"/>
    <w:rsid w:val="009E21EB"/>
    <w:rsid w:val="009E246C"/>
    <w:rsid w:val="009E3393"/>
    <w:rsid w:val="009E3F8C"/>
    <w:rsid w:val="009E722E"/>
    <w:rsid w:val="009F4027"/>
    <w:rsid w:val="009F4440"/>
    <w:rsid w:val="009F5490"/>
    <w:rsid w:val="009F54BF"/>
    <w:rsid w:val="009F5B71"/>
    <w:rsid w:val="009F6D75"/>
    <w:rsid w:val="00A00A5F"/>
    <w:rsid w:val="00A07A14"/>
    <w:rsid w:val="00A07C53"/>
    <w:rsid w:val="00A10AEC"/>
    <w:rsid w:val="00A1406A"/>
    <w:rsid w:val="00A152E1"/>
    <w:rsid w:val="00A1612E"/>
    <w:rsid w:val="00A23280"/>
    <w:rsid w:val="00A249F4"/>
    <w:rsid w:val="00A25E6B"/>
    <w:rsid w:val="00A277D0"/>
    <w:rsid w:val="00A34A45"/>
    <w:rsid w:val="00A34D0B"/>
    <w:rsid w:val="00A3772B"/>
    <w:rsid w:val="00A37C75"/>
    <w:rsid w:val="00A4085E"/>
    <w:rsid w:val="00A427C5"/>
    <w:rsid w:val="00A43923"/>
    <w:rsid w:val="00A45085"/>
    <w:rsid w:val="00A47178"/>
    <w:rsid w:val="00A475D7"/>
    <w:rsid w:val="00A51839"/>
    <w:rsid w:val="00A55784"/>
    <w:rsid w:val="00A55F97"/>
    <w:rsid w:val="00A60971"/>
    <w:rsid w:val="00A6111E"/>
    <w:rsid w:val="00A62822"/>
    <w:rsid w:val="00A66B6A"/>
    <w:rsid w:val="00A67A53"/>
    <w:rsid w:val="00A70404"/>
    <w:rsid w:val="00A80C97"/>
    <w:rsid w:val="00A82060"/>
    <w:rsid w:val="00A82FF1"/>
    <w:rsid w:val="00A900E8"/>
    <w:rsid w:val="00A9101F"/>
    <w:rsid w:val="00A961E5"/>
    <w:rsid w:val="00AA56FE"/>
    <w:rsid w:val="00AA7B32"/>
    <w:rsid w:val="00AA7FB8"/>
    <w:rsid w:val="00AB0749"/>
    <w:rsid w:val="00AB0853"/>
    <w:rsid w:val="00AB0EC9"/>
    <w:rsid w:val="00AB25EF"/>
    <w:rsid w:val="00AB2E55"/>
    <w:rsid w:val="00AC00DA"/>
    <w:rsid w:val="00AC2DF8"/>
    <w:rsid w:val="00AC3F11"/>
    <w:rsid w:val="00AC4593"/>
    <w:rsid w:val="00AC4F8F"/>
    <w:rsid w:val="00AD5B69"/>
    <w:rsid w:val="00AE07A2"/>
    <w:rsid w:val="00AE42AE"/>
    <w:rsid w:val="00AE6293"/>
    <w:rsid w:val="00AE6DB0"/>
    <w:rsid w:val="00AF0DC4"/>
    <w:rsid w:val="00AF2482"/>
    <w:rsid w:val="00AF26B8"/>
    <w:rsid w:val="00AF320A"/>
    <w:rsid w:val="00AF7907"/>
    <w:rsid w:val="00AF7ACD"/>
    <w:rsid w:val="00B021A6"/>
    <w:rsid w:val="00B06E6B"/>
    <w:rsid w:val="00B0756E"/>
    <w:rsid w:val="00B12EFC"/>
    <w:rsid w:val="00B136A0"/>
    <w:rsid w:val="00B13ED1"/>
    <w:rsid w:val="00B22A61"/>
    <w:rsid w:val="00B257FA"/>
    <w:rsid w:val="00B266E5"/>
    <w:rsid w:val="00B34174"/>
    <w:rsid w:val="00B37661"/>
    <w:rsid w:val="00B40BB1"/>
    <w:rsid w:val="00B418EC"/>
    <w:rsid w:val="00B47075"/>
    <w:rsid w:val="00B4720B"/>
    <w:rsid w:val="00B50971"/>
    <w:rsid w:val="00B51ADC"/>
    <w:rsid w:val="00B51EDA"/>
    <w:rsid w:val="00B522E4"/>
    <w:rsid w:val="00B557AD"/>
    <w:rsid w:val="00B558A1"/>
    <w:rsid w:val="00B5631C"/>
    <w:rsid w:val="00B600CB"/>
    <w:rsid w:val="00B60126"/>
    <w:rsid w:val="00B61281"/>
    <w:rsid w:val="00B658F4"/>
    <w:rsid w:val="00B66F89"/>
    <w:rsid w:val="00B67788"/>
    <w:rsid w:val="00B80E6A"/>
    <w:rsid w:val="00B860FA"/>
    <w:rsid w:val="00B91872"/>
    <w:rsid w:val="00B919F5"/>
    <w:rsid w:val="00B96CD4"/>
    <w:rsid w:val="00BA159F"/>
    <w:rsid w:val="00BA581C"/>
    <w:rsid w:val="00BA7492"/>
    <w:rsid w:val="00BB0409"/>
    <w:rsid w:val="00BB2F21"/>
    <w:rsid w:val="00BB365B"/>
    <w:rsid w:val="00BB44F8"/>
    <w:rsid w:val="00BB4D9B"/>
    <w:rsid w:val="00BC28F3"/>
    <w:rsid w:val="00BC4146"/>
    <w:rsid w:val="00BC48D4"/>
    <w:rsid w:val="00BC514F"/>
    <w:rsid w:val="00BC70D8"/>
    <w:rsid w:val="00BD2088"/>
    <w:rsid w:val="00BD49AD"/>
    <w:rsid w:val="00BD6132"/>
    <w:rsid w:val="00BE0D24"/>
    <w:rsid w:val="00BE223E"/>
    <w:rsid w:val="00BE6D2C"/>
    <w:rsid w:val="00BF19EF"/>
    <w:rsid w:val="00BF3D11"/>
    <w:rsid w:val="00BF3F02"/>
    <w:rsid w:val="00BF4421"/>
    <w:rsid w:val="00BF7A62"/>
    <w:rsid w:val="00C01311"/>
    <w:rsid w:val="00C031F6"/>
    <w:rsid w:val="00C0516F"/>
    <w:rsid w:val="00C05BE3"/>
    <w:rsid w:val="00C05D83"/>
    <w:rsid w:val="00C07373"/>
    <w:rsid w:val="00C10B31"/>
    <w:rsid w:val="00C12BFB"/>
    <w:rsid w:val="00C12DF5"/>
    <w:rsid w:val="00C13D2C"/>
    <w:rsid w:val="00C14590"/>
    <w:rsid w:val="00C14C89"/>
    <w:rsid w:val="00C14D27"/>
    <w:rsid w:val="00C2132B"/>
    <w:rsid w:val="00C21680"/>
    <w:rsid w:val="00C22061"/>
    <w:rsid w:val="00C24491"/>
    <w:rsid w:val="00C26EC4"/>
    <w:rsid w:val="00C320E3"/>
    <w:rsid w:val="00C33A4B"/>
    <w:rsid w:val="00C340DA"/>
    <w:rsid w:val="00C35B6F"/>
    <w:rsid w:val="00C37E37"/>
    <w:rsid w:val="00C42B41"/>
    <w:rsid w:val="00C435DB"/>
    <w:rsid w:val="00C46019"/>
    <w:rsid w:val="00C470FF"/>
    <w:rsid w:val="00C50378"/>
    <w:rsid w:val="00C528D8"/>
    <w:rsid w:val="00C57E03"/>
    <w:rsid w:val="00C6095F"/>
    <w:rsid w:val="00C63E3D"/>
    <w:rsid w:val="00C64808"/>
    <w:rsid w:val="00C75DF6"/>
    <w:rsid w:val="00C80C27"/>
    <w:rsid w:val="00C82E3D"/>
    <w:rsid w:val="00C82E74"/>
    <w:rsid w:val="00C914A0"/>
    <w:rsid w:val="00C952E7"/>
    <w:rsid w:val="00CA15EB"/>
    <w:rsid w:val="00CA2BDE"/>
    <w:rsid w:val="00CA388D"/>
    <w:rsid w:val="00CA38E2"/>
    <w:rsid w:val="00CB00D6"/>
    <w:rsid w:val="00CB1AA2"/>
    <w:rsid w:val="00CB2051"/>
    <w:rsid w:val="00CB3A11"/>
    <w:rsid w:val="00CB3B03"/>
    <w:rsid w:val="00CB4BAA"/>
    <w:rsid w:val="00CB55F7"/>
    <w:rsid w:val="00CC0F6D"/>
    <w:rsid w:val="00CC215C"/>
    <w:rsid w:val="00CC4D76"/>
    <w:rsid w:val="00CD08F0"/>
    <w:rsid w:val="00CD1D6C"/>
    <w:rsid w:val="00CD26FA"/>
    <w:rsid w:val="00CD291E"/>
    <w:rsid w:val="00CE3CCB"/>
    <w:rsid w:val="00CE771B"/>
    <w:rsid w:val="00CF0929"/>
    <w:rsid w:val="00CF0A22"/>
    <w:rsid w:val="00D013F9"/>
    <w:rsid w:val="00D03ED1"/>
    <w:rsid w:val="00D05855"/>
    <w:rsid w:val="00D07A21"/>
    <w:rsid w:val="00D10B6F"/>
    <w:rsid w:val="00D11895"/>
    <w:rsid w:val="00D128B6"/>
    <w:rsid w:val="00D12C68"/>
    <w:rsid w:val="00D13647"/>
    <w:rsid w:val="00D13ADF"/>
    <w:rsid w:val="00D15C3D"/>
    <w:rsid w:val="00D16FBD"/>
    <w:rsid w:val="00D20581"/>
    <w:rsid w:val="00D20BBD"/>
    <w:rsid w:val="00D21682"/>
    <w:rsid w:val="00D274C1"/>
    <w:rsid w:val="00D32597"/>
    <w:rsid w:val="00D32B90"/>
    <w:rsid w:val="00D42730"/>
    <w:rsid w:val="00D470DB"/>
    <w:rsid w:val="00D50862"/>
    <w:rsid w:val="00D55FFD"/>
    <w:rsid w:val="00D56415"/>
    <w:rsid w:val="00D65200"/>
    <w:rsid w:val="00D66FDF"/>
    <w:rsid w:val="00D675D7"/>
    <w:rsid w:val="00D7245F"/>
    <w:rsid w:val="00D7444F"/>
    <w:rsid w:val="00D75C1D"/>
    <w:rsid w:val="00D80F48"/>
    <w:rsid w:val="00D8403D"/>
    <w:rsid w:val="00D90D99"/>
    <w:rsid w:val="00D91023"/>
    <w:rsid w:val="00D91E8A"/>
    <w:rsid w:val="00D927CB"/>
    <w:rsid w:val="00D956DB"/>
    <w:rsid w:val="00D956EF"/>
    <w:rsid w:val="00DA211A"/>
    <w:rsid w:val="00DA4710"/>
    <w:rsid w:val="00DA4743"/>
    <w:rsid w:val="00DA4C93"/>
    <w:rsid w:val="00DA4FC7"/>
    <w:rsid w:val="00DB0F0E"/>
    <w:rsid w:val="00DB4119"/>
    <w:rsid w:val="00DB4149"/>
    <w:rsid w:val="00DC0414"/>
    <w:rsid w:val="00DC159A"/>
    <w:rsid w:val="00DC354C"/>
    <w:rsid w:val="00DC41C7"/>
    <w:rsid w:val="00DC6016"/>
    <w:rsid w:val="00DC7439"/>
    <w:rsid w:val="00DD0529"/>
    <w:rsid w:val="00DD26F5"/>
    <w:rsid w:val="00DD747C"/>
    <w:rsid w:val="00DE015E"/>
    <w:rsid w:val="00DE2493"/>
    <w:rsid w:val="00DE48AF"/>
    <w:rsid w:val="00DE7441"/>
    <w:rsid w:val="00DF1966"/>
    <w:rsid w:val="00DF1D6B"/>
    <w:rsid w:val="00DF45D6"/>
    <w:rsid w:val="00DF6D9C"/>
    <w:rsid w:val="00DF7C77"/>
    <w:rsid w:val="00E00955"/>
    <w:rsid w:val="00E00EA1"/>
    <w:rsid w:val="00E0116A"/>
    <w:rsid w:val="00E0153E"/>
    <w:rsid w:val="00E026B7"/>
    <w:rsid w:val="00E027B4"/>
    <w:rsid w:val="00E105CB"/>
    <w:rsid w:val="00E10A99"/>
    <w:rsid w:val="00E11BCC"/>
    <w:rsid w:val="00E12372"/>
    <w:rsid w:val="00E1292A"/>
    <w:rsid w:val="00E13309"/>
    <w:rsid w:val="00E13E0E"/>
    <w:rsid w:val="00E15791"/>
    <w:rsid w:val="00E21FE0"/>
    <w:rsid w:val="00E246F8"/>
    <w:rsid w:val="00E26E93"/>
    <w:rsid w:val="00E26EB0"/>
    <w:rsid w:val="00E2715E"/>
    <w:rsid w:val="00E36EEE"/>
    <w:rsid w:val="00E400FB"/>
    <w:rsid w:val="00E41167"/>
    <w:rsid w:val="00E42778"/>
    <w:rsid w:val="00E439F0"/>
    <w:rsid w:val="00E43A91"/>
    <w:rsid w:val="00E44C48"/>
    <w:rsid w:val="00E46AB1"/>
    <w:rsid w:val="00E51337"/>
    <w:rsid w:val="00E51561"/>
    <w:rsid w:val="00E5625B"/>
    <w:rsid w:val="00E570FB"/>
    <w:rsid w:val="00E609D9"/>
    <w:rsid w:val="00E60BFE"/>
    <w:rsid w:val="00E62877"/>
    <w:rsid w:val="00E70FC9"/>
    <w:rsid w:val="00E742F4"/>
    <w:rsid w:val="00E76D9F"/>
    <w:rsid w:val="00E77863"/>
    <w:rsid w:val="00E77B44"/>
    <w:rsid w:val="00E80116"/>
    <w:rsid w:val="00E8563D"/>
    <w:rsid w:val="00E86B1C"/>
    <w:rsid w:val="00E93B10"/>
    <w:rsid w:val="00EA5A56"/>
    <w:rsid w:val="00EB2076"/>
    <w:rsid w:val="00EC1228"/>
    <w:rsid w:val="00EC1D54"/>
    <w:rsid w:val="00EC7F2D"/>
    <w:rsid w:val="00ED4C37"/>
    <w:rsid w:val="00ED6274"/>
    <w:rsid w:val="00ED65D8"/>
    <w:rsid w:val="00EE39DA"/>
    <w:rsid w:val="00EE6C9B"/>
    <w:rsid w:val="00EF2B64"/>
    <w:rsid w:val="00F009A5"/>
    <w:rsid w:val="00F02B20"/>
    <w:rsid w:val="00F04633"/>
    <w:rsid w:val="00F057CB"/>
    <w:rsid w:val="00F05E04"/>
    <w:rsid w:val="00F06927"/>
    <w:rsid w:val="00F11224"/>
    <w:rsid w:val="00F115CE"/>
    <w:rsid w:val="00F13AD8"/>
    <w:rsid w:val="00F14D35"/>
    <w:rsid w:val="00F17197"/>
    <w:rsid w:val="00F21822"/>
    <w:rsid w:val="00F22E04"/>
    <w:rsid w:val="00F242E4"/>
    <w:rsid w:val="00F24E2A"/>
    <w:rsid w:val="00F25A65"/>
    <w:rsid w:val="00F313AC"/>
    <w:rsid w:val="00F327BD"/>
    <w:rsid w:val="00F346EE"/>
    <w:rsid w:val="00F4037D"/>
    <w:rsid w:val="00F433AC"/>
    <w:rsid w:val="00F4426F"/>
    <w:rsid w:val="00F4448B"/>
    <w:rsid w:val="00F447F0"/>
    <w:rsid w:val="00F47E71"/>
    <w:rsid w:val="00F47FD5"/>
    <w:rsid w:val="00F60EF8"/>
    <w:rsid w:val="00F63E00"/>
    <w:rsid w:val="00F650E4"/>
    <w:rsid w:val="00F663B1"/>
    <w:rsid w:val="00F730A6"/>
    <w:rsid w:val="00F73120"/>
    <w:rsid w:val="00F73897"/>
    <w:rsid w:val="00F75A94"/>
    <w:rsid w:val="00F821B6"/>
    <w:rsid w:val="00F85815"/>
    <w:rsid w:val="00F8754D"/>
    <w:rsid w:val="00F96AF8"/>
    <w:rsid w:val="00FA213B"/>
    <w:rsid w:val="00FA357D"/>
    <w:rsid w:val="00FA3D88"/>
    <w:rsid w:val="00FA3DE5"/>
    <w:rsid w:val="00FA46F3"/>
    <w:rsid w:val="00FB05B5"/>
    <w:rsid w:val="00FB2490"/>
    <w:rsid w:val="00FB4F68"/>
    <w:rsid w:val="00FB5BF2"/>
    <w:rsid w:val="00FC1A9D"/>
    <w:rsid w:val="00FC3CD1"/>
    <w:rsid w:val="00FC4BB3"/>
    <w:rsid w:val="00FC6D3C"/>
    <w:rsid w:val="00FD3937"/>
    <w:rsid w:val="00FD52DD"/>
    <w:rsid w:val="00FD7A9E"/>
    <w:rsid w:val="00FD7D01"/>
    <w:rsid w:val="00FE0566"/>
    <w:rsid w:val="00FE0DA6"/>
    <w:rsid w:val="00FE7F20"/>
    <w:rsid w:val="00FF35FE"/>
    <w:rsid w:val="00FF5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A72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36"/>
    <w:rPr>
      <w:rFonts w:ascii="Arial" w:hAnsi="Arial"/>
      <w:sz w:val="24"/>
      <w:szCs w:val="24"/>
    </w:rPr>
  </w:style>
  <w:style w:type="paragraph" w:styleId="Heading1">
    <w:name w:val="heading 1"/>
    <w:basedOn w:val="Normal"/>
    <w:next w:val="Normal"/>
    <w:qFormat/>
    <w:rsid w:val="00A75F44"/>
    <w:pPr>
      <w:keepNext/>
      <w:numPr>
        <w:numId w:val="2"/>
      </w:numPr>
      <w:spacing w:before="240" w:after="60"/>
      <w:outlineLvl w:val="0"/>
    </w:pPr>
    <w:rPr>
      <w:b/>
      <w:kern w:val="32"/>
      <w:sz w:val="32"/>
      <w:szCs w:val="32"/>
    </w:rPr>
  </w:style>
  <w:style w:type="paragraph" w:styleId="Heading2">
    <w:name w:val="heading 2"/>
    <w:basedOn w:val="Normal"/>
    <w:next w:val="Normal"/>
    <w:qFormat/>
    <w:rsid w:val="00A75F44"/>
    <w:pPr>
      <w:keepNext/>
      <w:numPr>
        <w:ilvl w:val="1"/>
        <w:numId w:val="2"/>
      </w:numPr>
      <w:spacing w:before="240" w:after="60"/>
      <w:outlineLvl w:val="1"/>
    </w:pPr>
    <w:rPr>
      <w:b/>
      <w:i/>
      <w:sz w:val="28"/>
      <w:szCs w:val="28"/>
    </w:rPr>
  </w:style>
  <w:style w:type="paragraph" w:styleId="Heading3">
    <w:name w:val="heading 3"/>
    <w:basedOn w:val="Normal"/>
    <w:next w:val="Normal"/>
    <w:qFormat/>
    <w:rsid w:val="00A75F44"/>
    <w:pPr>
      <w:keepNext/>
      <w:numPr>
        <w:ilvl w:val="2"/>
        <w:numId w:val="2"/>
      </w:numPr>
      <w:spacing w:before="240" w:after="60"/>
      <w:outlineLvl w:val="2"/>
    </w:pPr>
    <w:rPr>
      <w:b/>
      <w:sz w:val="26"/>
      <w:szCs w:val="26"/>
    </w:rPr>
  </w:style>
  <w:style w:type="paragraph" w:styleId="Heading4">
    <w:name w:val="heading 4"/>
    <w:basedOn w:val="Normal"/>
    <w:next w:val="Normal"/>
    <w:qFormat/>
    <w:rsid w:val="00A75F44"/>
    <w:pPr>
      <w:keepNext/>
      <w:numPr>
        <w:ilvl w:val="3"/>
        <w:numId w:val="2"/>
      </w:numPr>
      <w:spacing w:before="240" w:after="60"/>
      <w:outlineLvl w:val="3"/>
    </w:pPr>
    <w:rPr>
      <w:b/>
      <w:sz w:val="28"/>
      <w:szCs w:val="28"/>
    </w:rPr>
  </w:style>
  <w:style w:type="paragraph" w:styleId="Heading5">
    <w:name w:val="heading 5"/>
    <w:basedOn w:val="Normal"/>
    <w:next w:val="Normal"/>
    <w:qFormat/>
    <w:rsid w:val="00A75F44"/>
    <w:pPr>
      <w:numPr>
        <w:ilvl w:val="4"/>
        <w:numId w:val="2"/>
      </w:numPr>
      <w:spacing w:before="240" w:after="60"/>
      <w:outlineLvl w:val="4"/>
    </w:pPr>
    <w:rPr>
      <w:b/>
      <w:i/>
      <w:sz w:val="26"/>
      <w:szCs w:val="26"/>
    </w:rPr>
  </w:style>
  <w:style w:type="paragraph" w:styleId="Heading6">
    <w:name w:val="heading 6"/>
    <w:basedOn w:val="Normal"/>
    <w:next w:val="Normal"/>
    <w:qFormat/>
    <w:rsid w:val="00A75F44"/>
    <w:pPr>
      <w:numPr>
        <w:ilvl w:val="5"/>
        <w:numId w:val="2"/>
      </w:numPr>
      <w:spacing w:before="240" w:after="60"/>
      <w:outlineLvl w:val="5"/>
    </w:pPr>
    <w:rPr>
      <w:b/>
      <w:sz w:val="22"/>
      <w:szCs w:val="22"/>
    </w:rPr>
  </w:style>
  <w:style w:type="paragraph" w:styleId="Heading7">
    <w:name w:val="heading 7"/>
    <w:basedOn w:val="Normal"/>
    <w:next w:val="Normal"/>
    <w:qFormat/>
    <w:rsid w:val="00A75F44"/>
    <w:pPr>
      <w:numPr>
        <w:ilvl w:val="6"/>
        <w:numId w:val="2"/>
      </w:numPr>
      <w:spacing w:before="240" w:after="60"/>
      <w:outlineLvl w:val="6"/>
    </w:pPr>
  </w:style>
  <w:style w:type="paragraph" w:styleId="Heading8">
    <w:name w:val="heading 8"/>
    <w:basedOn w:val="Normal"/>
    <w:next w:val="Normal"/>
    <w:qFormat/>
    <w:rsid w:val="00A75F44"/>
    <w:pPr>
      <w:numPr>
        <w:ilvl w:val="7"/>
        <w:numId w:val="2"/>
      </w:numPr>
      <w:spacing w:before="240" w:after="60"/>
      <w:outlineLvl w:val="7"/>
    </w:pPr>
    <w:rPr>
      <w:i/>
    </w:rPr>
  </w:style>
  <w:style w:type="paragraph" w:styleId="Heading9">
    <w:name w:val="heading 9"/>
    <w:basedOn w:val="Normal"/>
    <w:next w:val="Normal"/>
    <w:qFormat/>
    <w:rsid w:val="00A75F44"/>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character" w:styleId="Emphasis">
    <w:name w:val="Emphasis"/>
    <w:qFormat/>
    <w:rsid w:val="00552F37"/>
    <w:rPr>
      <w:i/>
      <w:iCs/>
    </w:rPr>
  </w:style>
  <w:style w:type="character" w:styleId="Hyperlink">
    <w:name w:val="Hyperlink"/>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Footer">
    <w:name w:val="footer"/>
    <w:basedOn w:val="Normal"/>
    <w:rsid w:val="00322936"/>
    <w:pPr>
      <w:tabs>
        <w:tab w:val="center" w:pos="4536"/>
        <w:tab w:val="right" w:pos="9072"/>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LineNumber">
    <w:name w:val="line number"/>
    <w:basedOn w:val="DefaultParagraphFont"/>
    <w:rsid w:val="0047585E"/>
  </w:style>
  <w:style w:type="paragraph" w:styleId="BodyText3">
    <w:name w:val="Body Text 3"/>
    <w:basedOn w:val="Normal"/>
    <w:link w:val="BodyText3Char"/>
    <w:rsid w:val="00890080"/>
    <w:pPr>
      <w:spacing w:after="120"/>
    </w:pPr>
    <w:rPr>
      <w:sz w:val="16"/>
      <w:szCs w:val="16"/>
    </w:rPr>
  </w:style>
  <w:style w:type="paragraph" w:customStyle="1" w:styleId="adresse">
    <w:name w:val="adresse"/>
    <w:basedOn w:val="Normal"/>
    <w:rsid w:val="001D20A8"/>
    <w:pPr>
      <w:widowControl w:val="0"/>
      <w:spacing w:after="120" w:line="260" w:lineRule="exact"/>
      <w:ind w:left="1134"/>
      <w:jc w:val="both"/>
    </w:pPr>
    <w:rPr>
      <w:rFonts w:cs="Arial"/>
      <w:sz w:val="22"/>
      <w:szCs w:val="22"/>
    </w:rPr>
  </w:style>
  <w:style w:type="paragraph" w:customStyle="1" w:styleId="num01">
    <w:name w:val="Énum01"/>
    <w:basedOn w:val="Normal"/>
    <w:rsid w:val="00590720"/>
    <w:pPr>
      <w:tabs>
        <w:tab w:val="left" w:pos="397"/>
      </w:tabs>
      <w:spacing w:after="120" w:line="260" w:lineRule="exact"/>
      <w:jc w:val="both"/>
    </w:pPr>
    <w:rPr>
      <w:sz w:val="22"/>
    </w:rPr>
  </w:style>
  <w:style w:type="paragraph" w:customStyle="1" w:styleId="num02">
    <w:name w:val="Énum02"/>
    <w:basedOn w:val="num01"/>
    <w:rsid w:val="00322936"/>
    <w:pPr>
      <w:numPr>
        <w:ilvl w:val="1"/>
        <w:numId w:val="4"/>
      </w:numPr>
    </w:pPr>
  </w:style>
  <w:style w:type="paragraph" w:customStyle="1" w:styleId="num02tab">
    <w:name w:val="Énum02tab"/>
    <w:basedOn w:val="num02"/>
    <w:rsid w:val="00322936"/>
    <w:pPr>
      <w:numPr>
        <w:ilvl w:val="0"/>
        <w:numId w:val="1"/>
      </w:numPr>
    </w:pPr>
    <w:rPr>
      <w:i/>
    </w:rPr>
  </w:style>
  <w:style w:type="paragraph" w:customStyle="1" w:styleId="formtext">
    <w:name w:val="formtext"/>
    <w:basedOn w:val="Normal"/>
    <w:rsid w:val="00EE7596"/>
    <w:pPr>
      <w:spacing w:before="80" w:after="80" w:line="240" w:lineRule="exact"/>
    </w:pPr>
    <w:rPr>
      <w:rFonts w:eastAsia="SimSun"/>
      <w:sz w:val="22"/>
      <w:szCs w:val="22"/>
    </w:rPr>
  </w:style>
  <w:style w:type="table" w:styleId="TableGrid">
    <w:name w:val="Table Grid"/>
    <w:basedOn w:val="TableNormal"/>
    <w:rsid w:val="0032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01">
    <w:name w:val="Grille01"/>
    <w:basedOn w:val="Normal"/>
    <w:rsid w:val="00025F78"/>
    <w:pPr>
      <w:keepNext/>
      <w:spacing w:before="120" w:after="120" w:line="240" w:lineRule="exact"/>
      <w:ind w:left="113" w:right="113"/>
    </w:pPr>
    <w:rPr>
      <w:b/>
      <w:smallCaps/>
      <w:sz w:val="22"/>
    </w:rPr>
  </w:style>
  <w:style w:type="paragraph" w:customStyle="1" w:styleId="BodyText3Char">
    <w:name w:val="Body Text 3 Char"/>
    <w:basedOn w:val="Grille01"/>
    <w:next w:val="Info2"/>
    <w:link w:val="BodyText3"/>
    <w:rsid w:val="00025F78"/>
    <w:pPr>
      <w:spacing w:line="260" w:lineRule="exact"/>
    </w:pPr>
    <w:rPr>
      <w:rFonts w:eastAsia="SimSun" w:cs="Arial"/>
      <w:smallCaps w:val="0"/>
      <w:szCs w:val="22"/>
    </w:rPr>
  </w:style>
  <w:style w:type="paragraph" w:customStyle="1" w:styleId="Info2">
    <w:name w:val="Info2"/>
    <w:basedOn w:val="Info"/>
    <w:rsid w:val="00590720"/>
    <w:pPr>
      <w:keepNext/>
      <w:spacing w:after="120" w:line="260" w:lineRule="exact"/>
      <w:jc w:val="both"/>
    </w:pPr>
  </w:style>
  <w:style w:type="paragraph" w:customStyle="1" w:styleId="Info">
    <w:name w:val="Info"/>
    <w:basedOn w:val="Normal"/>
    <w:rsid w:val="00322936"/>
    <w:pPr>
      <w:tabs>
        <w:tab w:val="left" w:pos="567"/>
        <w:tab w:val="left" w:pos="1134"/>
        <w:tab w:val="left" w:pos="1701"/>
        <w:tab w:val="left" w:pos="2268"/>
      </w:tabs>
      <w:spacing w:line="280" w:lineRule="exact"/>
      <w:jc w:val="center"/>
    </w:pPr>
    <w:rPr>
      <w:rFonts w:cs="Arial"/>
      <w:i/>
      <w:iCs/>
      <w:sz w:val="22"/>
      <w:szCs w:val="22"/>
    </w:rPr>
  </w:style>
  <w:style w:type="paragraph" w:customStyle="1" w:styleId="Inter1">
    <w:name w:val="Inter1"/>
    <w:basedOn w:val="Normal"/>
    <w:rsid w:val="00322936"/>
    <w:pPr>
      <w:keepNext/>
      <w:spacing w:before="600" w:after="200" w:line="260" w:lineRule="exact"/>
    </w:pPr>
    <w:rPr>
      <w:b/>
      <w:bCs/>
      <w:sz w:val="22"/>
    </w:rPr>
  </w:style>
  <w:style w:type="paragraph" w:customStyle="1" w:styleId="Sous-titreICH">
    <w:name w:val="Sous-titreICH"/>
    <w:basedOn w:val="Normal"/>
    <w:rsid w:val="00322936"/>
    <w:pPr>
      <w:keepNext/>
      <w:widowControl w:val="0"/>
      <w:spacing w:before="120" w:after="360" w:line="280" w:lineRule="exact"/>
      <w:jc w:val="center"/>
    </w:pPr>
    <w:rPr>
      <w:b/>
      <w:smallCaps/>
      <w:sz w:val="28"/>
    </w:rPr>
  </w:style>
  <w:style w:type="paragraph" w:customStyle="1" w:styleId="tableau">
    <w:name w:val="tableau"/>
    <w:basedOn w:val="Normal"/>
    <w:rsid w:val="004856D1"/>
    <w:pPr>
      <w:spacing w:before="80" w:after="80" w:line="260" w:lineRule="exact"/>
    </w:pPr>
    <w:rPr>
      <w:rFonts w:cs="Arial"/>
      <w:bCs/>
      <w:sz w:val="22"/>
      <w:szCs w:val="18"/>
    </w:rPr>
  </w:style>
  <w:style w:type="paragraph" w:customStyle="1" w:styleId="TitreICH">
    <w:name w:val="TitreICH"/>
    <w:basedOn w:val="Normal"/>
    <w:next w:val="Normal"/>
    <w:rsid w:val="00EE7596"/>
    <w:pPr>
      <w:spacing w:after="360" w:line="340" w:lineRule="exact"/>
      <w:jc w:val="center"/>
    </w:pPr>
    <w:rPr>
      <w:b/>
      <w:bCs/>
      <w:smallCaps/>
      <w:sz w:val="32"/>
      <w:szCs w:val="32"/>
    </w:rPr>
  </w:style>
  <w:style w:type="paragraph" w:customStyle="1" w:styleId="txt">
    <w:name w:val="txt"/>
    <w:basedOn w:val="Normal"/>
    <w:rsid w:val="001D20A8"/>
    <w:pPr>
      <w:spacing w:after="120" w:line="260" w:lineRule="exact"/>
      <w:ind w:left="567"/>
      <w:jc w:val="both"/>
    </w:pPr>
    <w:rPr>
      <w:rFonts w:cs="Arial"/>
      <w:sz w:val="22"/>
      <w:szCs w:val="22"/>
    </w:rPr>
  </w:style>
  <w:style w:type="paragraph" w:customStyle="1" w:styleId="CM55">
    <w:name w:val="CM55"/>
    <w:basedOn w:val="Normal"/>
    <w:next w:val="Normal"/>
    <w:rsid w:val="00590720"/>
    <w:pPr>
      <w:widowControl w:val="0"/>
      <w:autoSpaceDE w:val="0"/>
      <w:autoSpaceDN w:val="0"/>
      <w:adjustRightInd w:val="0"/>
      <w:spacing w:line="266" w:lineRule="atLeast"/>
    </w:pPr>
    <w:rPr>
      <w:rFonts w:ascii="Imprint MT Shadow" w:hAnsi="Imprint MT Shadow"/>
      <w:lang w:eastAsia="en-US"/>
    </w:rPr>
  </w:style>
  <w:style w:type="character" w:styleId="Strong">
    <w:name w:val="Strong"/>
    <w:qFormat/>
    <w:rsid w:val="00590720"/>
    <w:rPr>
      <w:b/>
      <w:bCs/>
    </w:rPr>
  </w:style>
  <w:style w:type="paragraph" w:customStyle="1" w:styleId="Default">
    <w:name w:val="Default"/>
    <w:rsid w:val="00590720"/>
    <w:pPr>
      <w:widowControl w:val="0"/>
      <w:autoSpaceDE w:val="0"/>
      <w:autoSpaceDN w:val="0"/>
      <w:adjustRightInd w:val="0"/>
    </w:pPr>
    <w:rPr>
      <w:rFonts w:ascii="Imprint MT Shadow" w:hAnsi="Imprint MT Shadow" w:cs="Imprint MT Shadow"/>
      <w:color w:val="000000"/>
      <w:sz w:val="24"/>
      <w:szCs w:val="24"/>
      <w:lang w:eastAsia="en-US"/>
    </w:rPr>
  </w:style>
  <w:style w:type="paragraph" w:customStyle="1" w:styleId="Explication">
    <w:name w:val="Explication"/>
    <w:basedOn w:val="Normal"/>
    <w:rsid w:val="00B41319"/>
    <w:pPr>
      <w:numPr>
        <w:numId w:val="5"/>
      </w:numPr>
    </w:pPr>
  </w:style>
  <w:style w:type="paragraph" w:customStyle="1" w:styleId="Info03">
    <w:name w:val="Info03"/>
    <w:basedOn w:val="Info2"/>
    <w:rsid w:val="00025F78"/>
    <w:pPr>
      <w:spacing w:line="220" w:lineRule="exact"/>
      <w:ind w:left="113" w:right="113"/>
    </w:pPr>
    <w:rPr>
      <w:sz w:val="20"/>
    </w:rPr>
  </w:style>
  <w:style w:type="paragraph" w:customStyle="1" w:styleId="txt0">
    <w:name w:val="txt0"/>
    <w:basedOn w:val="txt"/>
    <w:rsid w:val="00B41319"/>
    <w:pPr>
      <w:spacing w:before="120"/>
      <w:ind w:left="0"/>
    </w:pPr>
  </w:style>
  <w:style w:type="paragraph" w:customStyle="1" w:styleId="Grille01N">
    <w:name w:val="Grille01N"/>
    <w:basedOn w:val="Grille01"/>
    <w:rsid w:val="00025F78"/>
    <w:pPr>
      <w:ind w:right="0"/>
      <w:jc w:val="right"/>
    </w:pPr>
  </w:style>
  <w:style w:type="paragraph" w:customStyle="1" w:styleId="Grille02N">
    <w:name w:val="Grille02N"/>
    <w:basedOn w:val="BodyText3Char"/>
    <w:rsid w:val="00025F78"/>
    <w:pPr>
      <w:spacing w:line="240" w:lineRule="auto"/>
      <w:ind w:right="0"/>
      <w:jc w:val="right"/>
    </w:pPr>
    <w:rPr>
      <w:bCs/>
    </w:rPr>
  </w:style>
  <w:style w:type="paragraph" w:customStyle="1" w:styleId="Word">
    <w:name w:val="Word"/>
    <w:basedOn w:val="Info03"/>
    <w:rsid w:val="00025F78"/>
    <w:pPr>
      <w:jc w:val="right"/>
    </w:pPr>
  </w:style>
  <w:style w:type="paragraph" w:customStyle="1" w:styleId="num1">
    <w:name w:val="Énum1"/>
    <w:basedOn w:val="Normal"/>
    <w:rsid w:val="00547A2A"/>
    <w:pPr>
      <w:numPr>
        <w:numId w:val="10"/>
      </w:numPr>
    </w:pPr>
  </w:style>
  <w:style w:type="paragraph" w:customStyle="1" w:styleId="Rponse">
    <w:name w:val="Réponse"/>
    <w:basedOn w:val="txt0"/>
    <w:rsid w:val="00EE7596"/>
    <w:pPr>
      <w:spacing w:before="80" w:after="80" w:line="240" w:lineRule="exact"/>
    </w:pPr>
  </w:style>
  <w:style w:type="character" w:customStyle="1" w:styleId="HeaderChar">
    <w:name w:val="Header Char"/>
    <w:link w:val="Header"/>
    <w:rsid w:val="007F44DA"/>
    <w:rPr>
      <w:rFonts w:ascii="Arial" w:hAnsi="Arial"/>
      <w:sz w:val="24"/>
      <w:szCs w:val="24"/>
      <w:lang w:val="fr-FR"/>
    </w:rPr>
  </w:style>
  <w:style w:type="paragraph" w:styleId="Revision">
    <w:name w:val="Revision"/>
    <w:hidden/>
    <w:uiPriority w:val="99"/>
    <w:semiHidden/>
    <w:rsid w:val="006065B4"/>
    <w:rPr>
      <w:rFonts w:ascii="Arial" w:hAnsi="Arial"/>
      <w:sz w:val="24"/>
      <w:szCs w:val="24"/>
    </w:rPr>
  </w:style>
  <w:style w:type="paragraph" w:customStyle="1" w:styleId="Rvision1">
    <w:name w:val="Révision1"/>
    <w:hidden/>
    <w:uiPriority w:val="99"/>
    <w:semiHidden/>
    <w:rsid w:val="004E7255"/>
    <w:rPr>
      <w:sz w:val="24"/>
      <w:szCs w:val="24"/>
    </w:rPr>
  </w:style>
  <w:style w:type="paragraph" w:customStyle="1" w:styleId="TitleConvention">
    <w:name w:val="Title Convention"/>
    <w:basedOn w:val="Normal"/>
    <w:rsid w:val="0085519C"/>
    <w:pPr>
      <w:spacing w:before="480"/>
      <w:jc w:val="center"/>
    </w:pPr>
    <w:rPr>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0F13-0954-4644-B9EC-E44AE164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8333</Words>
  <Characters>48148</Characters>
  <Application>Microsoft Office Word</Application>
  <DocSecurity>0</DocSecurity>
  <Lines>401</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2019-04-02T08:58:00Z</dcterms:created>
  <dcterms:modified xsi:type="dcterms:W3CDTF">2019-04-02T08:59:00Z</dcterms:modified>
</cp:coreProperties>
</file>