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D3CF4" w14:textId="77777777" w:rsidR="00726824" w:rsidRPr="004371D7" w:rsidRDefault="00726824" w:rsidP="00726824">
      <w:pPr>
        <w:pStyle w:val="TitleConvention"/>
      </w:pPr>
      <w:bookmarkStart w:id="0" w:name="_GoBack"/>
      <w:bookmarkEnd w:id="0"/>
      <w:r w:rsidRPr="004371D7">
        <w:t>CONVENTION POUR LA SAUVEGARDE</w:t>
      </w:r>
      <w:r w:rsidRPr="004371D7">
        <w:br/>
        <w:t>DU PATRIMOINE CULTUREL IMMATÉRIEL</w:t>
      </w:r>
    </w:p>
    <w:p w14:paraId="30980E05" w14:textId="77777777" w:rsidR="00726824" w:rsidRPr="004371D7" w:rsidRDefault="00726824" w:rsidP="00726824">
      <w:pPr>
        <w:pStyle w:val="TitleConvention"/>
      </w:pPr>
      <w:r w:rsidRPr="004371D7">
        <w:t>COMITÉ INTERGOUVERNEMENTAL DE</w:t>
      </w:r>
      <w:r w:rsidRPr="004371D7">
        <w:br/>
        <w:t>SAUVEGARDE DU PATRIMOINE CULTUREL IMMATÉRIEL</w:t>
      </w:r>
    </w:p>
    <w:p w14:paraId="545EA431" w14:textId="7F430C2A" w:rsidR="00726824" w:rsidRPr="009B7678" w:rsidRDefault="00726824" w:rsidP="00726824">
      <w:pPr>
        <w:pStyle w:val="TitleConvention"/>
        <w:spacing w:after="480"/>
      </w:pPr>
      <w:r w:rsidRPr="004371D7">
        <w:t>Quatorzième session</w:t>
      </w:r>
      <w:r w:rsidRPr="004371D7">
        <w:br/>
      </w:r>
      <w:r w:rsidR="009B7678" w:rsidRPr="009B7678">
        <w:rPr>
          <w:szCs w:val="22"/>
        </w:rPr>
        <w:t xml:space="preserve">Bogotá, </w:t>
      </w:r>
      <w:r w:rsidR="009B7678" w:rsidRPr="009B7678">
        <w:t>Colombie</w:t>
      </w:r>
      <w:r w:rsidRPr="004371D7">
        <w:br/>
      </w:r>
      <w:r w:rsidR="009B7678" w:rsidRPr="009B7678">
        <w:rPr>
          <w:lang w:eastAsia="zh-CN"/>
        </w:rPr>
        <w:t>9 au 14 décembre 2019</w:t>
      </w:r>
    </w:p>
    <w:p w14:paraId="4DCDC57D" w14:textId="77777777" w:rsidR="00D529C8" w:rsidRPr="004371D7" w:rsidRDefault="00726824" w:rsidP="00726824">
      <w:pPr>
        <w:pStyle w:val="Sous-titreICH"/>
        <w:keepNext w:val="0"/>
        <w:spacing w:before="0"/>
        <w:ind w:right="136"/>
        <w:rPr>
          <w:rFonts w:cs="Arial"/>
          <w:b w:val="0"/>
          <w:i/>
          <w:smallCaps w:val="0"/>
          <w:sz w:val="22"/>
          <w:szCs w:val="22"/>
          <w:u w:val="single"/>
        </w:rPr>
      </w:pPr>
      <w:r w:rsidRPr="004371D7">
        <w:rPr>
          <w:smallCaps w:val="0"/>
          <w:sz w:val="24"/>
        </w:rPr>
        <w:t>Dossier de candidature n° 01502</w:t>
      </w:r>
      <w:r w:rsidRPr="004371D7">
        <w:rPr>
          <w:smallCaps w:val="0"/>
          <w:sz w:val="24"/>
        </w:rPr>
        <w:br/>
        <w:t>pour inscription en 2019 sur la Liste du patrimoine culturel immatériel</w:t>
      </w:r>
      <w:r w:rsidRPr="004371D7">
        <w:rPr>
          <w:smallCaps w:val="0"/>
          <w:sz w:val="24"/>
        </w:rPr>
        <w:br/>
        <w:t>nécessitant une sauvegarde urgente</w:t>
      </w:r>
    </w:p>
    <w:tbl>
      <w:tblPr>
        <w:tblW w:w="9664" w:type="dxa"/>
        <w:tblLayout w:type="fixed"/>
        <w:tblCellMar>
          <w:left w:w="0" w:type="dxa"/>
          <w:right w:w="0" w:type="dxa"/>
        </w:tblCellMar>
        <w:tblLook w:val="00A0" w:firstRow="1" w:lastRow="0" w:firstColumn="1" w:lastColumn="0" w:noHBand="0" w:noVBand="0"/>
      </w:tblPr>
      <w:tblGrid>
        <w:gridCol w:w="2268"/>
        <w:gridCol w:w="284"/>
        <w:gridCol w:w="7112"/>
      </w:tblGrid>
      <w:tr w:rsidR="00CF5AEF" w:rsidRPr="004371D7" w14:paraId="241DFADC" w14:textId="77777777" w:rsidTr="00496DF6">
        <w:trPr>
          <w:cantSplit/>
        </w:trPr>
        <w:tc>
          <w:tcPr>
            <w:tcW w:w="9664" w:type="dxa"/>
            <w:gridSpan w:val="3"/>
            <w:shd w:val="clear" w:color="auto" w:fill="D9D9D9"/>
          </w:tcPr>
          <w:p w14:paraId="6A1E3682" w14:textId="77777777" w:rsidR="00CF5AEF" w:rsidRPr="004371D7" w:rsidRDefault="00CF5AEF" w:rsidP="001B749B">
            <w:pPr>
              <w:pStyle w:val="Grille01N"/>
              <w:keepNext w:val="0"/>
              <w:tabs>
                <w:tab w:val="left" w:pos="567"/>
                <w:tab w:val="left" w:pos="1134"/>
                <w:tab w:val="left" w:pos="1701"/>
              </w:tabs>
              <w:spacing w:line="240" w:lineRule="auto"/>
              <w:ind w:left="567" w:hanging="425"/>
              <w:jc w:val="left"/>
              <w:rPr>
                <w:rFonts w:cs="Arial"/>
                <w:smallCaps w:val="0"/>
                <w:sz w:val="24"/>
                <w:shd w:val="pct15" w:color="auto" w:fill="FFFFFF"/>
              </w:rPr>
            </w:pPr>
            <w:r w:rsidRPr="004371D7">
              <w:rPr>
                <w:bCs/>
                <w:smallCaps w:val="0"/>
                <w:sz w:val="24"/>
              </w:rPr>
              <w:t>A.</w:t>
            </w:r>
            <w:r w:rsidRPr="004371D7">
              <w:rPr>
                <w:bCs/>
                <w:smallCaps w:val="0"/>
                <w:sz w:val="24"/>
              </w:rPr>
              <w:tab/>
              <w:t>État(s) partie(s)</w:t>
            </w:r>
          </w:p>
        </w:tc>
      </w:tr>
      <w:tr w:rsidR="00F327BD" w:rsidRPr="004371D7" w14:paraId="4915F6DA" w14:textId="77777777" w:rsidTr="002B23CB">
        <w:trPr>
          <w:cantSplit/>
        </w:trPr>
        <w:tc>
          <w:tcPr>
            <w:tcW w:w="9664" w:type="dxa"/>
            <w:gridSpan w:val="3"/>
            <w:tcBorders>
              <w:bottom w:val="single" w:sz="4" w:space="0" w:color="auto"/>
            </w:tcBorders>
            <w:shd w:val="clear" w:color="auto" w:fill="auto"/>
          </w:tcPr>
          <w:p w14:paraId="2D2D9766" w14:textId="27D279B3" w:rsidR="00F327BD" w:rsidRPr="004371D7" w:rsidRDefault="00A53E25" w:rsidP="001605DE">
            <w:pPr>
              <w:pStyle w:val="Info03"/>
              <w:keepNext w:val="0"/>
              <w:tabs>
                <w:tab w:val="clear" w:pos="2268"/>
              </w:tabs>
              <w:spacing w:before="120" w:line="240" w:lineRule="auto"/>
              <w:rPr>
                <w:sz w:val="18"/>
                <w:szCs w:val="18"/>
              </w:rPr>
            </w:pPr>
            <w:r w:rsidRPr="004371D7">
              <w:rPr>
                <w:sz w:val="18"/>
                <w:szCs w:val="18"/>
              </w:rPr>
              <w:t>Pour les candidatures multinationales, les États parties doivent figurer dans l</w:t>
            </w:r>
            <w:r w:rsidR="00834A5E">
              <w:rPr>
                <w:sz w:val="18"/>
                <w:szCs w:val="18"/>
              </w:rPr>
              <w:t>’</w:t>
            </w:r>
            <w:r w:rsidRPr="004371D7">
              <w:rPr>
                <w:sz w:val="18"/>
                <w:szCs w:val="18"/>
              </w:rPr>
              <w:t>ordre convenu d</w:t>
            </w:r>
            <w:r w:rsidR="00834A5E">
              <w:rPr>
                <w:sz w:val="18"/>
                <w:szCs w:val="18"/>
              </w:rPr>
              <w:t>’</w:t>
            </w:r>
            <w:r w:rsidRPr="004371D7">
              <w:rPr>
                <w:sz w:val="18"/>
                <w:szCs w:val="18"/>
              </w:rPr>
              <w:t>un commun accord.</w:t>
            </w:r>
          </w:p>
        </w:tc>
      </w:tr>
      <w:tr w:rsidR="00940E9B" w:rsidRPr="004371D7" w14:paraId="5D8B14F3" w14:textId="77777777" w:rsidTr="002B23CB">
        <w:tc>
          <w:tcPr>
            <w:tcW w:w="9664" w:type="dxa"/>
            <w:gridSpan w:val="3"/>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6AABD805" w14:textId="77777777" w:rsidR="00940E9B" w:rsidRPr="004371D7" w:rsidRDefault="002D77C5" w:rsidP="001605DE">
            <w:pPr>
              <w:pStyle w:val="formtext"/>
              <w:tabs>
                <w:tab w:val="left" w:pos="567"/>
                <w:tab w:val="left" w:pos="1134"/>
                <w:tab w:val="left" w:pos="1701"/>
              </w:tabs>
              <w:spacing w:before="120" w:after="120" w:line="240" w:lineRule="auto"/>
              <w:jc w:val="both"/>
            </w:pPr>
            <w:r w:rsidRPr="004371D7">
              <w:t>Botswana</w:t>
            </w:r>
          </w:p>
        </w:tc>
      </w:tr>
      <w:tr w:rsidR="0065636C" w:rsidRPr="004371D7" w14:paraId="5C80A4F8" w14:textId="77777777" w:rsidTr="002B23CB">
        <w:trPr>
          <w:cantSplit/>
        </w:trPr>
        <w:tc>
          <w:tcPr>
            <w:tcW w:w="9664" w:type="dxa"/>
            <w:gridSpan w:val="3"/>
            <w:tcBorders>
              <w:top w:val="single" w:sz="4" w:space="0" w:color="auto"/>
            </w:tcBorders>
            <w:shd w:val="clear" w:color="auto" w:fill="D9D9D9"/>
          </w:tcPr>
          <w:p w14:paraId="3BAFA603" w14:textId="50939D72" w:rsidR="0065636C" w:rsidRPr="004371D7" w:rsidRDefault="0065636C" w:rsidP="001B749B">
            <w:pPr>
              <w:pStyle w:val="Grille01"/>
              <w:keepNext w:val="0"/>
              <w:tabs>
                <w:tab w:val="left" w:pos="567"/>
                <w:tab w:val="left" w:pos="1134"/>
                <w:tab w:val="left" w:pos="1701"/>
              </w:tabs>
              <w:spacing w:line="240" w:lineRule="auto"/>
              <w:jc w:val="both"/>
              <w:rPr>
                <w:rFonts w:eastAsia="SimSun" w:cs="Arial"/>
                <w:bCs/>
                <w:smallCaps w:val="0"/>
                <w:sz w:val="24"/>
                <w:shd w:val="pct15" w:color="auto" w:fill="FFFFFF"/>
              </w:rPr>
            </w:pPr>
            <w:r w:rsidRPr="004371D7">
              <w:rPr>
                <w:bCs/>
                <w:smallCaps w:val="0"/>
                <w:sz w:val="24"/>
              </w:rPr>
              <w:t>B.</w:t>
            </w:r>
            <w:r w:rsidRPr="004371D7">
              <w:rPr>
                <w:bCs/>
                <w:smallCaps w:val="0"/>
                <w:sz w:val="24"/>
              </w:rPr>
              <w:tab/>
              <w:t>Nom de l</w:t>
            </w:r>
            <w:r w:rsidR="00834A5E">
              <w:rPr>
                <w:bCs/>
                <w:smallCaps w:val="0"/>
                <w:sz w:val="24"/>
              </w:rPr>
              <w:t>’</w:t>
            </w:r>
            <w:r w:rsidRPr="004371D7">
              <w:rPr>
                <w:bCs/>
                <w:smallCaps w:val="0"/>
                <w:sz w:val="24"/>
              </w:rPr>
              <w:t>élément</w:t>
            </w:r>
          </w:p>
        </w:tc>
      </w:tr>
      <w:tr w:rsidR="0065636C" w:rsidRPr="004371D7" w14:paraId="00994874" w14:textId="77777777" w:rsidTr="002B23CB">
        <w:trPr>
          <w:cantSplit/>
        </w:trPr>
        <w:tc>
          <w:tcPr>
            <w:tcW w:w="9664" w:type="dxa"/>
            <w:gridSpan w:val="3"/>
            <w:tcBorders>
              <w:bottom w:val="single" w:sz="4" w:space="0" w:color="auto"/>
            </w:tcBorders>
            <w:shd w:val="clear" w:color="auto" w:fill="auto"/>
          </w:tcPr>
          <w:p w14:paraId="4E459CCD" w14:textId="4A0BFAF3" w:rsidR="0065636C" w:rsidRPr="004371D7" w:rsidRDefault="00902448" w:rsidP="001605DE">
            <w:pPr>
              <w:pStyle w:val="Grille02N"/>
              <w:keepNext w:val="0"/>
              <w:tabs>
                <w:tab w:val="left" w:pos="567"/>
                <w:tab w:val="left" w:pos="1134"/>
                <w:tab w:val="left" w:pos="1701"/>
              </w:tabs>
              <w:ind w:right="113"/>
              <w:jc w:val="both"/>
              <w:rPr>
                <w:sz w:val="24"/>
                <w:szCs w:val="24"/>
              </w:rPr>
            </w:pPr>
            <w:r w:rsidRPr="004371D7">
              <w:t>B.1.</w:t>
            </w:r>
            <w:r w:rsidRPr="004371D7">
              <w:tab/>
              <w:t>Nom de l</w:t>
            </w:r>
            <w:r w:rsidR="00834A5E">
              <w:t>’</w:t>
            </w:r>
            <w:r w:rsidRPr="004371D7">
              <w:t>élément en anglais ou français</w:t>
            </w:r>
          </w:p>
          <w:p w14:paraId="5F9D5517" w14:textId="48A722A1" w:rsidR="0065636C" w:rsidRPr="004371D7" w:rsidRDefault="00995EC9" w:rsidP="001605DE">
            <w:pPr>
              <w:pStyle w:val="Info03"/>
              <w:keepNext w:val="0"/>
              <w:tabs>
                <w:tab w:val="clear" w:pos="2268"/>
              </w:tabs>
              <w:spacing w:before="120" w:after="0" w:line="240" w:lineRule="auto"/>
              <w:rPr>
                <w:rFonts w:eastAsia="SimSun"/>
                <w:sz w:val="18"/>
                <w:szCs w:val="18"/>
              </w:rPr>
            </w:pPr>
            <w:r w:rsidRPr="004371D7">
              <w:rPr>
                <w:sz w:val="18"/>
                <w:szCs w:val="18"/>
              </w:rPr>
              <w:t>Indiquez le nom officiel de l</w:t>
            </w:r>
            <w:r w:rsidR="00834A5E">
              <w:rPr>
                <w:sz w:val="18"/>
                <w:szCs w:val="18"/>
              </w:rPr>
              <w:t>’</w:t>
            </w:r>
            <w:r w:rsidRPr="004371D7">
              <w:rPr>
                <w:sz w:val="18"/>
                <w:szCs w:val="18"/>
              </w:rPr>
              <w:t>élément qui apparaîtra dans les publications.</w:t>
            </w:r>
          </w:p>
          <w:p w14:paraId="31D62D6C" w14:textId="77777777" w:rsidR="0065636C" w:rsidRPr="004371D7" w:rsidRDefault="0065636C" w:rsidP="001605DE">
            <w:pPr>
              <w:pStyle w:val="Info03"/>
              <w:keepNext w:val="0"/>
              <w:tabs>
                <w:tab w:val="clear" w:pos="2268"/>
              </w:tabs>
              <w:spacing w:line="240" w:lineRule="auto"/>
              <w:jc w:val="right"/>
              <w:rPr>
                <w:i w:val="0"/>
                <w:sz w:val="18"/>
                <w:szCs w:val="18"/>
              </w:rPr>
            </w:pPr>
            <w:r w:rsidRPr="004371D7">
              <w:rPr>
                <w:bCs/>
                <w:sz w:val="18"/>
                <w:szCs w:val="18"/>
              </w:rPr>
              <w:t>Ne pas dépasser 230 caractères</w:t>
            </w:r>
          </w:p>
        </w:tc>
      </w:tr>
      <w:tr w:rsidR="0065636C" w:rsidRPr="004371D7" w14:paraId="44C61E30" w14:textId="77777777" w:rsidTr="002B23CB">
        <w:tc>
          <w:tcPr>
            <w:tcW w:w="9664" w:type="dxa"/>
            <w:gridSpan w:val="3"/>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137D30CF" w14:textId="77777777" w:rsidR="0065636C" w:rsidRPr="004371D7" w:rsidRDefault="00F13B0D" w:rsidP="001605DE">
            <w:pPr>
              <w:pStyle w:val="formtext"/>
              <w:tabs>
                <w:tab w:val="left" w:pos="567"/>
                <w:tab w:val="left" w:pos="1134"/>
                <w:tab w:val="left" w:pos="1701"/>
              </w:tabs>
              <w:spacing w:before="120" w:after="120" w:line="240" w:lineRule="auto"/>
              <w:jc w:val="both"/>
            </w:pPr>
            <w:r w:rsidRPr="004371D7">
              <w:t>Le seperu, danse populaire et pratiques associées</w:t>
            </w:r>
          </w:p>
        </w:tc>
      </w:tr>
      <w:tr w:rsidR="0065636C" w:rsidRPr="004371D7" w14:paraId="07C23976" w14:textId="77777777" w:rsidTr="002B23CB">
        <w:trPr>
          <w:cantSplit/>
        </w:trPr>
        <w:tc>
          <w:tcPr>
            <w:tcW w:w="9664" w:type="dxa"/>
            <w:gridSpan w:val="3"/>
            <w:tcBorders>
              <w:top w:val="single" w:sz="4" w:space="0" w:color="auto"/>
              <w:bottom w:val="single" w:sz="4" w:space="0" w:color="auto"/>
            </w:tcBorders>
            <w:shd w:val="clear" w:color="auto" w:fill="auto"/>
          </w:tcPr>
          <w:p w14:paraId="7F80E420" w14:textId="42AA242B" w:rsidR="0065636C" w:rsidRPr="004371D7" w:rsidRDefault="0065636C" w:rsidP="001605DE">
            <w:pPr>
              <w:pStyle w:val="Grille02N"/>
              <w:keepNext w:val="0"/>
              <w:tabs>
                <w:tab w:val="left" w:pos="1134"/>
                <w:tab w:val="left" w:pos="1701"/>
              </w:tabs>
              <w:ind w:left="567" w:right="113" w:hanging="454"/>
              <w:jc w:val="left"/>
            </w:pPr>
            <w:r w:rsidRPr="004371D7">
              <w:t>B.2.</w:t>
            </w:r>
            <w:r w:rsidRPr="004371D7">
              <w:tab/>
              <w:t>Nom de l</w:t>
            </w:r>
            <w:r w:rsidR="00834A5E">
              <w:t>’</w:t>
            </w:r>
            <w:r w:rsidRPr="004371D7">
              <w:t>élément dans la langue et l</w:t>
            </w:r>
            <w:r w:rsidR="00834A5E">
              <w:t>’</w:t>
            </w:r>
            <w:r w:rsidRPr="004371D7">
              <w:t xml:space="preserve">écriture de la communauté concernée, </w:t>
            </w:r>
            <w:r w:rsidRPr="004371D7">
              <w:br/>
              <w:t>le cas échéant</w:t>
            </w:r>
          </w:p>
          <w:p w14:paraId="0EBC8921" w14:textId="143A6C0D" w:rsidR="0065636C" w:rsidRPr="004371D7" w:rsidRDefault="00995EC9" w:rsidP="001605DE">
            <w:pPr>
              <w:pStyle w:val="Info03"/>
              <w:keepNext w:val="0"/>
              <w:tabs>
                <w:tab w:val="clear" w:pos="2268"/>
              </w:tabs>
              <w:spacing w:after="0" w:line="240" w:lineRule="auto"/>
              <w:rPr>
                <w:rFonts w:eastAsia="SimSun"/>
                <w:sz w:val="18"/>
                <w:szCs w:val="18"/>
              </w:rPr>
            </w:pPr>
            <w:r w:rsidRPr="004371D7">
              <w:rPr>
                <w:sz w:val="18"/>
                <w:szCs w:val="18"/>
              </w:rPr>
              <w:t>Indiquez le nom officiel de l</w:t>
            </w:r>
            <w:r w:rsidR="00834A5E">
              <w:rPr>
                <w:sz w:val="18"/>
                <w:szCs w:val="18"/>
              </w:rPr>
              <w:t>’</w:t>
            </w:r>
            <w:r w:rsidRPr="004371D7">
              <w:rPr>
                <w:sz w:val="18"/>
                <w:szCs w:val="18"/>
              </w:rPr>
              <w:t>élément dans la langue vernaculaire qui correspond au nom officiel en anglais ou en français (point B.1).</w:t>
            </w:r>
          </w:p>
          <w:p w14:paraId="71E560DF" w14:textId="77777777" w:rsidR="0065636C" w:rsidRPr="004371D7" w:rsidRDefault="0065636C" w:rsidP="001605DE">
            <w:pPr>
              <w:pStyle w:val="Info03"/>
              <w:keepNext w:val="0"/>
              <w:tabs>
                <w:tab w:val="clear" w:pos="2268"/>
              </w:tabs>
              <w:spacing w:line="240" w:lineRule="auto"/>
              <w:jc w:val="right"/>
              <w:rPr>
                <w:i w:val="0"/>
                <w:sz w:val="18"/>
                <w:szCs w:val="18"/>
              </w:rPr>
            </w:pPr>
            <w:r w:rsidRPr="004371D7">
              <w:rPr>
                <w:bCs/>
                <w:sz w:val="18"/>
                <w:szCs w:val="18"/>
              </w:rPr>
              <w:t>Ne pas dépasser 230 caractères</w:t>
            </w:r>
          </w:p>
        </w:tc>
      </w:tr>
      <w:tr w:rsidR="0065636C" w:rsidRPr="004371D7" w14:paraId="78C7EDB5" w14:textId="77777777" w:rsidTr="002B23CB">
        <w:tc>
          <w:tcPr>
            <w:tcW w:w="9664" w:type="dxa"/>
            <w:gridSpan w:val="3"/>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41230D74" w14:textId="77777777" w:rsidR="0065636C" w:rsidRPr="004371D7" w:rsidRDefault="002D77C5" w:rsidP="004F3562">
            <w:pPr>
              <w:pStyle w:val="formtext"/>
              <w:tabs>
                <w:tab w:val="left" w:pos="567"/>
                <w:tab w:val="left" w:pos="1134"/>
                <w:tab w:val="left" w:pos="1701"/>
              </w:tabs>
              <w:spacing w:before="60" w:after="60" w:line="240" w:lineRule="auto"/>
              <w:jc w:val="both"/>
            </w:pPr>
            <w:r w:rsidRPr="004371D7">
              <w:rPr>
                <w:lang w:val="en-GB"/>
              </w:rPr>
              <w:t>Chiperu</w:t>
            </w:r>
          </w:p>
        </w:tc>
      </w:tr>
      <w:tr w:rsidR="0065636C" w:rsidRPr="004371D7" w14:paraId="587298B4" w14:textId="77777777" w:rsidTr="002B23CB">
        <w:trPr>
          <w:cantSplit/>
        </w:trPr>
        <w:tc>
          <w:tcPr>
            <w:tcW w:w="9664" w:type="dxa"/>
            <w:gridSpan w:val="3"/>
            <w:tcBorders>
              <w:top w:val="single" w:sz="4" w:space="0" w:color="auto"/>
              <w:bottom w:val="single" w:sz="4" w:space="0" w:color="auto"/>
            </w:tcBorders>
            <w:shd w:val="clear" w:color="auto" w:fill="auto"/>
          </w:tcPr>
          <w:p w14:paraId="28F73F67" w14:textId="363BEAF8" w:rsidR="0065636C" w:rsidRPr="004371D7" w:rsidRDefault="0065636C" w:rsidP="001605DE">
            <w:pPr>
              <w:pStyle w:val="Grille02N"/>
              <w:keepNext w:val="0"/>
              <w:tabs>
                <w:tab w:val="left" w:pos="567"/>
                <w:tab w:val="left" w:pos="1134"/>
                <w:tab w:val="left" w:pos="1701"/>
              </w:tabs>
              <w:jc w:val="left"/>
              <w:rPr>
                <w:bCs w:val="0"/>
              </w:rPr>
            </w:pPr>
            <w:r w:rsidRPr="004371D7">
              <w:t>B.3.</w:t>
            </w:r>
            <w:r w:rsidRPr="004371D7">
              <w:tab/>
              <w:t>Autre(s) nom(s) de l</w:t>
            </w:r>
            <w:r w:rsidR="00834A5E">
              <w:t>’</w:t>
            </w:r>
            <w:r w:rsidRPr="004371D7">
              <w:t>élément, le cas échéant</w:t>
            </w:r>
          </w:p>
          <w:p w14:paraId="304815A1" w14:textId="790254B7" w:rsidR="0065636C" w:rsidRPr="004371D7" w:rsidRDefault="0065636C" w:rsidP="001605DE">
            <w:pPr>
              <w:pStyle w:val="Info03"/>
              <w:keepNext w:val="0"/>
              <w:tabs>
                <w:tab w:val="clear" w:pos="2268"/>
              </w:tabs>
              <w:spacing w:before="120" w:line="240" w:lineRule="auto"/>
              <w:rPr>
                <w:sz w:val="18"/>
                <w:szCs w:val="18"/>
              </w:rPr>
            </w:pPr>
            <w:r w:rsidRPr="004371D7">
              <w:rPr>
                <w:sz w:val="18"/>
                <w:szCs w:val="18"/>
              </w:rPr>
              <w:t>Outre le(s) nom(s) officiel(s) de l</w:t>
            </w:r>
            <w:r w:rsidR="00834A5E">
              <w:rPr>
                <w:sz w:val="18"/>
                <w:szCs w:val="18"/>
              </w:rPr>
              <w:t>’</w:t>
            </w:r>
            <w:r w:rsidRPr="004371D7">
              <w:rPr>
                <w:sz w:val="18"/>
                <w:szCs w:val="18"/>
              </w:rPr>
              <w:t>élément (point B.1), mentionnez, le cas échéant, le/les autre(s) nom(s) de l</w:t>
            </w:r>
            <w:r w:rsidR="00834A5E">
              <w:rPr>
                <w:sz w:val="18"/>
                <w:szCs w:val="18"/>
              </w:rPr>
              <w:t>’</w:t>
            </w:r>
            <w:r w:rsidRPr="004371D7">
              <w:rPr>
                <w:sz w:val="18"/>
                <w:szCs w:val="18"/>
              </w:rPr>
              <w:t>élément par lequel l</w:t>
            </w:r>
            <w:r w:rsidR="00834A5E">
              <w:rPr>
                <w:sz w:val="18"/>
                <w:szCs w:val="18"/>
              </w:rPr>
              <w:t>’</w:t>
            </w:r>
            <w:r w:rsidRPr="004371D7">
              <w:rPr>
                <w:sz w:val="18"/>
                <w:szCs w:val="18"/>
              </w:rPr>
              <w:t>élément est également désigné.</w:t>
            </w:r>
          </w:p>
        </w:tc>
      </w:tr>
      <w:tr w:rsidR="0065636C" w:rsidRPr="004371D7" w14:paraId="58890BA7" w14:textId="77777777" w:rsidTr="002B23CB">
        <w:tc>
          <w:tcPr>
            <w:tcW w:w="9664" w:type="dxa"/>
            <w:gridSpan w:val="3"/>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3F591BB7" w14:textId="77777777" w:rsidR="0065636C" w:rsidRPr="004371D7" w:rsidRDefault="0065636C" w:rsidP="001605DE">
            <w:pPr>
              <w:pStyle w:val="formtext"/>
              <w:tabs>
                <w:tab w:val="left" w:pos="567"/>
                <w:tab w:val="left" w:pos="1134"/>
                <w:tab w:val="left" w:pos="1701"/>
              </w:tabs>
              <w:spacing w:before="120" w:after="120" w:line="240" w:lineRule="auto"/>
              <w:jc w:val="both"/>
            </w:pPr>
          </w:p>
        </w:tc>
      </w:tr>
      <w:tr w:rsidR="00CF5AEF" w:rsidRPr="004371D7" w14:paraId="7EE6785C" w14:textId="77777777" w:rsidTr="002B23CB">
        <w:tc>
          <w:tcPr>
            <w:tcW w:w="9664" w:type="dxa"/>
            <w:gridSpan w:val="3"/>
            <w:tcBorders>
              <w:top w:val="single" w:sz="4" w:space="0" w:color="auto"/>
            </w:tcBorders>
            <w:shd w:val="clear" w:color="auto" w:fill="D9D9D9"/>
          </w:tcPr>
          <w:p w14:paraId="1C90ED25" w14:textId="77777777" w:rsidR="00CF5AEF" w:rsidRPr="004371D7" w:rsidRDefault="00CF5AEF" w:rsidP="001B749B">
            <w:pPr>
              <w:pStyle w:val="Grille02N"/>
              <w:keepNext w:val="0"/>
              <w:ind w:left="680" w:right="136" w:hanging="567"/>
              <w:jc w:val="left"/>
              <w:rPr>
                <w:bCs w:val="0"/>
                <w:sz w:val="24"/>
                <w:szCs w:val="24"/>
                <w:shd w:val="pct15" w:color="auto" w:fill="FFFFFF"/>
              </w:rPr>
            </w:pPr>
            <w:r w:rsidRPr="004371D7">
              <w:rPr>
                <w:sz w:val="24"/>
                <w:szCs w:val="24"/>
              </w:rPr>
              <w:lastRenderedPageBreak/>
              <w:t>C.</w:t>
            </w:r>
            <w:r w:rsidRPr="004371D7">
              <w:rPr>
                <w:sz w:val="24"/>
                <w:szCs w:val="24"/>
              </w:rPr>
              <w:tab/>
              <w:t xml:space="preserve">Nom des communautés, des groupes ou, le cas échéant, </w:t>
            </w:r>
            <w:r w:rsidRPr="004371D7">
              <w:rPr>
                <w:sz w:val="24"/>
                <w:szCs w:val="24"/>
              </w:rPr>
              <w:br/>
              <w:t>des individus concernés</w:t>
            </w:r>
          </w:p>
        </w:tc>
      </w:tr>
      <w:tr w:rsidR="00F8281F" w:rsidRPr="004371D7" w14:paraId="542412DC" w14:textId="77777777" w:rsidTr="002B23CB">
        <w:tc>
          <w:tcPr>
            <w:tcW w:w="9664" w:type="dxa"/>
            <w:gridSpan w:val="3"/>
            <w:tcBorders>
              <w:bottom w:val="single" w:sz="4" w:space="0" w:color="auto"/>
            </w:tcBorders>
            <w:shd w:val="clear" w:color="auto" w:fill="auto"/>
          </w:tcPr>
          <w:p w14:paraId="6AA44C0B" w14:textId="6978E72A" w:rsidR="00F8281F" w:rsidRPr="004371D7" w:rsidRDefault="00F8281F" w:rsidP="001B749B">
            <w:pPr>
              <w:pStyle w:val="Info03"/>
              <w:keepNext w:val="0"/>
              <w:spacing w:before="120" w:after="0" w:line="240" w:lineRule="auto"/>
              <w:ind w:right="136"/>
              <w:rPr>
                <w:rFonts w:eastAsia="SimSun"/>
                <w:sz w:val="18"/>
                <w:szCs w:val="18"/>
              </w:rPr>
            </w:pPr>
            <w:r w:rsidRPr="004371D7">
              <w:rPr>
                <w:sz w:val="18"/>
                <w:szCs w:val="18"/>
              </w:rPr>
              <w:t>Identifiez clairement un ou plusieurs communautés, groupes ou, le cas échéant, individus concernés par l</w:t>
            </w:r>
            <w:r w:rsidR="00834A5E">
              <w:rPr>
                <w:sz w:val="18"/>
                <w:szCs w:val="18"/>
              </w:rPr>
              <w:t>’</w:t>
            </w:r>
            <w:r w:rsidRPr="004371D7">
              <w:rPr>
                <w:sz w:val="18"/>
                <w:szCs w:val="18"/>
              </w:rPr>
              <w:t>élément proposé.</w:t>
            </w:r>
          </w:p>
          <w:p w14:paraId="3C062E1E" w14:textId="77777777" w:rsidR="00F8281F" w:rsidRPr="004371D7" w:rsidRDefault="00F8281F" w:rsidP="001B749B">
            <w:pPr>
              <w:pStyle w:val="Info03"/>
              <w:keepNext w:val="0"/>
              <w:spacing w:line="240" w:lineRule="auto"/>
              <w:ind w:right="136"/>
              <w:jc w:val="right"/>
              <w:rPr>
                <w:rFonts w:eastAsia="SimSun"/>
                <w:sz w:val="18"/>
                <w:szCs w:val="18"/>
              </w:rPr>
            </w:pPr>
            <w:r w:rsidRPr="004371D7">
              <w:rPr>
                <w:rStyle w:val="Emphasis"/>
                <w:i/>
                <w:color w:val="000000"/>
                <w:sz w:val="18"/>
                <w:szCs w:val="18"/>
              </w:rPr>
              <w:t>Ne pas dépasser 170 mots</w:t>
            </w:r>
          </w:p>
        </w:tc>
      </w:tr>
      <w:tr w:rsidR="007B02DD" w:rsidRPr="004371D7" w14:paraId="2E60A74B" w14:textId="77777777" w:rsidTr="002B23CB">
        <w:tc>
          <w:tcPr>
            <w:tcW w:w="9664" w:type="dxa"/>
            <w:gridSpan w:val="3"/>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06F45339" w14:textId="5E492BAB" w:rsidR="00F13B0D" w:rsidRPr="004371D7" w:rsidRDefault="00F13B0D" w:rsidP="00F13B0D">
            <w:pPr>
              <w:pStyle w:val="Grille02N"/>
              <w:spacing w:before="0"/>
              <w:ind w:left="0"/>
              <w:jc w:val="both"/>
              <w:rPr>
                <w:b w:val="0"/>
              </w:rPr>
            </w:pPr>
            <w:r w:rsidRPr="004371D7">
              <w:rPr>
                <w:b w:val="0"/>
              </w:rPr>
              <w:t>La communauté concernée par l</w:t>
            </w:r>
            <w:r w:rsidR="00834A5E">
              <w:rPr>
                <w:b w:val="0"/>
              </w:rPr>
              <w:t>’</w:t>
            </w:r>
            <w:r w:rsidRPr="004371D7">
              <w:rPr>
                <w:b w:val="0"/>
              </w:rPr>
              <w:t>élément est la communauté veekuhane, couramment appelée basubiya dans le district de Chobe au Botswana. La communauté veekuhane associée au seperu réside dans les villages de Parakarungu, Satau, Kavimba, Mabele, Kasane et Kazungula le long de la célèbre rivière Chobe, qui sert de frontière entre le Botswana et la Namibie.</w:t>
            </w:r>
          </w:p>
          <w:p w14:paraId="66296841" w14:textId="707C5EB4" w:rsidR="00F13B0D" w:rsidRPr="004371D7" w:rsidRDefault="00F13B0D" w:rsidP="00F13B0D">
            <w:pPr>
              <w:pStyle w:val="Grille02N"/>
              <w:ind w:left="0"/>
              <w:jc w:val="both"/>
              <w:rPr>
                <w:b w:val="0"/>
              </w:rPr>
            </w:pPr>
            <w:r w:rsidRPr="004371D7">
              <w:rPr>
                <w:b w:val="0"/>
              </w:rPr>
              <w:t>Plusieurs groupes pratique</w:t>
            </w:r>
            <w:r w:rsidR="00834A5E">
              <w:rPr>
                <w:b w:val="0"/>
              </w:rPr>
              <w:t>nt</w:t>
            </w:r>
            <w:r w:rsidRPr="004371D7">
              <w:rPr>
                <w:b w:val="0"/>
              </w:rPr>
              <w:t xml:space="preserve"> l</w:t>
            </w:r>
            <w:r w:rsidR="00834A5E">
              <w:rPr>
                <w:b w:val="0"/>
              </w:rPr>
              <w:t>’</w:t>
            </w:r>
            <w:r w:rsidRPr="004371D7">
              <w:rPr>
                <w:b w:val="0"/>
              </w:rPr>
              <w:t xml:space="preserve">élément, notamment les groupes Nandawe Seperu, Mbalakalungu Seperu, Mabele Seperu, Kavimba Seperu Kasane Seperu et Chakochanko Seperu. </w:t>
            </w:r>
          </w:p>
          <w:p w14:paraId="5D916871" w14:textId="6E4A19E5" w:rsidR="007B02DD" w:rsidRPr="004371D7" w:rsidRDefault="00F13B0D" w:rsidP="004F3562">
            <w:pPr>
              <w:pStyle w:val="BodyText3Char"/>
              <w:keepNext w:val="0"/>
              <w:spacing w:after="0" w:line="240" w:lineRule="auto"/>
              <w:ind w:left="0" w:right="0"/>
              <w:jc w:val="both"/>
              <w:rPr>
                <w:b w:val="0"/>
                <w:bCs/>
                <w:sz w:val="24"/>
                <w:szCs w:val="24"/>
              </w:rPr>
            </w:pPr>
            <w:r w:rsidRPr="004371D7">
              <w:rPr>
                <w:b w:val="0"/>
              </w:rPr>
              <w:t>Les personnes associées à l</w:t>
            </w:r>
            <w:r w:rsidR="00834A5E">
              <w:rPr>
                <w:b w:val="0"/>
              </w:rPr>
              <w:t>’</w:t>
            </w:r>
            <w:r w:rsidRPr="004371D7">
              <w:rPr>
                <w:b w:val="0"/>
              </w:rPr>
              <w:t>élément sont le « munitenge » (chef suprême) de la communauté veekuhane et les « ingongi » (maîtres praticiens) suivants : Kgosi Josephat Mwezi, Mme Chaze Libalanwe, Mme Nswahu Ntuka M. John Mainga, Mme Nchabo Mbanga, Mme Edith Kamnwi, Mme Sitale Kaunda, Mme Namasiku Liwena, Mme Masule Chika, Mme Mosadiwanoka Kanyenvu, Mme Nswahu Mukwera et Mme Neo Muhinda.</w:t>
            </w:r>
          </w:p>
        </w:tc>
      </w:tr>
      <w:tr w:rsidR="00CF5AEF" w:rsidRPr="004371D7" w14:paraId="64F85132" w14:textId="77777777" w:rsidTr="002B23CB">
        <w:tc>
          <w:tcPr>
            <w:tcW w:w="9664" w:type="dxa"/>
            <w:gridSpan w:val="3"/>
            <w:tcBorders>
              <w:top w:val="single" w:sz="4" w:space="0" w:color="auto"/>
            </w:tcBorders>
            <w:shd w:val="clear" w:color="auto" w:fill="D9D9D9"/>
            <w:tcMar>
              <w:top w:w="0" w:type="dxa"/>
              <w:left w:w="0" w:type="dxa"/>
              <w:bottom w:w="0" w:type="dxa"/>
              <w:right w:w="0" w:type="dxa"/>
            </w:tcMar>
          </w:tcPr>
          <w:p w14:paraId="4CFEC5D5" w14:textId="2BD065CC" w:rsidR="00CF5AEF" w:rsidRPr="004371D7" w:rsidRDefault="00CF5AEF" w:rsidP="001B749B">
            <w:pPr>
              <w:pStyle w:val="BodyText3Char"/>
              <w:keepNext w:val="0"/>
              <w:spacing w:line="240" w:lineRule="auto"/>
              <w:jc w:val="both"/>
              <w:rPr>
                <w:bCs/>
                <w:sz w:val="24"/>
                <w:szCs w:val="24"/>
              </w:rPr>
            </w:pPr>
            <w:r w:rsidRPr="004371D7">
              <w:rPr>
                <w:bCs/>
                <w:sz w:val="24"/>
                <w:szCs w:val="24"/>
              </w:rPr>
              <w:t>D.</w:t>
            </w:r>
            <w:r w:rsidRPr="004371D7">
              <w:rPr>
                <w:bCs/>
                <w:sz w:val="24"/>
                <w:szCs w:val="24"/>
              </w:rPr>
              <w:tab/>
              <w:t>Localisation géographique et étendue de l</w:t>
            </w:r>
            <w:r w:rsidR="00834A5E">
              <w:rPr>
                <w:bCs/>
                <w:sz w:val="24"/>
                <w:szCs w:val="24"/>
              </w:rPr>
              <w:t>’</w:t>
            </w:r>
            <w:r w:rsidRPr="004371D7">
              <w:rPr>
                <w:bCs/>
                <w:sz w:val="24"/>
                <w:szCs w:val="24"/>
              </w:rPr>
              <w:t>élément</w:t>
            </w:r>
          </w:p>
        </w:tc>
      </w:tr>
      <w:tr w:rsidR="007B02DD" w:rsidRPr="004371D7" w14:paraId="2591AD1C" w14:textId="77777777" w:rsidTr="002B23CB">
        <w:tc>
          <w:tcPr>
            <w:tcW w:w="9664" w:type="dxa"/>
            <w:gridSpan w:val="3"/>
            <w:tcBorders>
              <w:bottom w:val="single" w:sz="4" w:space="0" w:color="auto"/>
            </w:tcBorders>
            <w:shd w:val="clear" w:color="auto" w:fill="auto"/>
            <w:tcMar>
              <w:top w:w="0" w:type="dxa"/>
              <w:left w:w="0" w:type="dxa"/>
              <w:bottom w:w="0" w:type="dxa"/>
              <w:right w:w="0" w:type="dxa"/>
            </w:tcMar>
          </w:tcPr>
          <w:p w14:paraId="254FDCAF" w14:textId="2D8799FB" w:rsidR="007B02DD" w:rsidRPr="004371D7" w:rsidRDefault="007B02DD" w:rsidP="001605DE">
            <w:pPr>
              <w:pStyle w:val="Info03"/>
              <w:keepNext w:val="0"/>
              <w:spacing w:before="120" w:line="240" w:lineRule="auto"/>
              <w:rPr>
                <w:rFonts w:eastAsia="SimSun"/>
                <w:strike/>
                <w:sz w:val="18"/>
                <w:szCs w:val="18"/>
              </w:rPr>
            </w:pPr>
            <w:r w:rsidRPr="004371D7">
              <w:rPr>
                <w:sz w:val="18"/>
                <w:szCs w:val="18"/>
              </w:rPr>
              <w:t>Fournissez des informations sur la présence de l</w:t>
            </w:r>
            <w:r w:rsidR="00834A5E">
              <w:rPr>
                <w:sz w:val="18"/>
                <w:szCs w:val="18"/>
              </w:rPr>
              <w:t>’</w:t>
            </w:r>
            <w:r w:rsidRPr="004371D7">
              <w:rPr>
                <w:sz w:val="18"/>
                <w:szCs w:val="18"/>
              </w:rPr>
              <w:t>élément sur le territoire de l</w:t>
            </w:r>
            <w:r w:rsidR="00834A5E">
              <w:rPr>
                <w:sz w:val="18"/>
                <w:szCs w:val="18"/>
              </w:rPr>
              <w:t>’</w:t>
            </w:r>
            <w:r w:rsidRPr="004371D7">
              <w:rPr>
                <w:sz w:val="18"/>
                <w:szCs w:val="18"/>
              </w:rPr>
              <w:t>(des) État(s) soumissionnaire(s), en indiquant si possible le(s) lieu(x) où il se concentre. Les candidatures devraient se concentrer sur la situation de l</w:t>
            </w:r>
            <w:r w:rsidR="00834A5E">
              <w:rPr>
                <w:sz w:val="18"/>
                <w:szCs w:val="18"/>
              </w:rPr>
              <w:t>’</w:t>
            </w:r>
            <w:r w:rsidRPr="004371D7">
              <w:rPr>
                <w:sz w:val="18"/>
                <w:szCs w:val="18"/>
              </w:rPr>
              <w:t>élément au sein des territoires des États soumissionnaires, tout en reconnaissant l</w:t>
            </w:r>
            <w:r w:rsidR="00834A5E">
              <w:rPr>
                <w:sz w:val="18"/>
                <w:szCs w:val="18"/>
              </w:rPr>
              <w:t>’</w:t>
            </w:r>
            <w:r w:rsidRPr="004371D7">
              <w:rPr>
                <w:sz w:val="18"/>
                <w:szCs w:val="18"/>
              </w:rPr>
              <w:t>existence d</w:t>
            </w:r>
            <w:r w:rsidR="00834A5E">
              <w:rPr>
                <w:sz w:val="18"/>
                <w:szCs w:val="18"/>
              </w:rPr>
              <w:t>’</w:t>
            </w:r>
            <w:r w:rsidRPr="004371D7">
              <w:rPr>
                <w:sz w:val="18"/>
                <w:szCs w:val="18"/>
              </w:rPr>
              <w:t>éléments identiques ou similaires hors de leurs territoires. Les États soumissionnaires ne devraient pas se référer à la viabilité d</w:t>
            </w:r>
            <w:r w:rsidR="00834A5E">
              <w:rPr>
                <w:sz w:val="18"/>
                <w:szCs w:val="18"/>
              </w:rPr>
              <w:t>’</w:t>
            </w:r>
            <w:r w:rsidRPr="004371D7">
              <w:rPr>
                <w:sz w:val="18"/>
                <w:szCs w:val="18"/>
              </w:rPr>
              <w:t>un tel patrimoine culturel immatériel hors de leur territoire ou caractériser les efforts de sauvegarde d</w:t>
            </w:r>
            <w:r w:rsidR="00834A5E">
              <w:rPr>
                <w:sz w:val="18"/>
                <w:szCs w:val="18"/>
              </w:rPr>
              <w:t>’</w:t>
            </w:r>
            <w:r w:rsidRPr="004371D7">
              <w:rPr>
                <w:sz w:val="18"/>
                <w:szCs w:val="18"/>
              </w:rPr>
              <w:t>autres États.</w:t>
            </w:r>
          </w:p>
          <w:p w14:paraId="03D1E02C" w14:textId="77777777" w:rsidR="007B02DD" w:rsidRPr="004371D7" w:rsidRDefault="007B02DD" w:rsidP="001605DE">
            <w:pPr>
              <w:pStyle w:val="Rponse"/>
              <w:spacing w:before="120" w:after="120" w:line="240" w:lineRule="auto"/>
              <w:ind w:left="113" w:right="113"/>
              <w:jc w:val="right"/>
              <w:rPr>
                <w:rFonts w:eastAsia="SimSun"/>
                <w:i/>
              </w:rPr>
            </w:pPr>
            <w:r w:rsidRPr="004371D7">
              <w:rPr>
                <w:rStyle w:val="Emphasis"/>
                <w:color w:val="000000"/>
                <w:sz w:val="18"/>
                <w:szCs w:val="18"/>
              </w:rPr>
              <w:t>Ne pas dépasser 170 mots</w:t>
            </w:r>
          </w:p>
        </w:tc>
      </w:tr>
      <w:tr w:rsidR="00F8281F" w:rsidRPr="004371D7" w14:paraId="15E1641F" w14:textId="77777777" w:rsidTr="002B23CB">
        <w:tc>
          <w:tcPr>
            <w:tcW w:w="9664" w:type="dxa"/>
            <w:gridSpan w:val="3"/>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60AADCB1" w14:textId="7BAFDCE7" w:rsidR="00F8281F" w:rsidRPr="004371D7" w:rsidRDefault="00F13B0D" w:rsidP="004F3562">
            <w:pPr>
              <w:pStyle w:val="Rponse"/>
              <w:spacing w:before="0" w:after="0" w:line="240" w:lineRule="auto"/>
            </w:pPr>
            <w:r w:rsidRPr="004371D7">
              <w:t>La pratique du seperu s</w:t>
            </w:r>
            <w:r w:rsidR="00834A5E">
              <w:t>’</w:t>
            </w:r>
            <w:r w:rsidRPr="004371D7">
              <w:t>étend de Parakarungu à Kazungula. Si la communauté veekuhane du district de Chobe assimile ses traditions et ses pratiques culturelles à la danse populaire seperu, cette dernière est en revanche essentiellement et activement pratiquée dans trois villages, dans un rayon de 150 km entre les villages de Kazungula et de Parakarungu, à savoir les villages de Parakarungu, Satau et Kavimba. Pendant longtemps, ce sont les groupes Nandawe Seperu (Satau) et Mbalakalungu Seperu (Parakarungu) qui ont le mieux représenté la pratique de cette danse. Toutefois, d</w:t>
            </w:r>
            <w:r w:rsidR="00834A5E">
              <w:t>’</w:t>
            </w:r>
            <w:r w:rsidRPr="004371D7">
              <w:t>autres groupes se sont maintenant établis, notamment le groupe Kavimba dans le village de Kavimba, le groupe Itenge dans le village de Mabele et le groupe Nchaakoachaako dans la commune de Kasane.</w:t>
            </w:r>
          </w:p>
        </w:tc>
      </w:tr>
      <w:tr w:rsidR="00CF5AEF" w:rsidRPr="004371D7" w14:paraId="33D04627" w14:textId="77777777" w:rsidTr="002B23CB">
        <w:trPr>
          <w:cantSplit/>
        </w:trPr>
        <w:tc>
          <w:tcPr>
            <w:tcW w:w="9664" w:type="dxa"/>
            <w:gridSpan w:val="3"/>
            <w:tcBorders>
              <w:top w:val="single" w:sz="4" w:space="0" w:color="auto"/>
            </w:tcBorders>
            <w:shd w:val="clear" w:color="auto" w:fill="D9D9D9"/>
          </w:tcPr>
          <w:p w14:paraId="02CAA95F" w14:textId="24BA773E" w:rsidR="00CF5AEF" w:rsidRPr="004371D7" w:rsidRDefault="00CF5AEF" w:rsidP="001B749B">
            <w:pPr>
              <w:pStyle w:val="Grille02N"/>
              <w:keepNext w:val="0"/>
              <w:tabs>
                <w:tab w:val="left" w:pos="567"/>
                <w:tab w:val="left" w:pos="1134"/>
                <w:tab w:val="left" w:pos="1701"/>
              </w:tabs>
              <w:jc w:val="left"/>
              <w:rPr>
                <w:sz w:val="24"/>
                <w:szCs w:val="24"/>
                <w:shd w:val="pct15" w:color="auto" w:fill="FFFFFF"/>
              </w:rPr>
            </w:pPr>
            <w:r w:rsidRPr="004371D7">
              <w:rPr>
                <w:sz w:val="24"/>
                <w:szCs w:val="24"/>
              </w:rPr>
              <w:t>E.</w:t>
            </w:r>
            <w:r w:rsidRPr="004371D7">
              <w:rPr>
                <w:sz w:val="24"/>
                <w:szCs w:val="24"/>
              </w:rPr>
              <w:tab/>
              <w:t>Domaine(s) représenté(s) par l</w:t>
            </w:r>
            <w:r w:rsidR="00834A5E">
              <w:rPr>
                <w:sz w:val="24"/>
                <w:szCs w:val="24"/>
              </w:rPr>
              <w:t>’</w:t>
            </w:r>
            <w:r w:rsidRPr="004371D7">
              <w:rPr>
                <w:sz w:val="24"/>
                <w:szCs w:val="24"/>
              </w:rPr>
              <w:t>élément</w:t>
            </w:r>
          </w:p>
        </w:tc>
      </w:tr>
      <w:tr w:rsidR="00F8281F" w:rsidRPr="004371D7" w14:paraId="6273412B" w14:textId="77777777" w:rsidTr="00650872">
        <w:trPr>
          <w:cantSplit/>
        </w:trPr>
        <w:tc>
          <w:tcPr>
            <w:tcW w:w="9664" w:type="dxa"/>
            <w:gridSpan w:val="3"/>
            <w:tcBorders>
              <w:bottom w:val="single" w:sz="4" w:space="0" w:color="auto"/>
            </w:tcBorders>
            <w:shd w:val="clear" w:color="auto" w:fill="auto"/>
          </w:tcPr>
          <w:p w14:paraId="58201931" w14:textId="7F1785A2" w:rsidR="00F8281F" w:rsidRPr="004371D7" w:rsidRDefault="00F8281F" w:rsidP="001605DE">
            <w:pPr>
              <w:pStyle w:val="Info03"/>
              <w:keepNext w:val="0"/>
              <w:tabs>
                <w:tab w:val="clear" w:pos="2268"/>
              </w:tabs>
              <w:spacing w:before="120" w:line="240" w:lineRule="auto"/>
              <w:rPr>
                <w:strike/>
              </w:rPr>
            </w:pPr>
            <w:r w:rsidRPr="004371D7">
              <w:rPr>
                <w:sz w:val="18"/>
                <w:szCs w:val="18"/>
              </w:rPr>
              <w:t>Cochez une ou plusieurs cases pour identifier le(s) domaine(s) du patrimoine culturel immatériel dans le(s)quel(s) se manifeste l</w:t>
            </w:r>
            <w:r w:rsidR="00834A5E">
              <w:rPr>
                <w:sz w:val="18"/>
                <w:szCs w:val="18"/>
              </w:rPr>
              <w:t>’</w:t>
            </w:r>
            <w:r w:rsidRPr="004371D7">
              <w:rPr>
                <w:sz w:val="18"/>
                <w:szCs w:val="18"/>
              </w:rPr>
              <w:t>élément et qui peuvent inclure un ou plusieurs des domaines identifiés à l</w:t>
            </w:r>
            <w:r w:rsidR="00834A5E">
              <w:rPr>
                <w:sz w:val="18"/>
                <w:szCs w:val="18"/>
              </w:rPr>
              <w:t>’</w:t>
            </w:r>
            <w:r w:rsidRPr="004371D7">
              <w:rPr>
                <w:sz w:val="18"/>
                <w:szCs w:val="18"/>
              </w:rPr>
              <w:t>article 2.2 de la Convention. Si vous cochez la case « autres », précisez le(s) domaine(s) entre les parenthèses.</w:t>
            </w:r>
          </w:p>
        </w:tc>
      </w:tr>
      <w:tr w:rsidR="00F8281F" w:rsidRPr="004371D7" w14:paraId="2EB94579" w14:textId="77777777" w:rsidTr="002B23CB">
        <w:trPr>
          <w:cantSplit/>
        </w:trPr>
        <w:tc>
          <w:tcPr>
            <w:tcW w:w="9664" w:type="dxa"/>
            <w:gridSpan w:val="3"/>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7A97FCB0" w14:textId="77777777" w:rsidR="00F8281F" w:rsidRPr="004371D7" w:rsidRDefault="00650872" w:rsidP="004F3562">
            <w:pPr>
              <w:pStyle w:val="Default"/>
              <w:widowControl/>
              <w:tabs>
                <w:tab w:val="left" w:pos="567"/>
                <w:tab w:val="left" w:pos="1701"/>
              </w:tabs>
              <w:autoSpaceDE/>
              <w:autoSpaceDN/>
              <w:adjustRightInd/>
              <w:spacing w:after="120"/>
              <w:ind w:left="879" w:hanging="306"/>
              <w:rPr>
                <w:rFonts w:ascii="Arial" w:hAnsi="Arial" w:cs="Arial"/>
                <w:color w:val="auto"/>
                <w:sz w:val="20"/>
                <w:szCs w:val="20"/>
              </w:rPr>
            </w:pPr>
            <w:r w:rsidRPr="004371D7">
              <w:rPr>
                <w:rFonts w:ascii="Arial" w:hAnsi="Arial" w:cs="Arial"/>
                <w:color w:val="auto"/>
                <w:sz w:val="20"/>
                <w:szCs w:val="20"/>
              </w:rPr>
              <w:fldChar w:fldCharType="begin">
                <w:ffData>
                  <w:name w:val=""/>
                  <w:enabled/>
                  <w:calcOnExit w:val="0"/>
                  <w:checkBox>
                    <w:sizeAuto/>
                    <w:default w:val="1"/>
                  </w:checkBox>
                </w:ffData>
              </w:fldChar>
            </w:r>
            <w:r w:rsidRPr="004371D7">
              <w:rPr>
                <w:rFonts w:ascii="Arial" w:hAnsi="Arial" w:cs="Arial"/>
                <w:color w:val="auto"/>
                <w:sz w:val="20"/>
                <w:szCs w:val="20"/>
              </w:rPr>
              <w:instrText xml:space="preserve"> FORMCHECKBOX </w:instrText>
            </w:r>
            <w:r w:rsidR="004F3562">
              <w:rPr>
                <w:rFonts w:ascii="Arial" w:hAnsi="Arial" w:cs="Arial"/>
                <w:color w:val="auto"/>
                <w:sz w:val="20"/>
                <w:szCs w:val="20"/>
              </w:rPr>
            </w:r>
            <w:r w:rsidR="004F3562">
              <w:rPr>
                <w:rFonts w:ascii="Arial" w:hAnsi="Arial" w:cs="Arial"/>
                <w:color w:val="auto"/>
                <w:sz w:val="20"/>
                <w:szCs w:val="20"/>
              </w:rPr>
              <w:fldChar w:fldCharType="separate"/>
            </w:r>
            <w:r w:rsidRPr="004371D7">
              <w:rPr>
                <w:rFonts w:ascii="Arial" w:hAnsi="Arial" w:cs="Arial"/>
                <w:color w:val="auto"/>
                <w:sz w:val="20"/>
                <w:szCs w:val="20"/>
              </w:rPr>
              <w:fldChar w:fldCharType="end"/>
            </w:r>
            <w:r w:rsidRPr="004371D7">
              <w:rPr>
                <w:rFonts w:ascii="Arial" w:hAnsi="Arial"/>
                <w:color w:val="auto"/>
                <w:sz w:val="20"/>
                <w:szCs w:val="20"/>
              </w:rPr>
              <w:t xml:space="preserve"> les traditions et expressions orales, y compris la langue comme vecteur du patrimoine culturel immatériel </w:t>
            </w:r>
          </w:p>
          <w:p w14:paraId="33C5E59F" w14:textId="77777777" w:rsidR="00F8281F" w:rsidRPr="004371D7" w:rsidRDefault="00650872" w:rsidP="001605DE">
            <w:pPr>
              <w:pStyle w:val="Default"/>
              <w:widowControl/>
              <w:tabs>
                <w:tab w:val="left" w:pos="567"/>
                <w:tab w:val="left" w:pos="1134"/>
                <w:tab w:val="left" w:pos="1701"/>
              </w:tabs>
              <w:autoSpaceDE/>
              <w:autoSpaceDN/>
              <w:adjustRightInd/>
              <w:spacing w:before="120" w:after="120"/>
              <w:ind w:left="1134" w:hanging="567"/>
              <w:rPr>
                <w:rFonts w:ascii="Arial" w:hAnsi="Arial" w:cs="Arial"/>
                <w:color w:val="auto"/>
                <w:sz w:val="20"/>
                <w:szCs w:val="20"/>
              </w:rPr>
            </w:pPr>
            <w:r w:rsidRPr="004371D7">
              <w:rPr>
                <w:rFonts w:ascii="Arial" w:hAnsi="Arial" w:cs="Arial"/>
                <w:color w:val="auto"/>
                <w:sz w:val="20"/>
                <w:szCs w:val="20"/>
              </w:rPr>
              <w:fldChar w:fldCharType="begin">
                <w:ffData>
                  <w:name w:val=""/>
                  <w:enabled/>
                  <w:calcOnExit w:val="0"/>
                  <w:checkBox>
                    <w:sizeAuto/>
                    <w:default w:val="1"/>
                  </w:checkBox>
                </w:ffData>
              </w:fldChar>
            </w:r>
            <w:r w:rsidRPr="004371D7">
              <w:rPr>
                <w:rFonts w:ascii="Arial" w:hAnsi="Arial" w:cs="Arial"/>
                <w:color w:val="auto"/>
                <w:sz w:val="20"/>
                <w:szCs w:val="20"/>
              </w:rPr>
              <w:instrText xml:space="preserve"> FORMCHECKBOX </w:instrText>
            </w:r>
            <w:r w:rsidR="004F3562">
              <w:rPr>
                <w:rFonts w:ascii="Arial" w:hAnsi="Arial" w:cs="Arial"/>
                <w:color w:val="auto"/>
                <w:sz w:val="20"/>
                <w:szCs w:val="20"/>
              </w:rPr>
            </w:r>
            <w:r w:rsidR="004F3562">
              <w:rPr>
                <w:rFonts w:ascii="Arial" w:hAnsi="Arial" w:cs="Arial"/>
                <w:color w:val="auto"/>
                <w:sz w:val="20"/>
                <w:szCs w:val="20"/>
              </w:rPr>
              <w:fldChar w:fldCharType="separate"/>
            </w:r>
            <w:r w:rsidRPr="004371D7">
              <w:rPr>
                <w:rFonts w:ascii="Arial" w:hAnsi="Arial" w:cs="Arial"/>
                <w:color w:val="auto"/>
                <w:sz w:val="20"/>
                <w:szCs w:val="20"/>
              </w:rPr>
              <w:fldChar w:fldCharType="end"/>
            </w:r>
            <w:r w:rsidRPr="004371D7">
              <w:rPr>
                <w:rFonts w:ascii="Arial" w:hAnsi="Arial"/>
                <w:color w:val="auto"/>
                <w:sz w:val="20"/>
                <w:szCs w:val="20"/>
              </w:rPr>
              <w:t xml:space="preserve"> les arts du spectacle</w:t>
            </w:r>
          </w:p>
          <w:p w14:paraId="4A06DE00" w14:textId="77777777" w:rsidR="00F8281F" w:rsidRPr="004371D7" w:rsidRDefault="00650872" w:rsidP="001605DE">
            <w:pPr>
              <w:pStyle w:val="Default"/>
              <w:widowControl/>
              <w:tabs>
                <w:tab w:val="left" w:pos="567"/>
                <w:tab w:val="left" w:pos="1134"/>
                <w:tab w:val="left" w:pos="1701"/>
              </w:tabs>
              <w:autoSpaceDE/>
              <w:autoSpaceDN/>
              <w:adjustRightInd/>
              <w:spacing w:before="120" w:after="120"/>
              <w:ind w:left="1134" w:hanging="567"/>
              <w:rPr>
                <w:rFonts w:ascii="Arial" w:hAnsi="Arial" w:cs="Arial"/>
                <w:color w:val="auto"/>
                <w:sz w:val="20"/>
                <w:szCs w:val="20"/>
              </w:rPr>
            </w:pPr>
            <w:r w:rsidRPr="004371D7">
              <w:rPr>
                <w:rFonts w:ascii="Arial" w:hAnsi="Arial" w:cs="Arial"/>
                <w:color w:val="auto"/>
                <w:sz w:val="20"/>
                <w:szCs w:val="20"/>
              </w:rPr>
              <w:fldChar w:fldCharType="begin">
                <w:ffData>
                  <w:name w:val="CaseACocher8"/>
                  <w:enabled/>
                  <w:calcOnExit w:val="0"/>
                  <w:checkBox>
                    <w:sizeAuto/>
                    <w:default w:val="1"/>
                  </w:checkBox>
                </w:ffData>
              </w:fldChar>
            </w:r>
            <w:bookmarkStart w:id="1" w:name="CaseACocher8"/>
            <w:r w:rsidRPr="004371D7">
              <w:rPr>
                <w:rFonts w:ascii="Arial" w:hAnsi="Arial" w:cs="Arial"/>
                <w:color w:val="auto"/>
                <w:sz w:val="20"/>
                <w:szCs w:val="20"/>
              </w:rPr>
              <w:instrText xml:space="preserve"> FORMCHECKBOX </w:instrText>
            </w:r>
            <w:r w:rsidR="004F3562">
              <w:rPr>
                <w:rFonts w:ascii="Arial" w:hAnsi="Arial" w:cs="Arial"/>
                <w:color w:val="auto"/>
                <w:sz w:val="20"/>
                <w:szCs w:val="20"/>
              </w:rPr>
            </w:r>
            <w:r w:rsidR="004F3562">
              <w:rPr>
                <w:rFonts w:ascii="Arial" w:hAnsi="Arial" w:cs="Arial"/>
                <w:color w:val="auto"/>
                <w:sz w:val="20"/>
                <w:szCs w:val="20"/>
              </w:rPr>
              <w:fldChar w:fldCharType="separate"/>
            </w:r>
            <w:r w:rsidRPr="004371D7">
              <w:rPr>
                <w:rFonts w:ascii="Arial" w:hAnsi="Arial" w:cs="Arial"/>
                <w:color w:val="auto"/>
                <w:sz w:val="20"/>
                <w:szCs w:val="20"/>
              </w:rPr>
              <w:fldChar w:fldCharType="end"/>
            </w:r>
            <w:bookmarkEnd w:id="1"/>
            <w:r w:rsidRPr="004371D7">
              <w:rPr>
                <w:rFonts w:ascii="Arial" w:hAnsi="Arial"/>
                <w:color w:val="auto"/>
                <w:sz w:val="20"/>
                <w:szCs w:val="20"/>
              </w:rPr>
              <w:t xml:space="preserve"> les pratiques sociales, rituels et événements festifs</w:t>
            </w:r>
          </w:p>
          <w:p w14:paraId="047F8CA8" w14:textId="446E9D00" w:rsidR="00F8281F" w:rsidRPr="004371D7" w:rsidRDefault="00650872" w:rsidP="001605DE">
            <w:pPr>
              <w:pStyle w:val="formtext"/>
              <w:tabs>
                <w:tab w:val="left" w:pos="567"/>
                <w:tab w:val="left" w:pos="1134"/>
                <w:tab w:val="left" w:pos="1701"/>
              </w:tabs>
              <w:spacing w:before="120" w:after="120" w:line="240" w:lineRule="auto"/>
              <w:ind w:left="1134" w:hanging="567"/>
              <w:rPr>
                <w:rFonts w:eastAsia="Times New Roman" w:cs="Arial"/>
                <w:sz w:val="20"/>
                <w:szCs w:val="20"/>
              </w:rPr>
            </w:pPr>
            <w:r w:rsidRPr="004371D7">
              <w:rPr>
                <w:rFonts w:eastAsia="Times New Roman" w:cs="Arial"/>
                <w:sz w:val="20"/>
                <w:szCs w:val="20"/>
              </w:rPr>
              <w:fldChar w:fldCharType="begin">
                <w:ffData>
                  <w:name w:val="CaseACocher9"/>
                  <w:enabled/>
                  <w:calcOnExit w:val="0"/>
                  <w:checkBox>
                    <w:sizeAuto/>
                    <w:default w:val="1"/>
                  </w:checkBox>
                </w:ffData>
              </w:fldChar>
            </w:r>
            <w:bookmarkStart w:id="2" w:name="CaseACocher9"/>
            <w:r w:rsidRPr="004371D7">
              <w:rPr>
                <w:rFonts w:eastAsia="Times New Roman" w:cs="Arial"/>
                <w:sz w:val="20"/>
                <w:szCs w:val="20"/>
              </w:rPr>
              <w:instrText xml:space="preserve"> FORMCHECKBOX </w:instrText>
            </w:r>
            <w:r w:rsidR="004F3562">
              <w:rPr>
                <w:rFonts w:eastAsia="Times New Roman" w:cs="Arial"/>
                <w:sz w:val="20"/>
                <w:szCs w:val="20"/>
              </w:rPr>
            </w:r>
            <w:r w:rsidR="004F3562">
              <w:rPr>
                <w:rFonts w:eastAsia="Times New Roman" w:cs="Arial"/>
                <w:sz w:val="20"/>
                <w:szCs w:val="20"/>
              </w:rPr>
              <w:fldChar w:fldCharType="separate"/>
            </w:r>
            <w:r w:rsidRPr="004371D7">
              <w:rPr>
                <w:rFonts w:eastAsia="Times New Roman" w:cs="Arial"/>
                <w:sz w:val="20"/>
                <w:szCs w:val="20"/>
              </w:rPr>
              <w:fldChar w:fldCharType="end"/>
            </w:r>
            <w:bookmarkEnd w:id="2"/>
            <w:r w:rsidRPr="004371D7">
              <w:rPr>
                <w:sz w:val="20"/>
                <w:szCs w:val="20"/>
                <w:lang w:eastAsia="en-US"/>
              </w:rPr>
              <w:t xml:space="preserve"> les connaissances et pratiques concernant la nature et l</w:t>
            </w:r>
            <w:r w:rsidR="00834A5E">
              <w:rPr>
                <w:sz w:val="20"/>
                <w:szCs w:val="20"/>
                <w:lang w:eastAsia="en-US"/>
              </w:rPr>
              <w:t>’</w:t>
            </w:r>
            <w:r w:rsidRPr="004371D7">
              <w:rPr>
                <w:sz w:val="20"/>
                <w:szCs w:val="20"/>
                <w:lang w:eastAsia="en-US"/>
              </w:rPr>
              <w:t>univers</w:t>
            </w:r>
          </w:p>
          <w:p w14:paraId="2C43B6AA" w14:textId="6289DA4C" w:rsidR="00F8281F" w:rsidRPr="004371D7" w:rsidRDefault="002D77C5" w:rsidP="001605DE">
            <w:pPr>
              <w:pStyle w:val="Default"/>
              <w:widowControl/>
              <w:tabs>
                <w:tab w:val="left" w:pos="567"/>
                <w:tab w:val="left" w:pos="1134"/>
                <w:tab w:val="left" w:pos="1701"/>
              </w:tabs>
              <w:autoSpaceDE/>
              <w:autoSpaceDN/>
              <w:adjustRightInd/>
              <w:spacing w:before="120" w:after="120"/>
              <w:ind w:left="1134" w:hanging="567"/>
              <w:rPr>
                <w:rFonts w:ascii="Arial" w:hAnsi="Arial" w:cs="Arial"/>
                <w:color w:val="auto"/>
                <w:sz w:val="20"/>
                <w:szCs w:val="20"/>
              </w:rPr>
            </w:pPr>
            <w:r w:rsidRPr="004371D7">
              <w:rPr>
                <w:rFonts w:ascii="Arial" w:hAnsi="Arial" w:cs="Arial"/>
                <w:color w:val="auto"/>
                <w:sz w:val="20"/>
                <w:szCs w:val="20"/>
              </w:rPr>
              <w:fldChar w:fldCharType="begin">
                <w:ffData>
                  <w:name w:val=""/>
                  <w:enabled/>
                  <w:calcOnExit w:val="0"/>
                  <w:checkBox>
                    <w:sizeAuto/>
                    <w:default w:val="1"/>
                  </w:checkBox>
                </w:ffData>
              </w:fldChar>
            </w:r>
            <w:r w:rsidRPr="004371D7">
              <w:rPr>
                <w:rFonts w:ascii="Arial" w:hAnsi="Arial" w:cs="Arial"/>
                <w:color w:val="auto"/>
                <w:sz w:val="20"/>
                <w:szCs w:val="20"/>
              </w:rPr>
              <w:instrText xml:space="preserve"> FORMCHECKBOX </w:instrText>
            </w:r>
            <w:r w:rsidR="004F3562">
              <w:rPr>
                <w:rFonts w:ascii="Arial" w:hAnsi="Arial" w:cs="Arial"/>
                <w:color w:val="auto"/>
                <w:sz w:val="20"/>
                <w:szCs w:val="20"/>
              </w:rPr>
            </w:r>
            <w:r w:rsidR="004F3562">
              <w:rPr>
                <w:rFonts w:ascii="Arial" w:hAnsi="Arial" w:cs="Arial"/>
                <w:color w:val="auto"/>
                <w:sz w:val="20"/>
                <w:szCs w:val="20"/>
              </w:rPr>
              <w:fldChar w:fldCharType="separate"/>
            </w:r>
            <w:r w:rsidRPr="004371D7">
              <w:rPr>
                <w:rFonts w:ascii="Arial" w:hAnsi="Arial" w:cs="Arial"/>
                <w:color w:val="auto"/>
                <w:sz w:val="20"/>
                <w:szCs w:val="20"/>
              </w:rPr>
              <w:fldChar w:fldCharType="end"/>
            </w:r>
            <w:r w:rsidRPr="004371D7">
              <w:rPr>
                <w:rFonts w:ascii="Arial" w:hAnsi="Arial"/>
                <w:color w:val="auto"/>
                <w:sz w:val="20"/>
                <w:szCs w:val="20"/>
              </w:rPr>
              <w:t xml:space="preserve"> les savoir-faire liés à l</w:t>
            </w:r>
            <w:r w:rsidR="00834A5E">
              <w:rPr>
                <w:rFonts w:ascii="Arial" w:hAnsi="Arial"/>
                <w:color w:val="auto"/>
                <w:sz w:val="20"/>
                <w:szCs w:val="20"/>
              </w:rPr>
              <w:t>’</w:t>
            </w:r>
            <w:r w:rsidRPr="004371D7">
              <w:rPr>
                <w:rFonts w:ascii="Arial" w:hAnsi="Arial"/>
                <w:color w:val="auto"/>
                <w:sz w:val="20"/>
                <w:szCs w:val="20"/>
              </w:rPr>
              <w:t xml:space="preserve">artisanat traditionnel </w:t>
            </w:r>
          </w:p>
          <w:p w14:paraId="3CC362FD" w14:textId="77777777" w:rsidR="00F8281F" w:rsidRPr="004371D7" w:rsidRDefault="00F8281F" w:rsidP="004F3562">
            <w:pPr>
              <w:pStyle w:val="formtext"/>
              <w:tabs>
                <w:tab w:val="left" w:pos="567"/>
                <w:tab w:val="left" w:pos="1134"/>
                <w:tab w:val="left" w:pos="1701"/>
              </w:tabs>
              <w:spacing w:before="120" w:after="0" w:line="240" w:lineRule="auto"/>
              <w:ind w:left="1134" w:hanging="567"/>
              <w:rPr>
                <w:rFonts w:eastAsia="Times New Roman" w:cs="Arial"/>
                <w:sz w:val="20"/>
                <w:szCs w:val="20"/>
              </w:rPr>
            </w:pPr>
            <w:r w:rsidRPr="004371D7">
              <w:rPr>
                <w:rFonts w:eastAsia="Times New Roman" w:cs="Arial"/>
                <w:sz w:val="20"/>
                <w:szCs w:val="20"/>
              </w:rPr>
              <w:fldChar w:fldCharType="begin">
                <w:ffData>
                  <w:name w:val="CaseACocher9"/>
                  <w:enabled/>
                  <w:calcOnExit w:val="0"/>
                  <w:checkBox>
                    <w:sizeAuto/>
                    <w:default w:val="0"/>
                  </w:checkBox>
                </w:ffData>
              </w:fldChar>
            </w:r>
            <w:r w:rsidRPr="004371D7">
              <w:rPr>
                <w:rFonts w:eastAsia="Times New Roman" w:cs="Arial"/>
                <w:sz w:val="20"/>
                <w:szCs w:val="20"/>
              </w:rPr>
              <w:instrText xml:space="preserve"> FORMCHECKBOX </w:instrText>
            </w:r>
            <w:r w:rsidR="004F3562">
              <w:rPr>
                <w:rFonts w:eastAsia="Times New Roman" w:cs="Arial"/>
                <w:sz w:val="20"/>
                <w:szCs w:val="20"/>
              </w:rPr>
            </w:r>
            <w:r w:rsidR="004F3562">
              <w:rPr>
                <w:rFonts w:eastAsia="Times New Roman" w:cs="Arial"/>
                <w:sz w:val="20"/>
                <w:szCs w:val="20"/>
              </w:rPr>
              <w:fldChar w:fldCharType="separate"/>
            </w:r>
            <w:r w:rsidRPr="004371D7">
              <w:rPr>
                <w:rFonts w:eastAsia="Times New Roman" w:cs="Arial"/>
                <w:sz w:val="20"/>
                <w:szCs w:val="20"/>
              </w:rPr>
              <w:fldChar w:fldCharType="end"/>
            </w:r>
            <w:r w:rsidRPr="004371D7">
              <w:rPr>
                <w:sz w:val="20"/>
                <w:szCs w:val="20"/>
                <w:lang w:eastAsia="en-US"/>
              </w:rPr>
              <w:t xml:space="preserve"> autre(s) (</w:t>
            </w:r>
            <w:r w:rsidRPr="004371D7">
              <w:t>)</w:t>
            </w:r>
          </w:p>
        </w:tc>
      </w:tr>
      <w:tr w:rsidR="00CF5AEF" w:rsidRPr="004371D7" w14:paraId="00B7E40E" w14:textId="77777777" w:rsidTr="002B23CB">
        <w:trPr>
          <w:cantSplit/>
        </w:trPr>
        <w:tc>
          <w:tcPr>
            <w:tcW w:w="9664" w:type="dxa"/>
            <w:gridSpan w:val="3"/>
            <w:tcBorders>
              <w:top w:val="single" w:sz="4" w:space="0" w:color="auto"/>
            </w:tcBorders>
            <w:shd w:val="clear" w:color="auto" w:fill="D9D9D9"/>
          </w:tcPr>
          <w:p w14:paraId="14AB0A54" w14:textId="77777777" w:rsidR="00CF5AEF" w:rsidRPr="004371D7" w:rsidRDefault="00CF5AEF" w:rsidP="001B749B">
            <w:pPr>
              <w:pStyle w:val="BodyText3Char"/>
              <w:keepNext w:val="0"/>
              <w:tabs>
                <w:tab w:val="left" w:pos="567"/>
                <w:tab w:val="left" w:pos="1134"/>
                <w:tab w:val="left" w:pos="1701"/>
              </w:tabs>
              <w:spacing w:line="240" w:lineRule="auto"/>
              <w:ind w:left="567" w:hanging="454"/>
              <w:jc w:val="both"/>
              <w:rPr>
                <w:bCs/>
                <w:sz w:val="24"/>
                <w:szCs w:val="24"/>
                <w:shd w:val="pct15" w:color="auto" w:fill="FFFFFF"/>
              </w:rPr>
            </w:pPr>
            <w:r w:rsidRPr="004371D7">
              <w:rPr>
                <w:bCs/>
                <w:sz w:val="24"/>
                <w:szCs w:val="24"/>
              </w:rPr>
              <w:t>F.</w:t>
            </w:r>
            <w:r w:rsidRPr="004371D7">
              <w:rPr>
                <w:bCs/>
                <w:sz w:val="24"/>
                <w:szCs w:val="24"/>
              </w:rPr>
              <w:tab/>
              <w:t>Personne à contacter pour la correspondance</w:t>
            </w:r>
          </w:p>
        </w:tc>
      </w:tr>
      <w:tr w:rsidR="00A34D0B" w:rsidRPr="004371D7" w14:paraId="16E41D92" w14:textId="77777777" w:rsidTr="004F3562">
        <w:tc>
          <w:tcPr>
            <w:tcW w:w="9664" w:type="dxa"/>
            <w:gridSpan w:val="3"/>
            <w:tcBorders>
              <w:bottom w:val="single" w:sz="4" w:space="0" w:color="auto"/>
            </w:tcBorders>
            <w:shd w:val="clear" w:color="auto" w:fill="auto"/>
          </w:tcPr>
          <w:p w14:paraId="29B48EA8" w14:textId="77777777" w:rsidR="006979B9" w:rsidRPr="004371D7" w:rsidRDefault="006979B9" w:rsidP="001605DE">
            <w:pPr>
              <w:pStyle w:val="Info03"/>
              <w:keepNext w:val="0"/>
              <w:tabs>
                <w:tab w:val="clear" w:pos="2268"/>
              </w:tabs>
              <w:spacing w:before="120" w:line="240" w:lineRule="auto"/>
              <w:rPr>
                <w:rFonts w:eastAsia="SimSun"/>
                <w:b/>
                <w:i w:val="0"/>
                <w:sz w:val="22"/>
              </w:rPr>
            </w:pPr>
            <w:r w:rsidRPr="004371D7">
              <w:rPr>
                <w:b/>
                <w:i w:val="0"/>
                <w:sz w:val="22"/>
              </w:rPr>
              <w:t>F.1. Personne contact désignée</w:t>
            </w:r>
          </w:p>
          <w:p w14:paraId="0ED184E6" w14:textId="569E3B25" w:rsidR="00A34D0B" w:rsidRPr="004371D7" w:rsidRDefault="00A53E25" w:rsidP="001605DE">
            <w:pPr>
              <w:pStyle w:val="Info03"/>
              <w:keepNext w:val="0"/>
              <w:tabs>
                <w:tab w:val="clear" w:pos="2268"/>
              </w:tabs>
              <w:spacing w:before="120" w:line="240" w:lineRule="auto"/>
              <w:rPr>
                <w:sz w:val="18"/>
                <w:szCs w:val="18"/>
              </w:rPr>
            </w:pPr>
            <w:r w:rsidRPr="004371D7">
              <w:rPr>
                <w:sz w:val="18"/>
                <w:szCs w:val="18"/>
              </w:rPr>
              <w:lastRenderedPageBreak/>
              <w:t>Donnez le nom, l</w:t>
            </w:r>
            <w:r w:rsidR="00834A5E">
              <w:rPr>
                <w:sz w:val="18"/>
                <w:szCs w:val="18"/>
              </w:rPr>
              <w:t>’</w:t>
            </w:r>
            <w:r w:rsidRPr="004371D7">
              <w:rPr>
                <w:sz w:val="18"/>
                <w:szCs w:val="18"/>
              </w:rPr>
              <w:t>adresse et les coordonnées d</w:t>
            </w:r>
            <w:r w:rsidR="00834A5E">
              <w:rPr>
                <w:sz w:val="18"/>
                <w:szCs w:val="18"/>
              </w:rPr>
              <w:t>’</w:t>
            </w:r>
            <w:r w:rsidRPr="004371D7">
              <w:rPr>
                <w:sz w:val="18"/>
                <w:szCs w:val="18"/>
              </w:rPr>
              <w:t>une personne à qui toute correspondance concernant la candidature doit être adressée. Pour les candidatures multinationales, indiquez les coordonnées complètes de la personne qui est désignée par les États parties comme étant le contact pour toute correspondance relative à la candidature.</w:t>
            </w:r>
          </w:p>
        </w:tc>
      </w:tr>
      <w:tr w:rsidR="002D77C5" w:rsidRPr="004371D7" w14:paraId="7427FAC3" w14:textId="77777777" w:rsidTr="004F3562">
        <w:tc>
          <w:tcPr>
            <w:tcW w:w="2268" w:type="dxa"/>
            <w:tcBorders>
              <w:top w:val="single" w:sz="4" w:space="0" w:color="auto"/>
              <w:left w:val="single" w:sz="4" w:space="0" w:color="auto"/>
            </w:tcBorders>
            <w:shd w:val="clear" w:color="auto" w:fill="auto"/>
          </w:tcPr>
          <w:p w14:paraId="484F3A1A" w14:textId="77777777" w:rsidR="002D77C5" w:rsidRPr="004371D7" w:rsidRDefault="002D77C5" w:rsidP="002D77C5">
            <w:pPr>
              <w:pStyle w:val="formtext"/>
              <w:tabs>
                <w:tab w:val="left" w:pos="567"/>
                <w:tab w:val="left" w:pos="1134"/>
                <w:tab w:val="left" w:pos="1701"/>
              </w:tabs>
              <w:spacing w:line="240" w:lineRule="auto"/>
              <w:ind w:right="113"/>
              <w:jc w:val="right"/>
              <w:rPr>
                <w:sz w:val="20"/>
                <w:szCs w:val="20"/>
              </w:rPr>
            </w:pPr>
            <w:r w:rsidRPr="004371D7">
              <w:rPr>
                <w:sz w:val="20"/>
                <w:szCs w:val="20"/>
              </w:rPr>
              <w:lastRenderedPageBreak/>
              <w:t>Titre (Mme/M., etc.) :</w:t>
            </w:r>
          </w:p>
        </w:tc>
        <w:tc>
          <w:tcPr>
            <w:tcW w:w="7396" w:type="dxa"/>
            <w:gridSpan w:val="2"/>
          </w:tcPr>
          <w:p w14:paraId="2274C14A" w14:textId="77777777" w:rsidR="002D77C5" w:rsidRPr="004371D7" w:rsidRDefault="002D77C5" w:rsidP="002D77C5">
            <w:pPr>
              <w:pStyle w:val="formtext"/>
              <w:tabs>
                <w:tab w:val="left" w:pos="567"/>
                <w:tab w:val="left" w:pos="1134"/>
                <w:tab w:val="left" w:pos="1701"/>
              </w:tabs>
              <w:spacing w:line="240" w:lineRule="auto"/>
              <w:ind w:right="113"/>
              <w:rPr>
                <w:sz w:val="20"/>
                <w:szCs w:val="20"/>
              </w:rPr>
            </w:pPr>
            <w:r w:rsidRPr="004371D7">
              <w:rPr>
                <w:lang w:val="en-GB"/>
              </w:rPr>
              <w:t>Mrs</w:t>
            </w:r>
          </w:p>
        </w:tc>
      </w:tr>
      <w:tr w:rsidR="002D77C5" w:rsidRPr="004371D7" w14:paraId="1EC0A4C9" w14:textId="77777777" w:rsidTr="004F3562">
        <w:tc>
          <w:tcPr>
            <w:tcW w:w="2268" w:type="dxa"/>
            <w:tcBorders>
              <w:left w:val="single" w:sz="4" w:space="0" w:color="auto"/>
            </w:tcBorders>
            <w:shd w:val="clear" w:color="auto" w:fill="auto"/>
          </w:tcPr>
          <w:p w14:paraId="3CCC0499" w14:textId="77777777" w:rsidR="002D77C5" w:rsidRPr="004371D7" w:rsidRDefault="002D77C5" w:rsidP="002D77C5">
            <w:pPr>
              <w:pStyle w:val="formtext"/>
              <w:tabs>
                <w:tab w:val="left" w:pos="567"/>
                <w:tab w:val="left" w:pos="1134"/>
                <w:tab w:val="left" w:pos="1701"/>
              </w:tabs>
              <w:spacing w:line="240" w:lineRule="auto"/>
              <w:ind w:right="113"/>
              <w:jc w:val="right"/>
              <w:rPr>
                <w:sz w:val="20"/>
                <w:szCs w:val="20"/>
              </w:rPr>
            </w:pPr>
            <w:r w:rsidRPr="004371D7">
              <w:rPr>
                <w:sz w:val="20"/>
                <w:szCs w:val="20"/>
              </w:rPr>
              <w:t>Nom de famille :</w:t>
            </w:r>
          </w:p>
        </w:tc>
        <w:tc>
          <w:tcPr>
            <w:tcW w:w="7396" w:type="dxa"/>
            <w:gridSpan w:val="2"/>
          </w:tcPr>
          <w:p w14:paraId="79D941DD" w14:textId="77777777" w:rsidR="002D77C5" w:rsidRPr="004371D7" w:rsidRDefault="002D77C5" w:rsidP="002D77C5">
            <w:pPr>
              <w:pStyle w:val="formtext"/>
              <w:tabs>
                <w:tab w:val="left" w:pos="567"/>
                <w:tab w:val="left" w:pos="1134"/>
                <w:tab w:val="left" w:pos="1701"/>
              </w:tabs>
              <w:spacing w:line="240" w:lineRule="auto"/>
              <w:ind w:right="113"/>
              <w:rPr>
                <w:sz w:val="20"/>
                <w:szCs w:val="20"/>
              </w:rPr>
            </w:pPr>
            <w:r w:rsidRPr="004371D7">
              <w:rPr>
                <w:lang w:val="en-GB"/>
              </w:rPr>
              <w:t>Phuti</w:t>
            </w:r>
          </w:p>
        </w:tc>
      </w:tr>
      <w:tr w:rsidR="002D77C5" w:rsidRPr="004371D7" w14:paraId="7F1E9F9A" w14:textId="77777777" w:rsidTr="004F3562">
        <w:tc>
          <w:tcPr>
            <w:tcW w:w="2268" w:type="dxa"/>
            <w:tcBorders>
              <w:left w:val="single" w:sz="4" w:space="0" w:color="auto"/>
            </w:tcBorders>
            <w:shd w:val="clear" w:color="auto" w:fill="auto"/>
          </w:tcPr>
          <w:p w14:paraId="5F7E8344" w14:textId="77777777" w:rsidR="002D77C5" w:rsidRPr="004371D7" w:rsidRDefault="002D77C5" w:rsidP="002D77C5">
            <w:pPr>
              <w:pStyle w:val="formtext"/>
              <w:tabs>
                <w:tab w:val="left" w:pos="567"/>
                <w:tab w:val="left" w:pos="1134"/>
                <w:tab w:val="left" w:pos="1701"/>
              </w:tabs>
              <w:spacing w:line="240" w:lineRule="auto"/>
              <w:ind w:right="113"/>
              <w:jc w:val="right"/>
              <w:rPr>
                <w:sz w:val="20"/>
                <w:szCs w:val="20"/>
              </w:rPr>
            </w:pPr>
            <w:r w:rsidRPr="004371D7">
              <w:rPr>
                <w:sz w:val="20"/>
                <w:szCs w:val="20"/>
              </w:rPr>
              <w:t>Prénom :</w:t>
            </w:r>
          </w:p>
        </w:tc>
        <w:tc>
          <w:tcPr>
            <w:tcW w:w="7396" w:type="dxa"/>
            <w:gridSpan w:val="2"/>
          </w:tcPr>
          <w:p w14:paraId="137EB627" w14:textId="77777777" w:rsidR="002D77C5" w:rsidRPr="004371D7" w:rsidRDefault="002D77C5" w:rsidP="002D77C5">
            <w:pPr>
              <w:pStyle w:val="formtext"/>
              <w:tabs>
                <w:tab w:val="left" w:pos="567"/>
                <w:tab w:val="left" w:pos="1134"/>
                <w:tab w:val="left" w:pos="1701"/>
              </w:tabs>
              <w:spacing w:line="240" w:lineRule="auto"/>
              <w:ind w:right="113"/>
              <w:rPr>
                <w:sz w:val="20"/>
                <w:szCs w:val="20"/>
              </w:rPr>
            </w:pPr>
            <w:r w:rsidRPr="004371D7">
              <w:rPr>
                <w:lang w:val="en-GB"/>
              </w:rPr>
              <w:t>Dineo</w:t>
            </w:r>
          </w:p>
        </w:tc>
      </w:tr>
      <w:tr w:rsidR="002D77C5" w:rsidRPr="004F3562" w14:paraId="1B5C78A8" w14:textId="77777777" w:rsidTr="004F3562">
        <w:tc>
          <w:tcPr>
            <w:tcW w:w="2268" w:type="dxa"/>
            <w:tcBorders>
              <w:left w:val="single" w:sz="4" w:space="0" w:color="auto"/>
            </w:tcBorders>
            <w:shd w:val="clear" w:color="auto" w:fill="auto"/>
          </w:tcPr>
          <w:p w14:paraId="54DDC1F1" w14:textId="77777777" w:rsidR="002D77C5" w:rsidRPr="004371D7" w:rsidRDefault="002D77C5" w:rsidP="002D77C5">
            <w:pPr>
              <w:pStyle w:val="formtext"/>
              <w:tabs>
                <w:tab w:val="left" w:pos="567"/>
                <w:tab w:val="left" w:pos="1134"/>
                <w:tab w:val="left" w:pos="1701"/>
              </w:tabs>
              <w:spacing w:line="240" w:lineRule="auto"/>
              <w:ind w:right="113"/>
              <w:jc w:val="right"/>
              <w:rPr>
                <w:sz w:val="20"/>
                <w:szCs w:val="20"/>
              </w:rPr>
            </w:pPr>
            <w:r w:rsidRPr="004371D7">
              <w:rPr>
                <w:sz w:val="20"/>
                <w:szCs w:val="20"/>
              </w:rPr>
              <w:t>Institution/fonction :</w:t>
            </w:r>
          </w:p>
        </w:tc>
        <w:tc>
          <w:tcPr>
            <w:tcW w:w="7396" w:type="dxa"/>
            <w:gridSpan w:val="2"/>
          </w:tcPr>
          <w:p w14:paraId="5A662313" w14:textId="77777777" w:rsidR="002D77C5" w:rsidRPr="004371D7" w:rsidRDefault="002D77C5" w:rsidP="002D77C5">
            <w:pPr>
              <w:pStyle w:val="formtext"/>
              <w:tabs>
                <w:tab w:val="left" w:pos="567"/>
                <w:tab w:val="left" w:pos="1134"/>
                <w:tab w:val="left" w:pos="1701"/>
              </w:tabs>
              <w:spacing w:line="240" w:lineRule="auto"/>
              <w:ind w:right="113"/>
              <w:rPr>
                <w:sz w:val="20"/>
                <w:szCs w:val="20"/>
                <w:lang w:val="en-US"/>
              </w:rPr>
            </w:pPr>
            <w:r w:rsidRPr="004371D7">
              <w:rPr>
                <w:lang w:val="en-GB"/>
              </w:rPr>
              <w:t>Policy Specialist: Ministry of Youth Empowerment, Sport and Culture Development</w:t>
            </w:r>
          </w:p>
        </w:tc>
      </w:tr>
      <w:tr w:rsidR="002D77C5" w:rsidRPr="004371D7" w14:paraId="318414AA" w14:textId="77777777" w:rsidTr="004F3562">
        <w:tc>
          <w:tcPr>
            <w:tcW w:w="2268" w:type="dxa"/>
            <w:tcBorders>
              <w:left w:val="single" w:sz="4" w:space="0" w:color="auto"/>
            </w:tcBorders>
            <w:shd w:val="clear" w:color="auto" w:fill="auto"/>
          </w:tcPr>
          <w:p w14:paraId="458D75F6" w14:textId="77777777" w:rsidR="002D77C5" w:rsidRPr="004371D7" w:rsidRDefault="002D77C5" w:rsidP="002D77C5">
            <w:pPr>
              <w:pStyle w:val="formtext"/>
              <w:tabs>
                <w:tab w:val="left" w:pos="567"/>
                <w:tab w:val="left" w:pos="1134"/>
                <w:tab w:val="left" w:pos="1701"/>
              </w:tabs>
              <w:spacing w:line="240" w:lineRule="auto"/>
              <w:ind w:right="113"/>
              <w:jc w:val="right"/>
              <w:rPr>
                <w:sz w:val="20"/>
                <w:szCs w:val="20"/>
              </w:rPr>
            </w:pPr>
            <w:r w:rsidRPr="004371D7">
              <w:rPr>
                <w:sz w:val="20"/>
                <w:szCs w:val="20"/>
              </w:rPr>
              <w:t>Adresse :</w:t>
            </w:r>
          </w:p>
        </w:tc>
        <w:tc>
          <w:tcPr>
            <w:tcW w:w="7396" w:type="dxa"/>
            <w:gridSpan w:val="2"/>
          </w:tcPr>
          <w:p w14:paraId="5EF3294B" w14:textId="77777777" w:rsidR="002D77C5" w:rsidRPr="004371D7" w:rsidRDefault="002D77C5" w:rsidP="002D77C5">
            <w:pPr>
              <w:pStyle w:val="formtext"/>
              <w:tabs>
                <w:tab w:val="left" w:pos="567"/>
                <w:tab w:val="left" w:pos="1134"/>
                <w:tab w:val="left" w:pos="1701"/>
              </w:tabs>
              <w:spacing w:line="240" w:lineRule="auto"/>
              <w:ind w:right="113"/>
              <w:rPr>
                <w:sz w:val="20"/>
                <w:szCs w:val="20"/>
              </w:rPr>
            </w:pPr>
            <w:r w:rsidRPr="004371D7">
              <w:rPr>
                <w:lang w:val="en-GB"/>
              </w:rPr>
              <w:t>Private Bag 00514 Gaborone, Botswana</w:t>
            </w:r>
          </w:p>
        </w:tc>
      </w:tr>
      <w:tr w:rsidR="002D77C5" w:rsidRPr="004371D7" w14:paraId="729B1A89" w14:textId="77777777" w:rsidTr="004F3562">
        <w:tc>
          <w:tcPr>
            <w:tcW w:w="2268" w:type="dxa"/>
            <w:tcBorders>
              <w:left w:val="single" w:sz="4" w:space="0" w:color="auto"/>
            </w:tcBorders>
            <w:shd w:val="clear" w:color="auto" w:fill="auto"/>
          </w:tcPr>
          <w:p w14:paraId="33197F3F" w14:textId="77777777" w:rsidR="002D77C5" w:rsidRPr="004371D7" w:rsidRDefault="002D77C5" w:rsidP="002D77C5">
            <w:pPr>
              <w:pStyle w:val="formtext"/>
              <w:tabs>
                <w:tab w:val="left" w:pos="567"/>
                <w:tab w:val="left" w:pos="1134"/>
                <w:tab w:val="left" w:pos="1701"/>
              </w:tabs>
              <w:spacing w:line="240" w:lineRule="auto"/>
              <w:ind w:right="113"/>
              <w:jc w:val="right"/>
              <w:rPr>
                <w:sz w:val="20"/>
                <w:szCs w:val="20"/>
              </w:rPr>
            </w:pPr>
            <w:r w:rsidRPr="004371D7">
              <w:rPr>
                <w:sz w:val="20"/>
                <w:szCs w:val="20"/>
              </w:rPr>
              <w:t>Numéro de téléphone :</w:t>
            </w:r>
          </w:p>
        </w:tc>
        <w:tc>
          <w:tcPr>
            <w:tcW w:w="7396" w:type="dxa"/>
            <w:gridSpan w:val="2"/>
          </w:tcPr>
          <w:p w14:paraId="74336448" w14:textId="77777777" w:rsidR="002D77C5" w:rsidRPr="004371D7" w:rsidRDefault="002D77C5" w:rsidP="002D77C5">
            <w:pPr>
              <w:pStyle w:val="formtext"/>
              <w:tabs>
                <w:tab w:val="left" w:pos="567"/>
                <w:tab w:val="left" w:pos="1134"/>
                <w:tab w:val="left" w:pos="1701"/>
              </w:tabs>
              <w:spacing w:line="240" w:lineRule="auto"/>
              <w:ind w:right="113"/>
              <w:rPr>
                <w:sz w:val="20"/>
                <w:szCs w:val="20"/>
              </w:rPr>
            </w:pPr>
            <w:r w:rsidRPr="004371D7">
              <w:rPr>
                <w:lang w:val="en-GB"/>
              </w:rPr>
              <w:t>+267 393 3387 and +267 71392104</w:t>
            </w:r>
          </w:p>
        </w:tc>
      </w:tr>
      <w:tr w:rsidR="002D77C5" w:rsidRPr="004371D7" w14:paraId="708F98ED" w14:textId="77777777" w:rsidTr="004F3562">
        <w:tc>
          <w:tcPr>
            <w:tcW w:w="2268" w:type="dxa"/>
            <w:tcBorders>
              <w:left w:val="single" w:sz="4" w:space="0" w:color="auto"/>
            </w:tcBorders>
            <w:shd w:val="clear" w:color="auto" w:fill="auto"/>
          </w:tcPr>
          <w:p w14:paraId="4355E7B1" w14:textId="77777777" w:rsidR="002D77C5" w:rsidRPr="004371D7" w:rsidRDefault="002D77C5" w:rsidP="002D77C5">
            <w:pPr>
              <w:pStyle w:val="formtext"/>
              <w:tabs>
                <w:tab w:val="left" w:pos="567"/>
                <w:tab w:val="left" w:pos="1134"/>
                <w:tab w:val="left" w:pos="1701"/>
              </w:tabs>
              <w:spacing w:line="240" w:lineRule="auto"/>
              <w:ind w:right="113"/>
              <w:jc w:val="right"/>
              <w:rPr>
                <w:sz w:val="20"/>
                <w:szCs w:val="20"/>
              </w:rPr>
            </w:pPr>
            <w:r w:rsidRPr="004371D7">
              <w:rPr>
                <w:sz w:val="20"/>
                <w:szCs w:val="20"/>
              </w:rPr>
              <w:t>Adresse électronique :</w:t>
            </w:r>
          </w:p>
        </w:tc>
        <w:tc>
          <w:tcPr>
            <w:tcW w:w="7396" w:type="dxa"/>
            <w:gridSpan w:val="2"/>
          </w:tcPr>
          <w:p w14:paraId="51A636C2" w14:textId="77777777" w:rsidR="002D77C5" w:rsidRPr="004371D7" w:rsidRDefault="002D77C5" w:rsidP="002D77C5">
            <w:pPr>
              <w:pStyle w:val="formtext"/>
              <w:tabs>
                <w:tab w:val="left" w:pos="567"/>
                <w:tab w:val="left" w:pos="1134"/>
                <w:tab w:val="left" w:pos="1701"/>
              </w:tabs>
              <w:spacing w:line="240" w:lineRule="auto"/>
              <w:ind w:right="113"/>
              <w:rPr>
                <w:sz w:val="20"/>
                <w:szCs w:val="20"/>
              </w:rPr>
            </w:pPr>
            <w:r w:rsidRPr="004371D7">
              <w:rPr>
                <w:lang w:val="en-GB"/>
              </w:rPr>
              <w:t>dphuti@gov.bw</w:t>
            </w:r>
          </w:p>
        </w:tc>
      </w:tr>
      <w:tr w:rsidR="006979B9" w:rsidRPr="004371D7" w14:paraId="7CF12E97" w14:textId="77777777" w:rsidTr="004F3562">
        <w:tc>
          <w:tcPr>
            <w:tcW w:w="9664" w:type="dxa"/>
            <w:gridSpan w:val="3"/>
            <w:tcBorders>
              <w:top w:val="single" w:sz="4" w:space="0" w:color="auto"/>
              <w:bottom w:val="single" w:sz="4" w:space="0" w:color="auto"/>
            </w:tcBorders>
            <w:shd w:val="clear" w:color="auto" w:fill="auto"/>
          </w:tcPr>
          <w:p w14:paraId="4FEA9DE1" w14:textId="77777777" w:rsidR="006979B9" w:rsidRPr="004371D7" w:rsidRDefault="006979B9" w:rsidP="001605DE">
            <w:pPr>
              <w:pStyle w:val="BodyText3Char"/>
              <w:keepNext w:val="0"/>
              <w:tabs>
                <w:tab w:val="left" w:pos="567"/>
                <w:tab w:val="left" w:pos="1134"/>
                <w:tab w:val="left" w:pos="1701"/>
              </w:tabs>
              <w:spacing w:line="240" w:lineRule="auto"/>
            </w:pPr>
            <w:r w:rsidRPr="004371D7">
              <w:t>F.2. Autres personnes contact (pour les candidatures multinationales seulement)</w:t>
            </w:r>
          </w:p>
          <w:p w14:paraId="76B79C39" w14:textId="0F4FEAB0" w:rsidR="006979B9" w:rsidRPr="004371D7" w:rsidRDefault="006979B9" w:rsidP="001605DE">
            <w:pPr>
              <w:pStyle w:val="Info03"/>
              <w:keepNext w:val="0"/>
              <w:tabs>
                <w:tab w:val="clear" w:pos="2268"/>
              </w:tabs>
              <w:spacing w:before="120" w:line="240" w:lineRule="auto"/>
            </w:pPr>
            <w:r w:rsidRPr="004371D7">
              <w:rPr>
                <w:sz w:val="18"/>
                <w:szCs w:val="18"/>
              </w:rPr>
              <w:t>Indiquez ci-après les coordonnées complètes d</w:t>
            </w:r>
            <w:r w:rsidR="00834A5E">
              <w:rPr>
                <w:sz w:val="18"/>
                <w:szCs w:val="18"/>
              </w:rPr>
              <w:t>’</w:t>
            </w:r>
            <w:r w:rsidRPr="004371D7">
              <w:rPr>
                <w:sz w:val="18"/>
                <w:szCs w:val="18"/>
              </w:rPr>
              <w:t>une personne</w:t>
            </w:r>
            <w:r w:rsidRPr="004371D7">
              <w:t xml:space="preserve"> </w:t>
            </w:r>
            <w:r w:rsidRPr="004371D7">
              <w:rPr>
                <w:sz w:val="18"/>
                <w:szCs w:val="18"/>
              </w:rPr>
              <w:t>de chaque État partie concerné, en plus de la personne contact désignée ci-dessus.</w:t>
            </w:r>
          </w:p>
        </w:tc>
      </w:tr>
      <w:tr w:rsidR="00262AC8" w:rsidRPr="004371D7" w14:paraId="3911C507" w14:textId="77777777" w:rsidTr="004F3562">
        <w:tc>
          <w:tcPr>
            <w:tcW w:w="9664" w:type="dxa"/>
            <w:gridSpan w:val="3"/>
            <w:tcBorders>
              <w:top w:val="single" w:sz="4" w:space="0" w:color="auto"/>
              <w:left w:val="single" w:sz="4" w:space="0" w:color="auto"/>
              <w:bottom w:val="single" w:sz="4" w:space="0" w:color="auto"/>
              <w:right w:val="single" w:sz="4" w:space="0" w:color="auto"/>
            </w:tcBorders>
            <w:shd w:val="clear" w:color="auto" w:fill="auto"/>
          </w:tcPr>
          <w:p w14:paraId="4B9548AC" w14:textId="77777777" w:rsidR="00262AC8" w:rsidRPr="004371D7" w:rsidRDefault="00262AC8" w:rsidP="004F3562">
            <w:pPr>
              <w:pStyle w:val="BodyText3Char"/>
              <w:keepNext w:val="0"/>
              <w:tabs>
                <w:tab w:val="left" w:pos="567"/>
                <w:tab w:val="left" w:pos="1134"/>
                <w:tab w:val="left" w:pos="1701"/>
              </w:tabs>
              <w:spacing w:line="240" w:lineRule="auto"/>
              <w:rPr>
                <w:sz w:val="20"/>
                <w:szCs w:val="20"/>
                <w:u w:val="single"/>
              </w:rPr>
            </w:pPr>
          </w:p>
        </w:tc>
      </w:tr>
      <w:tr w:rsidR="00CF5AEF" w:rsidRPr="004371D7" w14:paraId="6682E9DA" w14:textId="77777777" w:rsidTr="002B23CB">
        <w:tc>
          <w:tcPr>
            <w:tcW w:w="9664" w:type="dxa"/>
            <w:gridSpan w:val="3"/>
            <w:tcBorders>
              <w:top w:val="single" w:sz="4" w:space="0" w:color="auto"/>
            </w:tcBorders>
            <w:shd w:val="clear" w:color="auto" w:fill="D9D9D9"/>
          </w:tcPr>
          <w:p w14:paraId="79C06F83" w14:textId="07EB192A" w:rsidR="00CF5AEF" w:rsidRPr="004371D7" w:rsidRDefault="00CF5AEF" w:rsidP="001B749B">
            <w:pPr>
              <w:pStyle w:val="Grille01"/>
              <w:keepNext w:val="0"/>
              <w:tabs>
                <w:tab w:val="left" w:pos="567"/>
                <w:tab w:val="left" w:pos="1134"/>
                <w:tab w:val="left" w:pos="1701"/>
              </w:tabs>
              <w:spacing w:line="240" w:lineRule="auto"/>
              <w:jc w:val="both"/>
              <w:rPr>
                <w:rFonts w:eastAsia="SimSun" w:cs="Arial"/>
                <w:bCs/>
                <w:smallCaps w:val="0"/>
                <w:sz w:val="24"/>
              </w:rPr>
            </w:pPr>
            <w:r w:rsidRPr="004371D7">
              <w:rPr>
                <w:bCs/>
                <w:smallCaps w:val="0"/>
                <w:sz w:val="24"/>
              </w:rPr>
              <w:t>1.</w:t>
            </w:r>
            <w:r w:rsidRPr="004371D7">
              <w:rPr>
                <w:bCs/>
                <w:smallCaps w:val="0"/>
                <w:sz w:val="24"/>
              </w:rPr>
              <w:tab/>
              <w:t>Identification et définition de l</w:t>
            </w:r>
            <w:r w:rsidR="00834A5E">
              <w:rPr>
                <w:bCs/>
                <w:smallCaps w:val="0"/>
                <w:sz w:val="24"/>
              </w:rPr>
              <w:t>’</w:t>
            </w:r>
            <w:r w:rsidRPr="004371D7">
              <w:rPr>
                <w:bCs/>
                <w:smallCaps w:val="0"/>
                <w:sz w:val="24"/>
              </w:rPr>
              <w:t>élément</w:t>
            </w:r>
          </w:p>
        </w:tc>
      </w:tr>
      <w:tr w:rsidR="00A34D0B" w:rsidRPr="004371D7" w14:paraId="4149CEC9" w14:textId="77777777" w:rsidTr="002B23CB">
        <w:tc>
          <w:tcPr>
            <w:tcW w:w="9664" w:type="dxa"/>
            <w:gridSpan w:val="3"/>
            <w:tcBorders>
              <w:bottom w:val="single" w:sz="4" w:space="0" w:color="auto"/>
            </w:tcBorders>
            <w:shd w:val="clear" w:color="auto" w:fill="auto"/>
          </w:tcPr>
          <w:p w14:paraId="47523460" w14:textId="320E4DA2" w:rsidR="00A34D0B" w:rsidRPr="004371D7" w:rsidRDefault="004A2444" w:rsidP="001605DE">
            <w:pPr>
              <w:pStyle w:val="Default"/>
              <w:widowControl/>
              <w:tabs>
                <w:tab w:val="left" w:pos="567"/>
                <w:tab w:val="left" w:pos="1134"/>
                <w:tab w:val="left" w:pos="1701"/>
              </w:tabs>
              <w:spacing w:before="120" w:after="120"/>
              <w:ind w:left="113" w:right="113"/>
              <w:jc w:val="both"/>
              <w:rPr>
                <w:rFonts w:ascii="Arial" w:eastAsia="SimSun" w:hAnsi="Arial" w:cs="Arial"/>
                <w:i/>
                <w:sz w:val="18"/>
                <w:szCs w:val="18"/>
              </w:rPr>
            </w:pPr>
            <w:r w:rsidRPr="004371D7">
              <w:rPr>
                <w:rFonts w:ascii="Arial" w:hAnsi="Arial"/>
                <w:i/>
                <w:sz w:val="18"/>
                <w:szCs w:val="18"/>
              </w:rPr>
              <w:t xml:space="preserve">Pour le </w:t>
            </w:r>
            <w:r w:rsidRPr="004371D7">
              <w:rPr>
                <w:rFonts w:ascii="Arial" w:hAnsi="Arial"/>
                <w:b/>
                <w:i/>
                <w:sz w:val="18"/>
                <w:szCs w:val="18"/>
              </w:rPr>
              <w:t>critère U.1</w:t>
            </w:r>
            <w:r w:rsidRPr="004371D7">
              <w:rPr>
                <w:rFonts w:ascii="Arial" w:hAnsi="Arial"/>
                <w:i/>
                <w:sz w:val="18"/>
                <w:szCs w:val="18"/>
              </w:rPr>
              <w:t xml:space="preserve">, les États </w:t>
            </w:r>
            <w:r w:rsidRPr="004371D7">
              <w:rPr>
                <w:rFonts w:ascii="Arial" w:hAnsi="Arial"/>
                <w:b/>
                <w:i/>
                <w:sz w:val="18"/>
                <w:szCs w:val="18"/>
              </w:rPr>
              <w:t>doivent démontrer que « l</w:t>
            </w:r>
            <w:r w:rsidR="00834A5E">
              <w:rPr>
                <w:rFonts w:ascii="Arial" w:hAnsi="Arial"/>
                <w:b/>
                <w:i/>
                <w:sz w:val="18"/>
                <w:szCs w:val="18"/>
              </w:rPr>
              <w:t>’</w:t>
            </w:r>
            <w:r w:rsidRPr="004371D7">
              <w:rPr>
                <w:rFonts w:ascii="Arial" w:hAnsi="Arial"/>
                <w:b/>
                <w:i/>
                <w:sz w:val="18"/>
                <w:szCs w:val="18"/>
              </w:rPr>
              <w:t>élément est constitutif du patrimoine culturel immatériel tel que défini à l</w:t>
            </w:r>
            <w:r w:rsidR="00834A5E">
              <w:rPr>
                <w:rFonts w:ascii="Arial" w:hAnsi="Arial"/>
                <w:b/>
                <w:i/>
                <w:sz w:val="18"/>
                <w:szCs w:val="18"/>
              </w:rPr>
              <w:t>’</w:t>
            </w:r>
            <w:r w:rsidRPr="004371D7">
              <w:rPr>
                <w:rFonts w:ascii="Arial" w:hAnsi="Arial"/>
                <w:b/>
                <w:i/>
                <w:sz w:val="18"/>
                <w:szCs w:val="18"/>
              </w:rPr>
              <w:t>article 2 de la Convention</w:t>
            </w:r>
            <w:r w:rsidRPr="004371D7">
              <w:rPr>
                <w:rFonts w:ascii="Arial" w:hAnsi="Arial"/>
                <w:i/>
                <w:sz w:val="18"/>
                <w:szCs w:val="18"/>
              </w:rPr>
              <w:t> ».</w:t>
            </w:r>
          </w:p>
          <w:p w14:paraId="37B01B18" w14:textId="4A8880B0" w:rsidR="004A2444" w:rsidRPr="004371D7" w:rsidRDefault="004A2444" w:rsidP="001605DE">
            <w:pPr>
              <w:pStyle w:val="Info03"/>
              <w:keepNext w:val="0"/>
              <w:rPr>
                <w:rFonts w:eastAsia="SimSun"/>
                <w:iCs w:val="0"/>
                <w:color w:val="000000"/>
                <w:sz w:val="18"/>
                <w:szCs w:val="18"/>
              </w:rPr>
            </w:pPr>
            <w:r w:rsidRPr="004371D7">
              <w:rPr>
                <w:iCs w:val="0"/>
                <w:color w:val="000000"/>
                <w:sz w:val="18"/>
                <w:szCs w:val="18"/>
                <w:lang w:eastAsia="en-US"/>
              </w:rPr>
              <w:t>Cette section doit aborder toutes les caractéristiques significatives de l</w:t>
            </w:r>
            <w:r w:rsidR="00834A5E">
              <w:rPr>
                <w:iCs w:val="0"/>
                <w:color w:val="000000"/>
                <w:sz w:val="18"/>
                <w:szCs w:val="18"/>
                <w:lang w:eastAsia="en-US"/>
              </w:rPr>
              <w:t>’</w:t>
            </w:r>
            <w:r w:rsidRPr="004371D7">
              <w:rPr>
                <w:iCs w:val="0"/>
                <w:color w:val="000000"/>
                <w:sz w:val="18"/>
                <w:szCs w:val="18"/>
                <w:lang w:eastAsia="en-US"/>
              </w:rPr>
              <w:t>élément, tel qu</w:t>
            </w:r>
            <w:r w:rsidR="00834A5E">
              <w:rPr>
                <w:iCs w:val="0"/>
                <w:color w:val="000000"/>
                <w:sz w:val="18"/>
                <w:szCs w:val="18"/>
                <w:lang w:eastAsia="en-US"/>
              </w:rPr>
              <w:t>’</w:t>
            </w:r>
            <w:r w:rsidRPr="004371D7">
              <w:rPr>
                <w:iCs w:val="0"/>
                <w:color w:val="000000"/>
                <w:sz w:val="18"/>
                <w:szCs w:val="18"/>
                <w:lang w:eastAsia="en-US"/>
              </w:rPr>
              <w:t>il existe actuellement. Elle doit inclure notamment :</w:t>
            </w:r>
          </w:p>
          <w:p w14:paraId="7A0C47D9" w14:textId="77777777" w:rsidR="004A2444" w:rsidRPr="004371D7" w:rsidRDefault="004A2444" w:rsidP="001605DE">
            <w:pPr>
              <w:pStyle w:val="Info03"/>
              <w:keepNext w:val="0"/>
              <w:numPr>
                <w:ilvl w:val="0"/>
                <w:numId w:val="21"/>
              </w:numPr>
              <w:tabs>
                <w:tab w:val="clear" w:pos="567"/>
              </w:tabs>
              <w:spacing w:before="80"/>
              <w:rPr>
                <w:rFonts w:eastAsia="SimSun"/>
                <w:iCs w:val="0"/>
                <w:color w:val="000000"/>
                <w:sz w:val="18"/>
                <w:szCs w:val="18"/>
              </w:rPr>
            </w:pPr>
            <w:r w:rsidRPr="004371D7">
              <w:rPr>
                <w:iCs w:val="0"/>
                <w:color w:val="000000"/>
                <w:sz w:val="18"/>
                <w:szCs w:val="18"/>
                <w:lang w:eastAsia="en-US"/>
              </w:rPr>
              <w:t>une explication de ses fonctions sociales et ses significations culturelles actuelles, au sein et pour ses communautés ;</w:t>
            </w:r>
          </w:p>
          <w:p w14:paraId="442D51C2" w14:textId="71BDB175" w:rsidR="004A2444" w:rsidRPr="004371D7" w:rsidRDefault="004A2444" w:rsidP="001605DE">
            <w:pPr>
              <w:pStyle w:val="Info03"/>
              <w:keepNext w:val="0"/>
              <w:numPr>
                <w:ilvl w:val="0"/>
                <w:numId w:val="21"/>
              </w:numPr>
              <w:tabs>
                <w:tab w:val="clear" w:pos="567"/>
              </w:tabs>
              <w:spacing w:before="80"/>
              <w:rPr>
                <w:rFonts w:eastAsia="SimSun"/>
                <w:iCs w:val="0"/>
                <w:color w:val="000000"/>
                <w:sz w:val="18"/>
                <w:szCs w:val="18"/>
              </w:rPr>
            </w:pPr>
            <w:r w:rsidRPr="004371D7">
              <w:rPr>
                <w:iCs w:val="0"/>
                <w:color w:val="000000"/>
                <w:sz w:val="18"/>
                <w:szCs w:val="18"/>
                <w:lang w:eastAsia="en-US"/>
              </w:rPr>
              <w:t>les caractéristiques des détenteurs et des praticiens de l</w:t>
            </w:r>
            <w:r w:rsidR="00834A5E">
              <w:rPr>
                <w:iCs w:val="0"/>
                <w:color w:val="000000"/>
                <w:sz w:val="18"/>
                <w:szCs w:val="18"/>
                <w:lang w:eastAsia="en-US"/>
              </w:rPr>
              <w:t>’</w:t>
            </w:r>
            <w:r w:rsidRPr="004371D7">
              <w:rPr>
                <w:iCs w:val="0"/>
                <w:color w:val="000000"/>
                <w:sz w:val="18"/>
                <w:szCs w:val="18"/>
                <w:lang w:eastAsia="en-US"/>
              </w:rPr>
              <w:t>élément ;</w:t>
            </w:r>
          </w:p>
          <w:p w14:paraId="19A6581F" w14:textId="63E46B54" w:rsidR="004A2444" w:rsidRPr="004371D7" w:rsidRDefault="004A2444" w:rsidP="001605DE">
            <w:pPr>
              <w:pStyle w:val="Info03"/>
              <w:keepNext w:val="0"/>
              <w:numPr>
                <w:ilvl w:val="0"/>
                <w:numId w:val="21"/>
              </w:numPr>
              <w:tabs>
                <w:tab w:val="clear" w:pos="567"/>
              </w:tabs>
              <w:spacing w:before="80"/>
              <w:rPr>
                <w:rFonts w:eastAsia="SimSun"/>
                <w:iCs w:val="0"/>
                <w:color w:val="000000"/>
                <w:sz w:val="18"/>
                <w:szCs w:val="18"/>
              </w:rPr>
            </w:pPr>
            <w:r w:rsidRPr="004371D7">
              <w:rPr>
                <w:iCs w:val="0"/>
                <w:color w:val="000000"/>
                <w:sz w:val="18"/>
                <w:szCs w:val="18"/>
                <w:lang w:eastAsia="en-US"/>
              </w:rPr>
              <w:t>tout rôle, catégorie spécifiques de personnes ou genre ayant des responsabilités spéciales à l</w:t>
            </w:r>
            <w:r w:rsidR="00834A5E">
              <w:rPr>
                <w:iCs w:val="0"/>
                <w:color w:val="000000"/>
                <w:sz w:val="18"/>
                <w:szCs w:val="18"/>
                <w:lang w:eastAsia="en-US"/>
              </w:rPr>
              <w:t>’</w:t>
            </w:r>
            <w:r w:rsidRPr="004371D7">
              <w:rPr>
                <w:iCs w:val="0"/>
                <w:color w:val="000000"/>
                <w:sz w:val="18"/>
                <w:szCs w:val="18"/>
                <w:lang w:eastAsia="en-US"/>
              </w:rPr>
              <w:t>égard de l</w:t>
            </w:r>
            <w:r w:rsidR="00834A5E">
              <w:rPr>
                <w:iCs w:val="0"/>
                <w:color w:val="000000"/>
                <w:sz w:val="18"/>
                <w:szCs w:val="18"/>
                <w:lang w:eastAsia="en-US"/>
              </w:rPr>
              <w:t>’</w:t>
            </w:r>
            <w:r w:rsidRPr="004371D7">
              <w:rPr>
                <w:iCs w:val="0"/>
                <w:color w:val="000000"/>
                <w:sz w:val="18"/>
                <w:szCs w:val="18"/>
                <w:lang w:eastAsia="en-US"/>
              </w:rPr>
              <w:t>élément ;</w:t>
            </w:r>
          </w:p>
          <w:p w14:paraId="1D8F4C2B" w14:textId="4CF66DDA" w:rsidR="004A2444" w:rsidRPr="004371D7" w:rsidRDefault="004A2444" w:rsidP="001605DE">
            <w:pPr>
              <w:pStyle w:val="Info03"/>
              <w:keepNext w:val="0"/>
              <w:numPr>
                <w:ilvl w:val="0"/>
                <w:numId w:val="21"/>
              </w:numPr>
              <w:tabs>
                <w:tab w:val="clear" w:pos="567"/>
              </w:tabs>
              <w:spacing w:before="80"/>
              <w:rPr>
                <w:rFonts w:eastAsia="SimSun"/>
                <w:iCs w:val="0"/>
                <w:color w:val="000000"/>
                <w:sz w:val="18"/>
                <w:szCs w:val="18"/>
              </w:rPr>
            </w:pPr>
            <w:r w:rsidRPr="004371D7">
              <w:rPr>
                <w:iCs w:val="0"/>
                <w:color w:val="000000"/>
                <w:sz w:val="18"/>
                <w:szCs w:val="18"/>
                <w:lang w:eastAsia="en-US"/>
              </w:rPr>
              <w:t>les modes actuels de transmission des connaissances et les savoir-faire liés à l</w:t>
            </w:r>
            <w:r w:rsidR="00834A5E">
              <w:rPr>
                <w:iCs w:val="0"/>
                <w:color w:val="000000"/>
                <w:sz w:val="18"/>
                <w:szCs w:val="18"/>
                <w:lang w:eastAsia="en-US"/>
              </w:rPr>
              <w:t>’</w:t>
            </w:r>
            <w:r w:rsidRPr="004371D7">
              <w:rPr>
                <w:iCs w:val="0"/>
                <w:color w:val="000000"/>
                <w:sz w:val="18"/>
                <w:szCs w:val="18"/>
                <w:lang w:eastAsia="en-US"/>
              </w:rPr>
              <w:t>élément.</w:t>
            </w:r>
          </w:p>
          <w:p w14:paraId="1D69DC39" w14:textId="24E11319" w:rsidR="004A2444" w:rsidRPr="004371D7" w:rsidRDefault="004A2444" w:rsidP="001605DE">
            <w:pPr>
              <w:pStyle w:val="Info03"/>
              <w:keepNext w:val="0"/>
              <w:rPr>
                <w:rFonts w:eastAsia="SimSun"/>
                <w:iCs w:val="0"/>
                <w:color w:val="000000"/>
                <w:sz w:val="18"/>
                <w:szCs w:val="18"/>
              </w:rPr>
            </w:pPr>
            <w:r w:rsidRPr="004371D7">
              <w:rPr>
                <w:iCs w:val="0"/>
                <w:color w:val="000000"/>
                <w:sz w:val="18"/>
                <w:szCs w:val="18"/>
                <w:lang w:eastAsia="en-US"/>
              </w:rPr>
              <w:t>Le Comité doit disposer de suffisamment d</w:t>
            </w:r>
            <w:r w:rsidR="00834A5E">
              <w:rPr>
                <w:iCs w:val="0"/>
                <w:color w:val="000000"/>
                <w:sz w:val="18"/>
                <w:szCs w:val="18"/>
                <w:lang w:eastAsia="en-US"/>
              </w:rPr>
              <w:t>’</w:t>
            </w:r>
            <w:r w:rsidRPr="004371D7">
              <w:rPr>
                <w:iCs w:val="0"/>
                <w:color w:val="000000"/>
                <w:sz w:val="18"/>
                <w:szCs w:val="18"/>
                <w:lang w:eastAsia="en-US"/>
              </w:rPr>
              <w:t>informations pour déterminer :</w:t>
            </w:r>
          </w:p>
          <w:p w14:paraId="01323EF1" w14:textId="69A663D2" w:rsidR="004A2444" w:rsidRPr="004371D7" w:rsidRDefault="004A2444" w:rsidP="001605DE">
            <w:pPr>
              <w:pStyle w:val="Info03"/>
              <w:keepNext w:val="0"/>
              <w:numPr>
                <w:ilvl w:val="0"/>
                <w:numId w:val="22"/>
              </w:numPr>
              <w:tabs>
                <w:tab w:val="clear" w:pos="567"/>
              </w:tabs>
              <w:spacing w:before="80"/>
              <w:rPr>
                <w:rFonts w:eastAsia="SimSun"/>
                <w:iCs w:val="0"/>
                <w:color w:val="000000"/>
                <w:sz w:val="18"/>
                <w:szCs w:val="18"/>
              </w:rPr>
            </w:pPr>
            <w:r w:rsidRPr="004371D7">
              <w:rPr>
                <w:iCs w:val="0"/>
                <w:color w:val="000000"/>
                <w:sz w:val="18"/>
                <w:szCs w:val="18"/>
                <w:lang w:eastAsia="en-US"/>
              </w:rPr>
              <w:t>que l</w:t>
            </w:r>
            <w:r w:rsidR="00834A5E">
              <w:rPr>
                <w:iCs w:val="0"/>
                <w:color w:val="000000"/>
                <w:sz w:val="18"/>
                <w:szCs w:val="18"/>
                <w:lang w:eastAsia="en-US"/>
              </w:rPr>
              <w:t>’</w:t>
            </w:r>
            <w:r w:rsidRPr="004371D7">
              <w:rPr>
                <w:iCs w:val="0"/>
                <w:color w:val="000000"/>
                <w:sz w:val="18"/>
                <w:szCs w:val="18"/>
                <w:lang w:eastAsia="en-US"/>
              </w:rPr>
              <w:t>élément fait partie des « pratiques, représentations, expressions, connaissances et savoir-faire – ainsi que les instruments, objets, artefacts et espaces culturels qui leur sont associés – » ;</w:t>
            </w:r>
          </w:p>
          <w:p w14:paraId="7FA55AEB" w14:textId="77777777" w:rsidR="004A2444" w:rsidRPr="004371D7" w:rsidRDefault="004A2444" w:rsidP="001605DE">
            <w:pPr>
              <w:pStyle w:val="Info03"/>
              <w:keepNext w:val="0"/>
              <w:numPr>
                <w:ilvl w:val="0"/>
                <w:numId w:val="22"/>
              </w:numPr>
              <w:tabs>
                <w:tab w:val="clear" w:pos="567"/>
              </w:tabs>
              <w:spacing w:before="80"/>
              <w:rPr>
                <w:rFonts w:eastAsia="SimSun"/>
                <w:iCs w:val="0"/>
                <w:color w:val="000000"/>
                <w:sz w:val="18"/>
                <w:szCs w:val="18"/>
              </w:rPr>
            </w:pPr>
            <w:r w:rsidRPr="004371D7">
              <w:rPr>
                <w:iCs w:val="0"/>
                <w:color w:val="000000"/>
                <w:sz w:val="18"/>
                <w:szCs w:val="18"/>
                <w:lang w:eastAsia="en-US"/>
              </w:rPr>
              <w:t>que « les communautés, les groupes et, le cas échéant, les individus [le] reconnaissent comme faisant partie de leur patrimoine culturel » ;</w:t>
            </w:r>
          </w:p>
          <w:p w14:paraId="059DF27F" w14:textId="2F5062E8" w:rsidR="004A2444" w:rsidRPr="004371D7" w:rsidRDefault="004A2444" w:rsidP="001605DE">
            <w:pPr>
              <w:pStyle w:val="Info03"/>
              <w:keepNext w:val="0"/>
              <w:numPr>
                <w:ilvl w:val="0"/>
                <w:numId w:val="22"/>
              </w:numPr>
              <w:tabs>
                <w:tab w:val="clear" w:pos="567"/>
              </w:tabs>
              <w:spacing w:before="80"/>
              <w:rPr>
                <w:rFonts w:eastAsia="SimSun"/>
                <w:iCs w:val="0"/>
                <w:color w:val="000000"/>
                <w:sz w:val="18"/>
                <w:szCs w:val="18"/>
              </w:rPr>
            </w:pPr>
            <w:r w:rsidRPr="004371D7">
              <w:rPr>
                <w:iCs w:val="0"/>
                <w:color w:val="000000"/>
                <w:sz w:val="18"/>
                <w:szCs w:val="18"/>
                <w:lang w:eastAsia="en-US"/>
              </w:rPr>
              <w:t>qu</w:t>
            </w:r>
            <w:r w:rsidR="00834A5E">
              <w:rPr>
                <w:iCs w:val="0"/>
                <w:color w:val="000000"/>
                <w:sz w:val="18"/>
                <w:szCs w:val="18"/>
                <w:lang w:eastAsia="en-US"/>
              </w:rPr>
              <w:t>’</w:t>
            </w:r>
            <w:r w:rsidRPr="004371D7">
              <w:rPr>
                <w:iCs w:val="0"/>
                <w:color w:val="000000"/>
                <w:sz w:val="18"/>
                <w:szCs w:val="18"/>
                <w:lang w:eastAsia="en-US"/>
              </w:rPr>
              <w:t>il est « transmis de génération en génération, [et] est recréé en permanence par les communautés et groupes en fonction de leur milieu, de leur interaction avec la nature et de leur histoire » ;</w:t>
            </w:r>
          </w:p>
          <w:p w14:paraId="176C9A3A" w14:textId="25189F2D" w:rsidR="004A2444" w:rsidRPr="004371D7" w:rsidRDefault="004A2444" w:rsidP="001605DE">
            <w:pPr>
              <w:pStyle w:val="Info03"/>
              <w:keepNext w:val="0"/>
              <w:numPr>
                <w:ilvl w:val="0"/>
                <w:numId w:val="22"/>
              </w:numPr>
              <w:tabs>
                <w:tab w:val="clear" w:pos="567"/>
              </w:tabs>
              <w:spacing w:before="80"/>
              <w:rPr>
                <w:rFonts w:eastAsia="SimSun"/>
                <w:iCs w:val="0"/>
                <w:color w:val="000000"/>
                <w:sz w:val="18"/>
                <w:szCs w:val="18"/>
              </w:rPr>
            </w:pPr>
            <w:r w:rsidRPr="004371D7">
              <w:rPr>
                <w:iCs w:val="0"/>
                <w:color w:val="000000"/>
                <w:sz w:val="18"/>
                <w:szCs w:val="18"/>
                <w:lang w:eastAsia="en-US"/>
              </w:rPr>
              <w:t>qu</w:t>
            </w:r>
            <w:r w:rsidR="00834A5E">
              <w:rPr>
                <w:iCs w:val="0"/>
                <w:color w:val="000000"/>
                <w:sz w:val="18"/>
                <w:szCs w:val="18"/>
                <w:lang w:eastAsia="en-US"/>
              </w:rPr>
              <w:t>’</w:t>
            </w:r>
            <w:r w:rsidRPr="004371D7">
              <w:rPr>
                <w:iCs w:val="0"/>
                <w:color w:val="000000"/>
                <w:sz w:val="18"/>
                <w:szCs w:val="18"/>
                <w:lang w:eastAsia="en-US"/>
              </w:rPr>
              <w:t>il procure aux communautés et groupes concernés « un sentiment d</w:t>
            </w:r>
            <w:r w:rsidR="00834A5E">
              <w:rPr>
                <w:iCs w:val="0"/>
                <w:color w:val="000000"/>
                <w:sz w:val="18"/>
                <w:szCs w:val="18"/>
                <w:lang w:eastAsia="en-US"/>
              </w:rPr>
              <w:t>’</w:t>
            </w:r>
            <w:r w:rsidRPr="004371D7">
              <w:rPr>
                <w:iCs w:val="0"/>
                <w:color w:val="000000"/>
                <w:sz w:val="18"/>
                <w:szCs w:val="18"/>
                <w:lang w:eastAsia="en-US"/>
              </w:rPr>
              <w:t>identité et de continuité » ; et</w:t>
            </w:r>
          </w:p>
          <w:p w14:paraId="3C655D5D" w14:textId="158D4481" w:rsidR="00380E78" w:rsidRPr="004371D7" w:rsidRDefault="004A2444" w:rsidP="00DB2249">
            <w:pPr>
              <w:pStyle w:val="Info03"/>
              <w:keepNext w:val="0"/>
              <w:numPr>
                <w:ilvl w:val="0"/>
                <w:numId w:val="22"/>
              </w:numPr>
              <w:tabs>
                <w:tab w:val="clear" w:pos="567"/>
              </w:tabs>
              <w:spacing w:before="80"/>
              <w:rPr>
                <w:rFonts w:eastAsia="SimSun"/>
                <w:iCs w:val="0"/>
                <w:color w:val="000000"/>
                <w:sz w:val="18"/>
                <w:szCs w:val="18"/>
              </w:rPr>
            </w:pPr>
            <w:r w:rsidRPr="004371D7">
              <w:rPr>
                <w:iCs w:val="0"/>
                <w:color w:val="000000"/>
                <w:sz w:val="18"/>
                <w:szCs w:val="18"/>
                <w:lang w:eastAsia="en-US"/>
              </w:rPr>
              <w:t>qu</w:t>
            </w:r>
            <w:r w:rsidR="00834A5E">
              <w:rPr>
                <w:iCs w:val="0"/>
                <w:color w:val="000000"/>
                <w:sz w:val="18"/>
                <w:szCs w:val="18"/>
                <w:lang w:eastAsia="en-US"/>
              </w:rPr>
              <w:t>’</w:t>
            </w:r>
            <w:r w:rsidRPr="004371D7">
              <w:rPr>
                <w:iCs w:val="0"/>
                <w:color w:val="000000"/>
                <w:sz w:val="18"/>
                <w:szCs w:val="18"/>
                <w:lang w:eastAsia="en-US"/>
              </w:rPr>
              <w:t>il n</w:t>
            </w:r>
            <w:r w:rsidR="00834A5E">
              <w:rPr>
                <w:iCs w:val="0"/>
                <w:color w:val="000000"/>
                <w:sz w:val="18"/>
                <w:szCs w:val="18"/>
                <w:lang w:eastAsia="en-US"/>
              </w:rPr>
              <w:t>’</w:t>
            </w:r>
            <w:r w:rsidRPr="004371D7">
              <w:rPr>
                <w:iCs w:val="0"/>
                <w:color w:val="000000"/>
                <w:sz w:val="18"/>
                <w:szCs w:val="18"/>
                <w:lang w:eastAsia="en-US"/>
              </w:rPr>
              <w:t>est pas contraire aux « instruments internationaux existants relatifs aux droits de l</w:t>
            </w:r>
            <w:r w:rsidR="00834A5E">
              <w:rPr>
                <w:iCs w:val="0"/>
                <w:color w:val="000000"/>
                <w:sz w:val="18"/>
                <w:szCs w:val="18"/>
                <w:lang w:eastAsia="en-US"/>
              </w:rPr>
              <w:t>’</w:t>
            </w:r>
            <w:r w:rsidRPr="004371D7">
              <w:rPr>
                <w:iCs w:val="0"/>
                <w:color w:val="000000"/>
                <w:sz w:val="18"/>
                <w:szCs w:val="18"/>
                <w:lang w:eastAsia="en-US"/>
              </w:rPr>
              <w:t>homme ainsi qu</w:t>
            </w:r>
            <w:r w:rsidR="00834A5E">
              <w:rPr>
                <w:iCs w:val="0"/>
                <w:color w:val="000000"/>
                <w:sz w:val="18"/>
                <w:szCs w:val="18"/>
                <w:lang w:eastAsia="en-US"/>
              </w:rPr>
              <w:t>’</w:t>
            </w:r>
            <w:r w:rsidRPr="004371D7">
              <w:rPr>
                <w:iCs w:val="0"/>
                <w:color w:val="000000"/>
                <w:sz w:val="18"/>
                <w:szCs w:val="18"/>
                <w:lang w:eastAsia="en-US"/>
              </w:rPr>
              <w:t>à l</w:t>
            </w:r>
            <w:r w:rsidR="00834A5E">
              <w:rPr>
                <w:iCs w:val="0"/>
                <w:color w:val="000000"/>
                <w:sz w:val="18"/>
                <w:szCs w:val="18"/>
                <w:lang w:eastAsia="en-US"/>
              </w:rPr>
              <w:t>’</w:t>
            </w:r>
            <w:r w:rsidRPr="004371D7">
              <w:rPr>
                <w:iCs w:val="0"/>
                <w:color w:val="000000"/>
                <w:sz w:val="18"/>
                <w:szCs w:val="18"/>
                <w:lang w:eastAsia="en-US"/>
              </w:rPr>
              <w:t>exigence du respect mutuel entre communautés, groupes et individus, et d</w:t>
            </w:r>
            <w:r w:rsidR="00834A5E">
              <w:rPr>
                <w:iCs w:val="0"/>
                <w:color w:val="000000"/>
                <w:sz w:val="18"/>
                <w:szCs w:val="18"/>
                <w:lang w:eastAsia="en-US"/>
              </w:rPr>
              <w:t>’</w:t>
            </w:r>
            <w:r w:rsidRPr="004371D7">
              <w:rPr>
                <w:iCs w:val="0"/>
                <w:color w:val="000000"/>
                <w:sz w:val="18"/>
                <w:szCs w:val="18"/>
                <w:lang w:eastAsia="en-US"/>
              </w:rPr>
              <w:t>un développement durable ».</w:t>
            </w:r>
          </w:p>
          <w:p w14:paraId="17BB9EC4" w14:textId="06ED43D2" w:rsidR="004A2444" w:rsidRPr="004371D7" w:rsidRDefault="004A2444" w:rsidP="001605DE">
            <w:pPr>
              <w:pStyle w:val="Info03"/>
              <w:keepNext w:val="0"/>
              <w:spacing w:after="0"/>
            </w:pPr>
            <w:r w:rsidRPr="004371D7">
              <w:rPr>
                <w:iCs w:val="0"/>
                <w:color w:val="000000"/>
                <w:sz w:val="18"/>
                <w:szCs w:val="18"/>
                <w:lang w:eastAsia="en-US"/>
              </w:rPr>
              <w:t>Les descriptions trop techniques doivent être évitées et les États soumissionnaires devraient garder à l</w:t>
            </w:r>
            <w:r w:rsidR="00834A5E">
              <w:rPr>
                <w:iCs w:val="0"/>
                <w:color w:val="000000"/>
                <w:sz w:val="18"/>
                <w:szCs w:val="18"/>
                <w:lang w:eastAsia="en-US"/>
              </w:rPr>
              <w:t>’</w:t>
            </w:r>
            <w:r w:rsidRPr="004371D7">
              <w:rPr>
                <w:iCs w:val="0"/>
                <w:color w:val="000000"/>
                <w:sz w:val="18"/>
                <w:szCs w:val="18"/>
                <w:lang w:eastAsia="en-US"/>
              </w:rPr>
              <w:t>esprit que cette section doit expliquer l</w:t>
            </w:r>
            <w:r w:rsidR="00834A5E">
              <w:rPr>
                <w:iCs w:val="0"/>
                <w:color w:val="000000"/>
                <w:sz w:val="18"/>
                <w:szCs w:val="18"/>
                <w:lang w:eastAsia="en-US"/>
              </w:rPr>
              <w:t>’</w:t>
            </w:r>
            <w:r w:rsidRPr="004371D7">
              <w:rPr>
                <w:iCs w:val="0"/>
                <w:color w:val="000000"/>
                <w:sz w:val="18"/>
                <w:szCs w:val="18"/>
                <w:lang w:eastAsia="en-US"/>
              </w:rPr>
              <w:t>élément à des lecteurs qui n</w:t>
            </w:r>
            <w:r w:rsidR="00834A5E">
              <w:rPr>
                <w:iCs w:val="0"/>
                <w:color w:val="000000"/>
                <w:sz w:val="18"/>
                <w:szCs w:val="18"/>
                <w:lang w:eastAsia="en-US"/>
              </w:rPr>
              <w:t>’</w:t>
            </w:r>
            <w:r w:rsidRPr="004371D7">
              <w:rPr>
                <w:iCs w:val="0"/>
                <w:color w:val="000000"/>
                <w:sz w:val="18"/>
                <w:szCs w:val="18"/>
                <w:lang w:eastAsia="en-US"/>
              </w:rPr>
              <w:t>en ont aucune connaissance préalable ou expérience directe. L</w:t>
            </w:r>
            <w:r w:rsidR="00834A5E">
              <w:rPr>
                <w:iCs w:val="0"/>
                <w:color w:val="000000"/>
                <w:sz w:val="18"/>
                <w:szCs w:val="18"/>
                <w:lang w:eastAsia="en-US"/>
              </w:rPr>
              <w:t>’</w:t>
            </w:r>
            <w:r w:rsidRPr="004371D7">
              <w:rPr>
                <w:iCs w:val="0"/>
                <w:color w:val="000000"/>
                <w:sz w:val="18"/>
                <w:szCs w:val="18"/>
                <w:lang w:eastAsia="en-US"/>
              </w:rPr>
              <w:t>histoire de l</w:t>
            </w:r>
            <w:r w:rsidR="00834A5E">
              <w:rPr>
                <w:iCs w:val="0"/>
                <w:color w:val="000000"/>
                <w:sz w:val="18"/>
                <w:szCs w:val="18"/>
                <w:lang w:eastAsia="en-US"/>
              </w:rPr>
              <w:t>’</w:t>
            </w:r>
            <w:r w:rsidRPr="004371D7">
              <w:rPr>
                <w:iCs w:val="0"/>
                <w:color w:val="000000"/>
                <w:sz w:val="18"/>
                <w:szCs w:val="18"/>
                <w:lang w:eastAsia="en-US"/>
              </w:rPr>
              <w:t>élément, son origine ou son ancienneté n</w:t>
            </w:r>
            <w:r w:rsidR="00834A5E">
              <w:rPr>
                <w:iCs w:val="0"/>
                <w:color w:val="000000"/>
                <w:sz w:val="18"/>
                <w:szCs w:val="18"/>
                <w:lang w:eastAsia="en-US"/>
              </w:rPr>
              <w:t>’</w:t>
            </w:r>
            <w:r w:rsidRPr="004371D7">
              <w:rPr>
                <w:iCs w:val="0"/>
                <w:color w:val="000000"/>
                <w:sz w:val="18"/>
                <w:szCs w:val="18"/>
                <w:lang w:eastAsia="en-US"/>
              </w:rPr>
              <w:t>ont pas besoin d</w:t>
            </w:r>
            <w:r w:rsidR="00834A5E">
              <w:rPr>
                <w:iCs w:val="0"/>
                <w:color w:val="000000"/>
                <w:sz w:val="18"/>
                <w:szCs w:val="18"/>
                <w:lang w:eastAsia="en-US"/>
              </w:rPr>
              <w:t>’</w:t>
            </w:r>
            <w:r w:rsidRPr="004371D7">
              <w:rPr>
                <w:iCs w:val="0"/>
                <w:color w:val="000000"/>
                <w:sz w:val="18"/>
                <w:szCs w:val="18"/>
                <w:lang w:eastAsia="en-US"/>
              </w:rPr>
              <w:t>être abordées en détail dans le dossier de candidature.</w:t>
            </w:r>
          </w:p>
          <w:p w14:paraId="13C680D9" w14:textId="77777777" w:rsidR="00A34D0B" w:rsidRPr="004371D7" w:rsidRDefault="009833EF" w:rsidP="001605DE">
            <w:pPr>
              <w:pStyle w:val="Word"/>
              <w:keepNext w:val="0"/>
              <w:tabs>
                <w:tab w:val="clear" w:pos="2268"/>
              </w:tabs>
              <w:spacing w:line="240" w:lineRule="auto"/>
            </w:pPr>
            <w:bookmarkStart w:id="3" w:name="OLE_LINK4"/>
            <w:bookmarkStart w:id="4" w:name="OLE_LINK5"/>
            <w:r w:rsidRPr="004371D7">
              <w:rPr>
                <w:bCs/>
                <w:sz w:val="18"/>
                <w:szCs w:val="18"/>
              </w:rPr>
              <w:t>Minimum 860 mots et maximum 1 150 mots</w:t>
            </w:r>
            <w:bookmarkEnd w:id="3"/>
            <w:bookmarkEnd w:id="4"/>
          </w:p>
        </w:tc>
      </w:tr>
      <w:tr w:rsidR="00F13B0D" w:rsidRPr="004371D7" w14:paraId="51AC34C3" w14:textId="77777777" w:rsidTr="002B23CB">
        <w:tc>
          <w:tcPr>
            <w:tcW w:w="9664" w:type="dxa"/>
            <w:gridSpan w:val="3"/>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478ED993" w14:textId="5A0967C9" w:rsidR="00F13B0D" w:rsidRPr="004371D7" w:rsidRDefault="00F13B0D" w:rsidP="00F13B0D">
            <w:pPr>
              <w:pStyle w:val="formtext"/>
              <w:tabs>
                <w:tab w:val="left" w:pos="567"/>
                <w:tab w:val="left" w:pos="1134"/>
                <w:tab w:val="left" w:pos="1701"/>
              </w:tabs>
              <w:spacing w:before="0" w:after="120"/>
              <w:jc w:val="both"/>
              <w:rPr>
                <w:rFonts w:cs="Arial"/>
              </w:rPr>
            </w:pPr>
            <w:r w:rsidRPr="004371D7">
              <w:t>L</w:t>
            </w:r>
            <w:r w:rsidR="00834A5E">
              <w:t>’</w:t>
            </w:r>
            <w:r w:rsidRPr="004371D7">
              <w:t>élément « seperu, danse populaire et pratiques associées » englobe le chant, la danse et les rituels sacrés qui rythment la vie des membres de la communauté veekuhane. Dans la pratique du seperu, les connaissances et le savoir-faire de base reposent sur l</w:t>
            </w:r>
            <w:r w:rsidR="00834A5E">
              <w:t>’</w:t>
            </w:r>
            <w:r w:rsidRPr="004371D7">
              <w:t>habileté des mouvements des jambes, les gestes entre les partenaires de danse, le mouvement de la taille et la capacité à faire virevolter simultanément les divers modèles de robe, au rythme de la musique, telle une queue de paon. L</w:t>
            </w:r>
            <w:r w:rsidR="00834A5E">
              <w:t>’</w:t>
            </w:r>
            <w:r w:rsidRPr="004371D7">
              <w:t>élément repose également sur le chant vocal, accompagné de battements de main, sur des tons et sons divers, signes de son caractère esthétique et divertissant. Il s</w:t>
            </w:r>
            <w:r w:rsidR="00834A5E">
              <w:t>’</w:t>
            </w:r>
            <w:r w:rsidRPr="004371D7">
              <w:t>agit d</w:t>
            </w:r>
            <w:r w:rsidR="00834A5E">
              <w:t>’</w:t>
            </w:r>
            <w:r w:rsidRPr="004371D7">
              <w:t>une pratique de célébration, représentée à l</w:t>
            </w:r>
            <w:r w:rsidR="00834A5E">
              <w:t>’</w:t>
            </w:r>
            <w:r w:rsidRPr="004371D7">
              <w:t>occasion de cérémonies symbolisant des événements marquants de la vie des membres de la communauté. Ainsi, l</w:t>
            </w:r>
            <w:r w:rsidR="00834A5E">
              <w:t>’</w:t>
            </w:r>
            <w:r w:rsidRPr="004371D7">
              <w:t>élément procure à la communauté un sentiment d</w:t>
            </w:r>
            <w:r w:rsidR="00834A5E">
              <w:t>’</w:t>
            </w:r>
            <w:r w:rsidRPr="004371D7">
              <w:t>identité, de cohésion sociale, de fierté, de liens tribaux et assure la pérennité et la continuité de ses fonctions sociales connexes.</w:t>
            </w:r>
          </w:p>
          <w:p w14:paraId="4E3DAD19" w14:textId="321D1D75" w:rsidR="00F13B0D" w:rsidRPr="004371D7" w:rsidRDefault="00F13B0D" w:rsidP="00F13B0D">
            <w:pPr>
              <w:pStyle w:val="formtext"/>
              <w:tabs>
                <w:tab w:val="left" w:pos="567"/>
                <w:tab w:val="left" w:pos="1134"/>
                <w:tab w:val="left" w:pos="1701"/>
              </w:tabs>
              <w:spacing w:before="120" w:after="120"/>
              <w:jc w:val="both"/>
              <w:rPr>
                <w:rFonts w:cs="Arial"/>
              </w:rPr>
            </w:pPr>
            <w:r w:rsidRPr="004371D7">
              <w:t>Dans la pratique, la danse populaire seperu s</w:t>
            </w:r>
            <w:r w:rsidR="00834A5E">
              <w:t>’</w:t>
            </w:r>
            <w:r w:rsidRPr="004371D7">
              <w:t>organise de la façon suivante : des danseuses forment une sorte d</w:t>
            </w:r>
            <w:r w:rsidR="00834A5E">
              <w:t>’</w:t>
            </w:r>
            <w:r w:rsidRPr="004371D7">
              <w:t>arc de cercle, tandis que les danseurs (hommes) se placent face à elles, à l</w:t>
            </w:r>
            <w:r w:rsidR="00834A5E">
              <w:t>’</w:t>
            </w:r>
            <w:r w:rsidRPr="004371D7">
              <w:t>extrémité de l</w:t>
            </w:r>
            <w:r w:rsidR="00834A5E">
              <w:t>’</w:t>
            </w:r>
            <w:r w:rsidRPr="004371D7">
              <w:t>arc. Le danseur principal utilise un chasse-mouche pour commander, diriger et choisir (ku noma) les danseuses, tandis que les autres membres du groupe imitent le chant d</w:t>
            </w:r>
            <w:r w:rsidR="00834A5E">
              <w:t>’</w:t>
            </w:r>
            <w:r w:rsidRPr="004371D7">
              <w:t>une colombe mâle. La partenaire choisie met ensuite en avant ses talents de danseuse en reproduisant, à plusieurs reprises, l</w:t>
            </w:r>
            <w:r w:rsidR="00834A5E">
              <w:t>’</w:t>
            </w:r>
            <w:r w:rsidRPr="004371D7">
              <w:t>image d</w:t>
            </w:r>
            <w:r w:rsidR="00834A5E">
              <w:t>’</w:t>
            </w:r>
            <w:r w:rsidRPr="004371D7">
              <w:t xml:space="preserve">une queue de paon avec sa robe,. Le danseur principal se trouve toujours à droite de la danseuse. Cette organisation symbolise le mode de séduction traditionnel mené par les hommes, et la disposition du couchage des couples.  </w:t>
            </w:r>
          </w:p>
          <w:p w14:paraId="2F2689F9" w14:textId="72F71500" w:rsidR="00F13B0D" w:rsidRPr="004371D7" w:rsidRDefault="00F13B0D" w:rsidP="00F13B0D">
            <w:pPr>
              <w:pStyle w:val="formtext"/>
              <w:tabs>
                <w:tab w:val="left" w:pos="567"/>
                <w:tab w:val="left" w:pos="1134"/>
                <w:tab w:val="left" w:pos="1701"/>
              </w:tabs>
              <w:spacing w:before="120" w:after="120"/>
              <w:jc w:val="both"/>
              <w:rPr>
                <w:rFonts w:cs="Arial"/>
              </w:rPr>
            </w:pPr>
            <w:r w:rsidRPr="004371D7">
              <w:t>La danse populaire seperu et ses pratiques associées sont courantes dans la communauté veekuhane, fréquemment appelée basubiya dans le district de Chobe, au Botswana. Au XVIII</w:t>
            </w:r>
            <w:r w:rsidRPr="004371D7">
              <w:rPr>
                <w:vertAlign w:val="superscript"/>
              </w:rPr>
              <w:t>e</w:t>
            </w:r>
            <w:r w:rsidRPr="004371D7">
              <w:t> siècle, la communauté veekuhane a émigré d</w:t>
            </w:r>
            <w:r w:rsidR="00834A5E">
              <w:t>’</w:t>
            </w:r>
            <w:r w:rsidRPr="004371D7">
              <w:t>Afrique du Nord pour s</w:t>
            </w:r>
            <w:r w:rsidR="00834A5E">
              <w:t>’</w:t>
            </w:r>
            <w:r w:rsidRPr="004371D7">
              <w:t>établir au Botswana, le long de la rivière Chobe, à la frontière septentrionale avec la Namibie. Certains membres résident également en Namibie et en Zambie. Au Botswana, la communauté est établie dans six villages du district de Chobe, à savoir Parakarungu, Satau, Mabele, Kavimba, Kasane et Kazungula. Selon les données démographiques du recensement de la population et des habitations réalisé en 2011 au Botswana, les villages de Parakarungu, Satau, Kasane, Kazungula, Kavimba et Mabele, où la danse et les chants du seperu sont essentiellement et activement pratiqués et interprétés, comptent 16 929 habitants. Toutefois, on dénombre seulement 194 praticiens actifs et 12 maîtres praticiens.</w:t>
            </w:r>
          </w:p>
          <w:p w14:paraId="7487F2E4" w14:textId="725C5167" w:rsidR="00F13B0D" w:rsidRPr="004371D7" w:rsidRDefault="00F13B0D" w:rsidP="00F13B0D">
            <w:pPr>
              <w:pStyle w:val="formtext"/>
              <w:tabs>
                <w:tab w:val="left" w:pos="567"/>
                <w:tab w:val="left" w:pos="1134"/>
                <w:tab w:val="left" w:pos="1701"/>
              </w:tabs>
              <w:spacing w:before="120" w:after="120"/>
              <w:jc w:val="both"/>
              <w:rPr>
                <w:rFonts w:cs="Arial"/>
              </w:rPr>
            </w:pPr>
            <w:r w:rsidRPr="004371D7">
              <w:t>L</w:t>
            </w:r>
            <w:r w:rsidR="00834A5E">
              <w:t>’</w:t>
            </w:r>
            <w:r w:rsidRPr="004371D7">
              <w:t>élément matériel essentiel de cette pratique est sa tenue unique appelée mushishi pour les femmes et chiziva pour les hommes. Traditionnellement, les femmes revêtent le mushishi lorsqu</w:t>
            </w:r>
            <w:r w:rsidR="00834A5E">
              <w:t>’</w:t>
            </w:r>
            <w:r w:rsidRPr="004371D7">
              <w:t>elles effectuent les tâches ménagères. Cette tenue symbolise leur statut d</w:t>
            </w:r>
            <w:r w:rsidR="00834A5E">
              <w:t>’</w:t>
            </w:r>
            <w:r w:rsidRPr="004371D7">
              <w:t>initiées et de femmes mariées. Le mushishi se compose de huit jupons organisés par paires et entrelacés, recouverts d</w:t>
            </w:r>
            <w:r w:rsidR="00834A5E">
              <w:t>’</w:t>
            </w:r>
            <w:r w:rsidRPr="004371D7">
              <w:t>une cape supérieure qui maintient la forme des jupons pendant l</w:t>
            </w:r>
            <w:r w:rsidR="00834A5E">
              <w:t>’</w:t>
            </w:r>
            <w:r w:rsidRPr="004371D7">
              <w:t>exécution de la danse populaire seperu. Le grand nombre de jupons portés pendant l</w:t>
            </w:r>
            <w:r w:rsidR="00834A5E">
              <w:t>’</w:t>
            </w:r>
            <w:r w:rsidRPr="004371D7">
              <w:t>exécution de la danse est destiné à alourdir le mushishi et à en faciliter la maîtrise. Pendant la danse, cette superposition permet d</w:t>
            </w:r>
            <w:r w:rsidR="00834A5E">
              <w:t>’</w:t>
            </w:r>
            <w:r w:rsidRPr="004371D7">
              <w:t>élever les jupons en forme de queue de paon lorsque les femmes ondulent avec précision et délicatesse. La forme en queue de paon symbolise la fierté d</w:t>
            </w:r>
            <w:r w:rsidR="00834A5E">
              <w:t>’</w:t>
            </w:r>
            <w:r w:rsidRPr="004371D7">
              <w:t>appartenir à la communauté veekuhane et le talent de la danseuse. La forme créée par le mushishi vise à séduire le danseur, dont le rôle est de guider les mouvements des danseuses et l</w:t>
            </w:r>
            <w:r w:rsidR="00834A5E">
              <w:t>’</w:t>
            </w:r>
            <w:r w:rsidRPr="004371D7">
              <w:t xml:space="preserve">organisation de toute la représentation.  </w:t>
            </w:r>
          </w:p>
          <w:p w14:paraId="1E7E0213" w14:textId="32BC9481" w:rsidR="00F13B0D" w:rsidRPr="004371D7" w:rsidRDefault="00F13B0D" w:rsidP="00F13B0D">
            <w:pPr>
              <w:pStyle w:val="formtext"/>
              <w:tabs>
                <w:tab w:val="left" w:pos="567"/>
                <w:tab w:val="left" w:pos="1134"/>
                <w:tab w:val="left" w:pos="1701"/>
              </w:tabs>
              <w:spacing w:before="120" w:after="120"/>
              <w:jc w:val="both"/>
              <w:rPr>
                <w:rFonts w:cs="Arial"/>
              </w:rPr>
            </w:pPr>
            <w:r w:rsidRPr="004371D7">
              <w:t>L</w:t>
            </w:r>
            <w:r w:rsidR="00834A5E">
              <w:t>’</w:t>
            </w:r>
            <w:r w:rsidRPr="004371D7">
              <w:t>élément remplit d</w:t>
            </w:r>
            <w:r w:rsidR="00834A5E">
              <w:t>’</w:t>
            </w:r>
            <w:r w:rsidRPr="004371D7">
              <w:t>importantes fonctions sociales, culturelles et pédagogiques. Par conséquent, les chants, la danse et l</w:t>
            </w:r>
            <w:r w:rsidR="00834A5E">
              <w:t>’</w:t>
            </w:r>
            <w:r w:rsidRPr="004371D7">
              <w:t>utilisation du mushishi diffèrent d</w:t>
            </w:r>
            <w:r w:rsidR="00834A5E">
              <w:t>’</w:t>
            </w:r>
            <w:r w:rsidRPr="004371D7">
              <w:t>un événement à l</w:t>
            </w:r>
            <w:r w:rsidR="00834A5E">
              <w:t>’</w:t>
            </w:r>
            <w:r w:rsidRPr="004371D7">
              <w:t>autre. La danse populaire seperu joue un rôle fondamental</w:t>
            </w:r>
            <w:r w:rsidR="006C648A">
              <w:t xml:space="preserve"> dans le rituel de ku fulumana (rite d</w:t>
            </w:r>
            <w:r w:rsidR="00834A5E">
              <w:t>’</w:t>
            </w:r>
            <w:r w:rsidRPr="004371D7">
              <w:t>initiation des femmes), dans le cadre duquel les jeunes femmes bénéficient d</w:t>
            </w:r>
            <w:r w:rsidR="00834A5E">
              <w:t>’</w:t>
            </w:r>
            <w:r w:rsidRPr="004371D7">
              <w:t>un enseignement sur la féminité et leur culture, dispensé par des aînés désignés. Les chants y sont sacrés et leur signification mystérieuse n</w:t>
            </w:r>
            <w:r w:rsidR="00834A5E">
              <w:t>’</w:t>
            </w:r>
            <w:r w:rsidRPr="004371D7">
              <w:t>est connue que des participants, qui la gardent secrète. À la fin du rituel de ku fulumana, le mushishi permet d</w:t>
            </w:r>
            <w:r w:rsidR="00834A5E">
              <w:t>’</w:t>
            </w:r>
            <w:r w:rsidRPr="004371D7">
              <w:t>indiquer le niveau des jeunes filles et le ku sumpwirira (hululement) symbolise la gratitude et la joie procurées par leur niveau d</w:t>
            </w:r>
            <w:r w:rsidR="00834A5E">
              <w:t>’</w:t>
            </w:r>
            <w:r w:rsidRPr="004371D7">
              <w:t>apprentissage.</w:t>
            </w:r>
          </w:p>
          <w:p w14:paraId="63226672" w14:textId="77777777" w:rsidR="00F13B0D" w:rsidRPr="004371D7" w:rsidRDefault="00F13B0D" w:rsidP="00F13B0D">
            <w:pPr>
              <w:pStyle w:val="formtext"/>
              <w:tabs>
                <w:tab w:val="left" w:pos="567"/>
                <w:tab w:val="left" w:pos="1134"/>
                <w:tab w:val="left" w:pos="1701"/>
              </w:tabs>
              <w:spacing w:before="120" w:after="120"/>
              <w:jc w:val="both"/>
              <w:rPr>
                <w:rFonts w:cs="Arial"/>
              </w:rPr>
            </w:pPr>
            <w:r w:rsidRPr="004371D7">
              <w:t>Les danses et les chants populaires seperu jouent également un rôle fondamental dans les « maseso » (mariages) où ils servent principalement à exprimer les sentiments de gratitude et de bonheur. Ils sont également importants pour la jeune mariée, que certains membres féminins de la famille invitent à exécuter un rituel secret et sacré.</w:t>
            </w:r>
          </w:p>
          <w:p w14:paraId="39C1118F" w14:textId="041645AC" w:rsidR="00F13B0D" w:rsidRPr="004371D7" w:rsidRDefault="00F13B0D" w:rsidP="00F13B0D">
            <w:pPr>
              <w:pStyle w:val="formtext"/>
              <w:tabs>
                <w:tab w:val="left" w:pos="567"/>
                <w:tab w:val="left" w:pos="1134"/>
                <w:tab w:val="left" w:pos="1701"/>
              </w:tabs>
              <w:spacing w:before="120" w:after="120"/>
              <w:jc w:val="both"/>
              <w:rPr>
                <w:rFonts w:cs="Arial"/>
              </w:rPr>
            </w:pPr>
            <w:r w:rsidRPr="004371D7">
              <w:t>L</w:t>
            </w:r>
            <w:r w:rsidR="00834A5E">
              <w:t>’</w:t>
            </w:r>
            <w:r w:rsidRPr="004371D7">
              <w:t>élément revêt également une grande importance dans le cadre du rituel mayovo, une cérémonie de purification organisée après des funérailles, qui consiste à traiter les personnes en deuil contre le « munzunde » (le mauvais œil) à l</w:t>
            </w:r>
            <w:r w:rsidR="00834A5E">
              <w:t>’</w:t>
            </w:r>
            <w:r w:rsidRPr="004371D7">
              <w:t>aide d</w:t>
            </w:r>
            <w:r w:rsidR="00834A5E">
              <w:t>’</w:t>
            </w:r>
            <w:r w:rsidRPr="004371D7">
              <w:t>un remède traditionnel gardé secret. Lorsque les aînés de la famille exécutent le rituel, les chants sacrés du seperu adressent des messages aux personnes endeuillées, ainsi qu</w:t>
            </w:r>
            <w:r w:rsidR="00834A5E">
              <w:t>’</w:t>
            </w:r>
            <w:r w:rsidRPr="004371D7">
              <w:t xml:space="preserve">au défunt. </w:t>
            </w:r>
          </w:p>
          <w:p w14:paraId="3ECB753D" w14:textId="290D0511" w:rsidR="00F13B0D" w:rsidRPr="004371D7" w:rsidRDefault="00F13B0D" w:rsidP="00F13B0D">
            <w:pPr>
              <w:pStyle w:val="formtext"/>
              <w:tabs>
                <w:tab w:val="left" w:pos="567"/>
                <w:tab w:val="left" w:pos="1134"/>
                <w:tab w:val="left" w:pos="1701"/>
              </w:tabs>
              <w:spacing w:before="120" w:after="120"/>
              <w:jc w:val="both"/>
              <w:rPr>
                <w:rFonts w:cs="Arial"/>
              </w:rPr>
            </w:pPr>
            <w:r w:rsidRPr="004371D7">
              <w:t>Pendant le couronnement des chefs suprêmes veekuhane, les danses et les chants populaires seperu symbolisent l</w:t>
            </w:r>
            <w:r w:rsidR="00834A5E">
              <w:t>’</w:t>
            </w:r>
            <w:r w:rsidRPr="004371D7">
              <w:t>honneur et le respect à l</w:t>
            </w:r>
            <w:r w:rsidR="00834A5E">
              <w:t>’</w:t>
            </w:r>
            <w:r w:rsidRPr="004371D7">
              <w:t>égard du chef, et adressent des avertissements, des secrets, ainsi que des messages sacrés au chef. Les chanteurs et les danseurs ont la licence poétique pour dispenser des conseils, tout en couvrant leur nouveau chef de louanges. L</w:t>
            </w:r>
            <w:r w:rsidR="00834A5E">
              <w:t>’</w:t>
            </w:r>
            <w:r w:rsidRPr="004371D7">
              <w:t>élément est également associé à la pratique du go namukahu, dans le cadre duquel les villageois exécutent des rituels de désherbage à la ferme du chef. Les chants interprétés lors des cérémonies de couronnement et du go namukahu sont sacrés et sont l</w:t>
            </w:r>
            <w:r w:rsidR="00834A5E">
              <w:t>’</w:t>
            </w:r>
            <w:r w:rsidRPr="004371D7">
              <w:t>apanage des personnes désignées.</w:t>
            </w:r>
          </w:p>
          <w:p w14:paraId="1E5D7A48" w14:textId="35045CF9" w:rsidR="00F13B0D" w:rsidRPr="004371D7" w:rsidRDefault="00F13B0D" w:rsidP="00F13B0D">
            <w:pPr>
              <w:pStyle w:val="formtext"/>
              <w:tabs>
                <w:tab w:val="left" w:pos="567"/>
                <w:tab w:val="left" w:pos="1134"/>
                <w:tab w:val="left" w:pos="1701"/>
              </w:tabs>
              <w:spacing w:before="120" w:after="120"/>
              <w:jc w:val="both"/>
              <w:rPr>
                <w:rFonts w:cs="Arial"/>
              </w:rPr>
            </w:pPr>
            <w:r w:rsidRPr="004371D7">
              <w:t>Les « ingongi » (maîtres praticiens) de l</w:t>
            </w:r>
            <w:r w:rsidR="00834A5E">
              <w:t>’</w:t>
            </w:r>
            <w:r w:rsidRPr="004371D7">
              <w:t>élément sont très respectés car ils sont considérés comme les détenteurs d</w:t>
            </w:r>
            <w:r w:rsidR="00834A5E">
              <w:t>’</w:t>
            </w:r>
            <w:r w:rsidRPr="004371D7">
              <w:t>un symbole d</w:t>
            </w:r>
            <w:r w:rsidR="00834A5E">
              <w:t>’</w:t>
            </w:r>
            <w:r w:rsidRPr="004371D7">
              <w:t>identité et sont une source de fierté pour la communauté veekuhane. Actuellement, on dénombre seulement douze (12) maîtres praticiens en activité, soit dix femmes et deux hommes, tous âgés de plus de soixante ans. Ce sont principalement des fermiers et des pêcheurs saisonniers. Leur rôle consiste à transmettre oralement leurs connaissances et leur savoir-faire à la jeune génération, à diriger la confection du mushishi, à assurer le lien avec les chefs traditionnels et à guider les jeunes praticiens.</w:t>
            </w:r>
          </w:p>
          <w:p w14:paraId="0328DCD3" w14:textId="46223758" w:rsidR="00F13B0D" w:rsidRPr="004371D7" w:rsidRDefault="00F13B0D" w:rsidP="00F13B0D">
            <w:pPr>
              <w:pStyle w:val="formtext"/>
              <w:tabs>
                <w:tab w:val="left" w:pos="567"/>
                <w:tab w:val="left" w:pos="1134"/>
                <w:tab w:val="left" w:pos="1701"/>
              </w:tabs>
              <w:spacing w:before="120" w:after="0" w:line="240" w:lineRule="auto"/>
              <w:jc w:val="both"/>
            </w:pPr>
            <w:r w:rsidRPr="004371D7">
              <w:t>Bien que la danse populaire seperu soit un symbole d</w:t>
            </w:r>
            <w:r w:rsidR="00834A5E">
              <w:t>’</w:t>
            </w:r>
            <w:r w:rsidRPr="004371D7">
              <w:t>identité et de fierté pour la communauté veehukane, le nombre de détenteurs des connaissances et de praticiens actifs a diminué, ce qui nuit à sa visibilité, à sa continuité et à sa transmission à la jeune génération. Les méthodes traditionnelles de transmission sont ébranlées par la standardisation des jugements en compétition, l</w:t>
            </w:r>
            <w:r w:rsidR="00834A5E">
              <w:t>’</w:t>
            </w:r>
            <w:r w:rsidRPr="004371D7">
              <w:t>altération de la signification du mushishi, les cérémonies de mariage modernes, le manque d</w:t>
            </w:r>
            <w:r w:rsidR="00834A5E">
              <w:t>’</w:t>
            </w:r>
            <w:r w:rsidRPr="004371D7">
              <w:t>adhésion aux tabous, les programmes scolaires contradictoires et les efforts de sauvegarde actuels, notamment les festivals, qui ne remportent pas le succès escompté.</w:t>
            </w:r>
          </w:p>
        </w:tc>
      </w:tr>
      <w:tr w:rsidR="00F13B0D" w:rsidRPr="004371D7" w14:paraId="472D1474" w14:textId="77777777" w:rsidTr="002B23CB">
        <w:trPr>
          <w:cantSplit/>
        </w:trPr>
        <w:tc>
          <w:tcPr>
            <w:tcW w:w="9664" w:type="dxa"/>
            <w:gridSpan w:val="3"/>
            <w:tcBorders>
              <w:top w:val="single" w:sz="4" w:space="0" w:color="auto"/>
            </w:tcBorders>
            <w:shd w:val="clear" w:color="auto" w:fill="D9D9D9"/>
          </w:tcPr>
          <w:p w14:paraId="5670F9D4" w14:textId="77777777" w:rsidR="00F13B0D" w:rsidRPr="004371D7" w:rsidRDefault="00F13B0D" w:rsidP="00F13B0D">
            <w:pPr>
              <w:pStyle w:val="Grille01N"/>
              <w:keepNext w:val="0"/>
              <w:tabs>
                <w:tab w:val="left" w:pos="567"/>
                <w:tab w:val="left" w:pos="1134"/>
                <w:tab w:val="left" w:pos="1701"/>
              </w:tabs>
              <w:spacing w:line="240" w:lineRule="auto"/>
              <w:jc w:val="left"/>
              <w:rPr>
                <w:rFonts w:eastAsia="SimSun" w:cs="Arial"/>
                <w:smallCaps w:val="0"/>
                <w:sz w:val="24"/>
                <w:shd w:val="pct15" w:color="auto" w:fill="FFFFFF"/>
              </w:rPr>
            </w:pPr>
            <w:r w:rsidRPr="004371D7">
              <w:rPr>
                <w:bCs/>
                <w:smallCaps w:val="0"/>
                <w:sz w:val="24"/>
              </w:rPr>
              <w:t>2.</w:t>
            </w:r>
            <w:r w:rsidRPr="004371D7">
              <w:rPr>
                <w:bCs/>
                <w:smallCaps w:val="0"/>
                <w:sz w:val="24"/>
              </w:rPr>
              <w:tab/>
              <w:t>Nécessité de sauvegarde urgente</w:t>
            </w:r>
          </w:p>
        </w:tc>
      </w:tr>
      <w:tr w:rsidR="00F13B0D" w:rsidRPr="004371D7" w14:paraId="39B84201" w14:textId="77777777" w:rsidTr="002B23CB">
        <w:trPr>
          <w:cantSplit/>
        </w:trPr>
        <w:tc>
          <w:tcPr>
            <w:tcW w:w="9664" w:type="dxa"/>
            <w:gridSpan w:val="3"/>
            <w:tcBorders>
              <w:bottom w:val="single" w:sz="4" w:space="0" w:color="auto"/>
            </w:tcBorders>
            <w:shd w:val="clear" w:color="auto" w:fill="auto"/>
          </w:tcPr>
          <w:p w14:paraId="27768933" w14:textId="2C4FD7CE" w:rsidR="00F13B0D" w:rsidRPr="004371D7" w:rsidRDefault="00F13B0D" w:rsidP="00F13B0D">
            <w:pPr>
              <w:pStyle w:val="Info03"/>
              <w:keepNext w:val="0"/>
              <w:tabs>
                <w:tab w:val="clear" w:pos="2268"/>
              </w:tabs>
              <w:spacing w:before="120" w:line="240" w:lineRule="auto"/>
              <w:rPr>
                <w:sz w:val="18"/>
                <w:szCs w:val="18"/>
              </w:rPr>
            </w:pPr>
            <w:r w:rsidRPr="004371D7">
              <w:rPr>
                <w:sz w:val="18"/>
                <w:szCs w:val="18"/>
              </w:rPr>
              <w:t xml:space="preserve">Pour le </w:t>
            </w:r>
            <w:r w:rsidRPr="004371D7">
              <w:rPr>
                <w:b/>
                <w:sz w:val="18"/>
                <w:szCs w:val="18"/>
              </w:rPr>
              <w:t>critère U.2</w:t>
            </w:r>
            <w:r w:rsidRPr="004371D7">
              <w:rPr>
                <w:sz w:val="18"/>
                <w:szCs w:val="18"/>
              </w:rPr>
              <w:t xml:space="preserve">, les États </w:t>
            </w:r>
            <w:r w:rsidRPr="004371D7">
              <w:rPr>
                <w:b/>
                <w:sz w:val="18"/>
                <w:szCs w:val="18"/>
              </w:rPr>
              <w:t>doivent démontrer que « l</w:t>
            </w:r>
            <w:r w:rsidR="00834A5E">
              <w:rPr>
                <w:b/>
                <w:sz w:val="18"/>
                <w:szCs w:val="18"/>
              </w:rPr>
              <w:t>’</w:t>
            </w:r>
            <w:r w:rsidRPr="004371D7">
              <w:rPr>
                <w:b/>
                <w:sz w:val="18"/>
                <w:szCs w:val="18"/>
              </w:rPr>
              <w:t>élément nécessite une sauvegarde urgente parce que sa viabilité est en péril, en dépit des efforts déployés par la communauté, le groupe ou, le cas échéant, les individus et l</w:t>
            </w:r>
            <w:r w:rsidR="00834A5E">
              <w:rPr>
                <w:b/>
                <w:sz w:val="18"/>
                <w:szCs w:val="18"/>
              </w:rPr>
              <w:t>’</w:t>
            </w:r>
            <w:r w:rsidRPr="004371D7">
              <w:rPr>
                <w:b/>
                <w:sz w:val="18"/>
                <w:szCs w:val="18"/>
              </w:rPr>
              <w:t>(es) État(s) partie(s) concerné(s)</w:t>
            </w:r>
            <w:r w:rsidRPr="004371D7">
              <w:rPr>
                <w:sz w:val="18"/>
                <w:szCs w:val="18"/>
              </w:rPr>
              <w:t> ».</w:t>
            </w:r>
          </w:p>
          <w:p w14:paraId="097A21F4" w14:textId="1B36B75E" w:rsidR="00F13B0D" w:rsidRPr="004371D7" w:rsidRDefault="00F13B0D" w:rsidP="00F13B0D">
            <w:pPr>
              <w:pStyle w:val="Info03"/>
              <w:keepNext w:val="0"/>
              <w:tabs>
                <w:tab w:val="clear" w:pos="2268"/>
              </w:tabs>
              <w:spacing w:before="120" w:line="240" w:lineRule="auto"/>
              <w:rPr>
                <w:sz w:val="18"/>
                <w:szCs w:val="18"/>
              </w:rPr>
            </w:pPr>
            <w:r w:rsidRPr="004371D7">
              <w:rPr>
                <w:sz w:val="18"/>
                <w:szCs w:val="18"/>
              </w:rPr>
              <w:t>Décrivez le niveau actuel de viabilité de l</w:t>
            </w:r>
            <w:r w:rsidR="00834A5E">
              <w:rPr>
                <w:sz w:val="18"/>
                <w:szCs w:val="18"/>
              </w:rPr>
              <w:t>’</w:t>
            </w:r>
            <w:r w:rsidRPr="004371D7">
              <w:rPr>
                <w:sz w:val="18"/>
                <w:szCs w:val="18"/>
              </w:rPr>
              <w:t>élément, en particulier la fréquence et l</w:t>
            </w:r>
            <w:r w:rsidR="00834A5E">
              <w:rPr>
                <w:sz w:val="18"/>
                <w:szCs w:val="18"/>
              </w:rPr>
              <w:t>’</w:t>
            </w:r>
            <w:r w:rsidRPr="004371D7">
              <w:rPr>
                <w:sz w:val="18"/>
                <w:szCs w:val="18"/>
              </w:rPr>
              <w:t>ampleur de sa pratique, la vigueur de ses modes traditionnels de transmission, la démographie de ses praticiens et des publics, et sa durabilité.</w:t>
            </w:r>
          </w:p>
          <w:p w14:paraId="2D753880" w14:textId="7166E713" w:rsidR="00F13B0D" w:rsidRPr="004371D7" w:rsidRDefault="00F13B0D" w:rsidP="00F13B0D">
            <w:pPr>
              <w:pStyle w:val="Info03"/>
              <w:keepNext w:val="0"/>
              <w:tabs>
                <w:tab w:val="clear" w:pos="2268"/>
              </w:tabs>
              <w:spacing w:before="120" w:after="0" w:line="240" w:lineRule="auto"/>
              <w:rPr>
                <w:iCs w:val="0"/>
                <w:noProof/>
                <w:sz w:val="18"/>
                <w:szCs w:val="18"/>
              </w:rPr>
            </w:pPr>
            <w:r w:rsidRPr="004371D7">
              <w:rPr>
                <w:iCs w:val="0"/>
                <w:sz w:val="18"/>
                <w:szCs w:val="18"/>
              </w:rPr>
              <w:t>Identifiez et décrivez les menaces qui pèsent sur la transmission et l</w:t>
            </w:r>
            <w:r w:rsidR="00834A5E">
              <w:rPr>
                <w:iCs w:val="0"/>
                <w:sz w:val="18"/>
                <w:szCs w:val="18"/>
              </w:rPr>
              <w:t>’</w:t>
            </w:r>
            <w:r w:rsidRPr="004371D7">
              <w:rPr>
                <w:iCs w:val="0"/>
                <w:sz w:val="18"/>
                <w:szCs w:val="18"/>
              </w:rPr>
              <w:t>exécution continues, en précisant le degré de gravité et d</w:t>
            </w:r>
            <w:r w:rsidR="00834A5E">
              <w:rPr>
                <w:iCs w:val="0"/>
                <w:sz w:val="18"/>
                <w:szCs w:val="18"/>
              </w:rPr>
              <w:t>’</w:t>
            </w:r>
            <w:r w:rsidRPr="004371D7">
              <w:rPr>
                <w:iCs w:val="0"/>
                <w:sz w:val="18"/>
                <w:szCs w:val="18"/>
              </w:rPr>
              <w:t>urgence de ces menaces. Les menaces décrites ici doivent être spécifiques à l</w:t>
            </w:r>
            <w:r w:rsidR="00834A5E">
              <w:rPr>
                <w:iCs w:val="0"/>
                <w:sz w:val="18"/>
                <w:szCs w:val="18"/>
              </w:rPr>
              <w:t>’</w:t>
            </w:r>
            <w:r w:rsidRPr="004371D7">
              <w:rPr>
                <w:iCs w:val="0"/>
                <w:sz w:val="18"/>
                <w:szCs w:val="18"/>
              </w:rPr>
              <w:t>élément concerné, et non pas communes à n</w:t>
            </w:r>
            <w:r w:rsidR="00834A5E">
              <w:rPr>
                <w:iCs w:val="0"/>
                <w:sz w:val="18"/>
                <w:szCs w:val="18"/>
              </w:rPr>
              <w:t>’</w:t>
            </w:r>
            <w:r w:rsidRPr="004371D7">
              <w:rPr>
                <w:iCs w:val="0"/>
                <w:sz w:val="18"/>
                <w:szCs w:val="18"/>
              </w:rPr>
              <w:t>importe quel élément du patrimoine immatériel.</w:t>
            </w:r>
          </w:p>
          <w:p w14:paraId="05055C72" w14:textId="77777777" w:rsidR="00F13B0D" w:rsidRPr="004371D7" w:rsidRDefault="00F13B0D" w:rsidP="00F13B0D">
            <w:pPr>
              <w:pStyle w:val="Info03"/>
              <w:keepNext w:val="0"/>
              <w:tabs>
                <w:tab w:val="clear" w:pos="2268"/>
              </w:tabs>
              <w:spacing w:line="240" w:lineRule="auto"/>
              <w:jc w:val="right"/>
            </w:pPr>
            <w:r w:rsidRPr="004371D7">
              <w:rPr>
                <w:bCs/>
                <w:sz w:val="18"/>
                <w:szCs w:val="18"/>
              </w:rPr>
              <w:t>Minimum 860 mots et maximum 1 150 mots</w:t>
            </w:r>
          </w:p>
        </w:tc>
      </w:tr>
      <w:tr w:rsidR="00C92CF2" w:rsidRPr="004371D7" w14:paraId="3CEA921C" w14:textId="77777777" w:rsidTr="002B23CB">
        <w:tc>
          <w:tcPr>
            <w:tcW w:w="9664" w:type="dxa"/>
            <w:gridSpan w:val="3"/>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6CC8E9DE" w14:textId="0358D2D2" w:rsidR="00C92CF2" w:rsidRPr="004371D7" w:rsidRDefault="00C92CF2" w:rsidP="00C92CF2">
            <w:pPr>
              <w:pStyle w:val="formtext"/>
              <w:tabs>
                <w:tab w:val="left" w:pos="567"/>
                <w:tab w:val="left" w:pos="1134"/>
                <w:tab w:val="left" w:pos="1701"/>
              </w:tabs>
              <w:spacing w:before="0" w:after="120"/>
              <w:jc w:val="both"/>
              <w:rPr>
                <w:rFonts w:cs="Arial"/>
              </w:rPr>
            </w:pPr>
            <w:r w:rsidRPr="004371D7">
              <w:t>Avant l</w:t>
            </w:r>
            <w:r w:rsidR="00834A5E">
              <w:t>’</w:t>
            </w:r>
            <w:r w:rsidRPr="004371D7">
              <w:t>indépendance, la danse populaire seperu et les pratiques associées ont toujours fait partie intégrante de la culture veekuhane. Leur pratique accompagnait chaque moment important de la vie des membres de la communauté, de l</w:t>
            </w:r>
            <w:r w:rsidR="00834A5E">
              <w:t>’</w:t>
            </w:r>
            <w:r w:rsidRPr="004371D7">
              <w:t>initiation à la mort, en passant par le mariage. Ses membres vivaient encore en communauté et n</w:t>
            </w:r>
            <w:r w:rsidR="00834A5E">
              <w:t>’</w:t>
            </w:r>
            <w:r w:rsidRPr="004371D7">
              <w:t>avaient pas encore intégré d</w:t>
            </w:r>
            <w:r w:rsidR="00834A5E">
              <w:t>’</w:t>
            </w:r>
            <w:r w:rsidRPr="004371D7">
              <w:t>autres communautés non veekuhane. Cela s</w:t>
            </w:r>
            <w:r w:rsidR="00834A5E">
              <w:t>’</w:t>
            </w:r>
            <w:r w:rsidRPr="004371D7">
              <w:t>est avéré une excellente méthode de sauvegarde de la pratique, l</w:t>
            </w:r>
            <w:r w:rsidR="00834A5E">
              <w:t>’</w:t>
            </w:r>
            <w:r w:rsidRPr="004371D7">
              <w:t>élément étant facilement transmis au sein des familles (des parents aux enfants). Auprès de leurs parents, les jeunes ressentaient de la fierté, notamment grâce aux contes qui leur étaient narrés et qui soulignaient l</w:t>
            </w:r>
            <w:r w:rsidR="00834A5E">
              <w:t>’</w:t>
            </w:r>
            <w:r w:rsidRPr="004371D7">
              <w:t>importance de l</w:t>
            </w:r>
            <w:r w:rsidR="00834A5E">
              <w:t>’</w:t>
            </w:r>
            <w:r w:rsidRPr="004371D7">
              <w:t xml:space="preserve">élément dans la culture veekuhane.   </w:t>
            </w:r>
          </w:p>
          <w:p w14:paraId="72C0CAC1" w14:textId="102EE90C" w:rsidR="00C92CF2" w:rsidRPr="004371D7" w:rsidRDefault="00C92CF2" w:rsidP="00C92CF2">
            <w:pPr>
              <w:pStyle w:val="formtext"/>
              <w:tabs>
                <w:tab w:val="left" w:pos="567"/>
                <w:tab w:val="left" w:pos="1134"/>
                <w:tab w:val="left" w:pos="1701"/>
              </w:tabs>
              <w:spacing w:before="120" w:after="120"/>
              <w:jc w:val="both"/>
              <w:rPr>
                <w:rFonts w:cs="Arial"/>
              </w:rPr>
            </w:pPr>
            <w:r w:rsidRPr="004371D7">
              <w:t>L</w:t>
            </w:r>
            <w:r w:rsidR="00834A5E">
              <w:t>’</w:t>
            </w:r>
            <w:r w:rsidRPr="004371D7">
              <w:t>institution des chefs traditionnels était également fondamentale dans la pratique de l</w:t>
            </w:r>
            <w:r w:rsidR="00834A5E">
              <w:t>’</w:t>
            </w:r>
            <w:r w:rsidRPr="004371D7">
              <w:t>élément et favorisait sa visibilité grâce à des activités comme le couronnement des nouveaux chefs suprêmes, le désherbage pour le chef suprême, et la représentation de la danse populaire lors des événements communautaires. Pendant le couronnement du munitenge, les « ingongi » devaient exécuter la danse populaire tout en honorant, louant et conseillant le chef grâce aux paroles de leurs chants. Un rituel sacré, qui n</w:t>
            </w:r>
            <w:r w:rsidR="00834A5E">
              <w:t>’</w:t>
            </w:r>
            <w:r w:rsidRPr="004371D7">
              <w:t>a pas été divulgué et qui n</w:t>
            </w:r>
            <w:r w:rsidR="00834A5E">
              <w:t>’</w:t>
            </w:r>
            <w:r w:rsidRPr="004371D7">
              <w:t>est connu que du munitenge en titre et de deux ingongi, était exécuté par des aînés désignés de la communauté, en cachette, et à l</w:t>
            </w:r>
            <w:r w:rsidR="00834A5E">
              <w:t>’</w:t>
            </w:r>
            <w:r w:rsidRPr="004371D7">
              <w:t>écart des festivités collectives. Des chants spéciaux y étaient interprétés de façon unique dans la vie d</w:t>
            </w:r>
            <w:r w:rsidR="00834A5E">
              <w:t>’</w:t>
            </w:r>
            <w:r w:rsidRPr="004371D7">
              <w:t xml:space="preserve">un munitenge régnant.    </w:t>
            </w:r>
          </w:p>
          <w:p w14:paraId="692F3789" w14:textId="1E39A977" w:rsidR="00C92CF2" w:rsidRPr="004371D7" w:rsidRDefault="00C92CF2" w:rsidP="00C92CF2">
            <w:pPr>
              <w:pStyle w:val="formtext"/>
              <w:tabs>
                <w:tab w:val="left" w:pos="567"/>
                <w:tab w:val="left" w:pos="1134"/>
                <w:tab w:val="left" w:pos="1701"/>
              </w:tabs>
              <w:spacing w:before="120" w:after="120"/>
              <w:jc w:val="both"/>
              <w:rPr>
                <w:rFonts w:cs="Arial"/>
              </w:rPr>
            </w:pPr>
            <w:r w:rsidRPr="004371D7">
              <w:t>Toutefois, l</w:t>
            </w:r>
            <w:r w:rsidR="00834A5E">
              <w:t>’</w:t>
            </w:r>
            <w:r w:rsidRPr="004371D7">
              <w:t>indépendance et la modernisation n</w:t>
            </w:r>
            <w:r w:rsidR="00834A5E">
              <w:t>’</w:t>
            </w:r>
            <w:r w:rsidRPr="004371D7">
              <w:t>ont pas été sans conséquence pour la pratique de l</w:t>
            </w:r>
            <w:r w:rsidR="00834A5E">
              <w:t>’</w:t>
            </w:r>
            <w:r w:rsidRPr="004371D7">
              <w:t>élément, notamment en raison des déplacements des membres de la communauté dans d</w:t>
            </w:r>
            <w:r w:rsidR="00834A5E">
              <w:t>’</w:t>
            </w:r>
            <w:r w:rsidRPr="004371D7">
              <w:t>autres districts du pays, à la recherche de conditions de vie plus clémentes. Les jeunes sont partis en ville pour étudier et les parents ont éprouvé des difficultés à instiller chez leurs enfants un sentiment de fierté à l</w:t>
            </w:r>
            <w:r w:rsidR="00834A5E">
              <w:t>’</w:t>
            </w:r>
            <w:r w:rsidRPr="004371D7">
              <w:t xml:space="preserve">égard de la pratique du seperu. Du fait de leur exposition aux médias tels que la télévision, la presse et les réseaux sociaux, les enfants ont également adopté avec une plus grande facilité les pratiques culturelles étrangères.  </w:t>
            </w:r>
          </w:p>
          <w:p w14:paraId="5372727D" w14:textId="046DC812" w:rsidR="00C92CF2" w:rsidRPr="004371D7" w:rsidRDefault="006A0838" w:rsidP="00C92CF2">
            <w:pPr>
              <w:pStyle w:val="formtext"/>
              <w:tabs>
                <w:tab w:val="left" w:pos="567"/>
                <w:tab w:val="left" w:pos="1134"/>
                <w:tab w:val="left" w:pos="1701"/>
              </w:tabs>
              <w:spacing w:before="120" w:after="120"/>
              <w:jc w:val="both"/>
              <w:rPr>
                <w:rFonts w:cs="Arial"/>
              </w:rPr>
            </w:pPr>
            <w:r>
              <w:t>Éducation moderne : Le rite d</w:t>
            </w:r>
            <w:r w:rsidR="00834A5E">
              <w:t>’</w:t>
            </w:r>
            <w:r w:rsidR="00C92CF2" w:rsidRPr="004371D7">
              <w:t>initiation (ku fulumana) jouait un rôle crucial dans la vie d</w:t>
            </w:r>
            <w:r w:rsidR="00834A5E">
              <w:t>’</w:t>
            </w:r>
            <w:r w:rsidR="002C6F15">
              <w:t>une petite fille veekuhane. Il</w:t>
            </w:r>
            <w:r w:rsidR="00C92CF2" w:rsidRPr="004371D7">
              <w:t xml:space="preserve"> représentait en effet un mode de transmission oral des tradit</w:t>
            </w:r>
            <w:r w:rsidR="00FF1B91">
              <w:t>ions associées au seperu, dont il</w:t>
            </w:r>
            <w:r w:rsidR="00C92CF2" w:rsidRPr="004371D7">
              <w:t xml:space="preserve"> assurait la visibilité et la viabilité. L</w:t>
            </w:r>
            <w:r w:rsidR="00967E00">
              <w:t>e rite d</w:t>
            </w:r>
            <w:r w:rsidR="00834A5E">
              <w:t>’</w:t>
            </w:r>
            <w:r w:rsidR="00C92CF2" w:rsidRPr="004371D7">
              <w:t>initiation était exécuté par des membres de la famille, tels que des tantes, impatientes de transmettre leurs vastes connaissances aux jeunes filles nouvellement initiées. Néanmoins, aujourd</w:t>
            </w:r>
            <w:r w:rsidR="00834A5E">
              <w:t>’</w:t>
            </w:r>
            <w:r w:rsidR="00C92CF2" w:rsidRPr="004371D7">
              <w:t>hui, l</w:t>
            </w:r>
            <w:r w:rsidR="00834A5E">
              <w:t>’</w:t>
            </w:r>
            <w:r w:rsidR="00C92CF2" w:rsidRPr="004371D7">
              <w:t>exécution du rituel de ku fulumana a perdu sa place légitime au sein de la famille et de la communauté, les enfants étant désormais scolarisés loin de leurs parents. Le stade de la puberté est désormais abordé par les enseignants, qui ne connaissent généralement pas le rituel de ku fulumana. La structure même de la famille s</w:t>
            </w:r>
            <w:r w:rsidR="00834A5E">
              <w:t>’</w:t>
            </w:r>
            <w:r w:rsidR="00C92CF2" w:rsidRPr="004371D7">
              <w:t xml:space="preserve">est également désintégrée dans la mesure où la famille élargie a laissé place à la famille nucléaire, dans laquelle la définition du rôle des tantes et des oncles a évolué. Ce nouveau statut familial a également donné lieu à la modernisation des cérémonies de mariage, où, jugée rétrograde, la pratique du seperu est mise de côté.  </w:t>
            </w:r>
          </w:p>
          <w:p w14:paraId="689EF894" w14:textId="1DA42D39" w:rsidR="00C92CF2" w:rsidRPr="004371D7" w:rsidRDefault="00C92CF2" w:rsidP="00C92CF2">
            <w:pPr>
              <w:pStyle w:val="formtext"/>
              <w:tabs>
                <w:tab w:val="left" w:pos="567"/>
                <w:tab w:val="left" w:pos="1134"/>
                <w:tab w:val="left" w:pos="1701"/>
              </w:tabs>
              <w:spacing w:before="120" w:after="120"/>
              <w:jc w:val="both"/>
              <w:rPr>
                <w:rFonts w:cs="Arial"/>
              </w:rPr>
            </w:pPr>
            <w:r w:rsidRPr="004371D7">
              <w:t>Chefs traditionnels : Autrefois, la visibilité de l</w:t>
            </w:r>
            <w:r w:rsidR="00834A5E">
              <w:t>’</w:t>
            </w:r>
            <w:r w:rsidRPr="004371D7">
              <w:t>élément était également assurée par le couronnement du chef suprême de la communauté veekuhane. Or, le couronnement s</w:t>
            </w:r>
            <w:r w:rsidR="00834A5E">
              <w:t>’</w:t>
            </w:r>
            <w:r w:rsidRPr="004371D7">
              <w:t>étant déroulé en 1969, très peu de personnes se souviennent encore des rituels exécutés, qui plus est, en secret. Le munitenge régnant et deux ingongi s</w:t>
            </w:r>
            <w:r w:rsidR="00834A5E">
              <w:t>’</w:t>
            </w:r>
            <w:r w:rsidRPr="004371D7">
              <w:t>en souviennent encore, tandis que le reste des participants d</w:t>
            </w:r>
            <w:r w:rsidR="00834A5E">
              <w:t>’</w:t>
            </w:r>
            <w:r w:rsidRPr="004371D7">
              <w:t>alors nous ont malheureusement quittés. Les trois personnes qui connaissent les rituels de couronnement sacrés sont toutes âgées de plus de soixante-dix ans. Cela constitue une véritable menace pour la viabilité de l</w:t>
            </w:r>
            <w:r w:rsidR="00834A5E">
              <w:t>’</w:t>
            </w:r>
            <w:r w:rsidRPr="004371D7">
              <w:t>élément car ces rituels sont uniquement transmis lors du couronnement d</w:t>
            </w:r>
            <w:r w:rsidR="00834A5E">
              <w:t>’</w:t>
            </w:r>
            <w:r w:rsidRPr="004371D7">
              <w:t xml:space="preserve">un nouveau munitenge. En résumé, un rituel sacré et des chants spéciaux gardés secrets, exécutés pour la dernière fois en 1969, ne sont connus que de trois personnes.  </w:t>
            </w:r>
          </w:p>
          <w:p w14:paraId="35B3376F" w14:textId="5E39B858" w:rsidR="00C92CF2" w:rsidRPr="004371D7" w:rsidRDefault="00C92CF2" w:rsidP="00C92CF2">
            <w:pPr>
              <w:pStyle w:val="formtext"/>
              <w:tabs>
                <w:tab w:val="left" w:pos="567"/>
                <w:tab w:val="left" w:pos="1134"/>
                <w:tab w:val="left" w:pos="1701"/>
              </w:tabs>
              <w:spacing w:before="120" w:after="120"/>
              <w:jc w:val="both"/>
              <w:rPr>
                <w:rFonts w:cs="Arial"/>
              </w:rPr>
            </w:pPr>
            <w:r w:rsidRPr="004371D7">
              <w:t>Participation masculine : La participation masculine à la pratique de l</w:t>
            </w:r>
            <w:r w:rsidR="00834A5E">
              <w:t>’</w:t>
            </w:r>
            <w:r w:rsidRPr="004371D7">
              <w:t>élément est actuellement très faible, ce qui nuit à sa transmission aux jeunes hommes. Pour que les jeunes hommes apprennent à connaître l</w:t>
            </w:r>
            <w:r w:rsidR="00834A5E">
              <w:t>’</w:t>
            </w:r>
            <w:r w:rsidRPr="004371D7">
              <w:t>élément, leurs aînés doivent le leur enseigner. Or, ce n</w:t>
            </w:r>
            <w:r w:rsidR="00834A5E">
              <w:t>’</w:t>
            </w:r>
            <w:r w:rsidRPr="004371D7">
              <w:t>est pas le cas actuellement car très peu d</w:t>
            </w:r>
            <w:r w:rsidR="00834A5E">
              <w:t>’</w:t>
            </w:r>
            <w:r w:rsidRPr="004371D7">
              <w:t>hommes possèdent une connaissance approfondie de l</w:t>
            </w:r>
            <w:r w:rsidR="00834A5E">
              <w:t>’</w:t>
            </w:r>
            <w:r w:rsidRPr="004371D7">
              <w:t>élément. Aujourd</w:t>
            </w:r>
            <w:r w:rsidR="00834A5E">
              <w:t>’</w:t>
            </w:r>
            <w:r w:rsidRPr="004371D7">
              <w:t>hui, seuls deux hommes ingongi participent activement à la pratique de l</w:t>
            </w:r>
            <w:r w:rsidR="00834A5E">
              <w:t>’</w:t>
            </w:r>
            <w:r w:rsidRPr="004371D7">
              <w:t>élément, aux côtés du munitenge en titre. Tous les autres hommes ayant pris part au rituel de couronnement sacré du munitenge sont aujourd</w:t>
            </w:r>
            <w:r w:rsidR="00834A5E">
              <w:t>’</w:t>
            </w:r>
            <w:r w:rsidRPr="004371D7">
              <w:t xml:space="preserve">hui décédés. </w:t>
            </w:r>
          </w:p>
          <w:p w14:paraId="376265DB" w14:textId="31372479" w:rsidR="00C92CF2" w:rsidRPr="004371D7" w:rsidRDefault="00C92CF2" w:rsidP="00C92CF2">
            <w:pPr>
              <w:pStyle w:val="formtext"/>
              <w:tabs>
                <w:tab w:val="left" w:pos="567"/>
                <w:tab w:val="left" w:pos="1134"/>
                <w:tab w:val="left" w:pos="1701"/>
              </w:tabs>
              <w:spacing w:before="120" w:after="120"/>
              <w:jc w:val="both"/>
              <w:rPr>
                <w:rFonts w:cs="Arial"/>
              </w:rPr>
            </w:pPr>
            <w:r w:rsidRPr="004371D7">
              <w:t>La pratique risque également d</w:t>
            </w:r>
            <w:r w:rsidR="00834A5E">
              <w:t>’</w:t>
            </w:r>
            <w:r w:rsidRPr="004371D7">
              <w:t>être altérée car son élément matériel le plus fondamental, le mushishi (robe), perd rapidement sa signification. Cette tenue représente désormais un effet de mode. Elle est également utilisée pour d</w:t>
            </w:r>
            <w:r w:rsidR="00834A5E">
              <w:t>’</w:t>
            </w:r>
            <w:r w:rsidRPr="004371D7">
              <w:t>autres types de danses populaires, sans que soient observés les tabous nécessaires. Par exemple, les ingongi identifiés se sont dit choqués de voir des élèves de l</w:t>
            </w:r>
            <w:r w:rsidR="00834A5E">
              <w:t>’</w:t>
            </w:r>
            <w:r w:rsidRPr="004371D7">
              <w:t>école primaire de Parakarungu porter le mushishi pour interpréter une autre danse populaire, la polka. Bien que le mushishi ait été acheté pour la danse populaire du seperu, les élèves de polka, qui n</w:t>
            </w:r>
            <w:r w:rsidR="00834A5E">
              <w:t>’</w:t>
            </w:r>
            <w:r w:rsidRPr="004371D7">
              <w:t>avaient pas leur tenue, l</w:t>
            </w:r>
            <w:r w:rsidR="00834A5E">
              <w:t>’</w:t>
            </w:r>
            <w:r w:rsidRPr="004371D7">
              <w:t>ont revêtu. Un autre point négatif a été observé au cours des festivals de danse populaire seperu : le processus de jugement a été standardisé, excluant certains éléments clés de la pratique. Cisiya Nkulu Trust, qui se charge de l</w:t>
            </w:r>
            <w:r w:rsidR="00834A5E">
              <w:t>’</w:t>
            </w:r>
            <w:r w:rsidRPr="004371D7">
              <w:t>organisation d</w:t>
            </w:r>
            <w:r w:rsidR="00834A5E">
              <w:t>’</w:t>
            </w:r>
            <w:r w:rsidRPr="004371D7">
              <w:t>un festival annuel de danse populaire seperu, a identifié un style de danse non respectueux de la signification de l</w:t>
            </w:r>
            <w:r w:rsidR="00834A5E">
              <w:t>’</w:t>
            </w:r>
            <w:r w:rsidRPr="004371D7">
              <w:t>élément, et a incité les ingongi et certains groupes à se pencher sur le problème. Ce style de danse moderne comporte certaines connotations sexuelles. En outre, sa pratique traduit un véritable manque de respect pour les chefs traditionnels qui se trouvent généralement dans le public lors des compétitions.</w:t>
            </w:r>
          </w:p>
          <w:p w14:paraId="54EA55CE" w14:textId="2D60CF07" w:rsidR="00C92CF2" w:rsidRPr="004371D7" w:rsidRDefault="00C92CF2" w:rsidP="00C92CF2">
            <w:pPr>
              <w:pStyle w:val="formtext"/>
              <w:tabs>
                <w:tab w:val="left" w:pos="567"/>
                <w:tab w:val="left" w:pos="1134"/>
                <w:tab w:val="left" w:pos="1701"/>
              </w:tabs>
              <w:spacing w:before="120" w:after="0"/>
              <w:jc w:val="both"/>
            </w:pPr>
            <w:r w:rsidRPr="004371D7">
              <w:t>Documentation : L</w:t>
            </w:r>
            <w:r w:rsidR="00834A5E">
              <w:t>’</w:t>
            </w:r>
            <w:r w:rsidRPr="004371D7">
              <w:t>absence d</w:t>
            </w:r>
            <w:r w:rsidR="00834A5E">
              <w:t>’</w:t>
            </w:r>
            <w:r w:rsidRPr="004371D7">
              <w:t>une documentation complète concernant l</w:t>
            </w:r>
            <w:r w:rsidR="00834A5E">
              <w:t>’</w:t>
            </w:r>
            <w:r w:rsidRPr="004371D7">
              <w:t>élément constitue une autre menace importante pour l</w:t>
            </w:r>
            <w:r w:rsidR="00834A5E">
              <w:t>’</w:t>
            </w:r>
            <w:r w:rsidRPr="004371D7">
              <w:t>élément. Très peu de praticiens (douze ingongi seulement ont été identifiés) se rappellent les rituels sacrés et les tabous associés à l</w:t>
            </w:r>
            <w:r w:rsidR="00834A5E">
              <w:t>’</w:t>
            </w:r>
            <w:r w:rsidRPr="004371D7">
              <w:t>élément. Bien que confrontés à leurs propres problèmes, évoqués précédemment, le chant et la danse constituent le seul aspect mémorisé par le plus grand nombre. Actuellement, il n</w:t>
            </w:r>
            <w:r w:rsidR="00834A5E">
              <w:t>’</w:t>
            </w:r>
            <w:r w:rsidRPr="004371D7">
              <w:t>existe aucun document relatif à l</w:t>
            </w:r>
            <w:r w:rsidR="00834A5E">
              <w:t>’</w:t>
            </w:r>
            <w:r w:rsidRPr="004371D7">
              <w:t>élément, à l</w:t>
            </w:r>
            <w:r w:rsidR="00834A5E">
              <w:t>’</w:t>
            </w:r>
            <w:r w:rsidRPr="004371D7">
              <w:t>exception de la documentation établie pendant l</w:t>
            </w:r>
            <w:r w:rsidR="00834A5E">
              <w:t>’</w:t>
            </w:r>
            <w:r w:rsidRPr="004371D7">
              <w:t>inventaire des éléments du PCI du district de Chobe en 2011, ce qui constitue une menace pour sa viabilité et sa transmission aux jeunes. Des efforts doivent être déployés dès maintenant pour veiller à ce que les derniers ingongi transmettent leurs connaissances à la jeune génération.</w:t>
            </w:r>
          </w:p>
        </w:tc>
      </w:tr>
      <w:tr w:rsidR="00C92CF2" w:rsidRPr="004371D7" w14:paraId="64C727BF" w14:textId="77777777" w:rsidTr="002B23CB">
        <w:trPr>
          <w:cantSplit/>
        </w:trPr>
        <w:tc>
          <w:tcPr>
            <w:tcW w:w="9664" w:type="dxa"/>
            <w:gridSpan w:val="3"/>
            <w:tcBorders>
              <w:top w:val="single" w:sz="4" w:space="0" w:color="auto"/>
            </w:tcBorders>
            <w:shd w:val="clear" w:color="auto" w:fill="D9D9D9"/>
          </w:tcPr>
          <w:p w14:paraId="0DF40096" w14:textId="77777777" w:rsidR="00C92CF2" w:rsidRPr="004371D7" w:rsidRDefault="00C92CF2" w:rsidP="00C92CF2">
            <w:pPr>
              <w:pStyle w:val="Grille01N"/>
              <w:keepNext w:val="0"/>
              <w:tabs>
                <w:tab w:val="left" w:pos="567"/>
                <w:tab w:val="left" w:pos="1134"/>
                <w:tab w:val="left" w:pos="1701"/>
              </w:tabs>
              <w:spacing w:line="240" w:lineRule="auto"/>
              <w:jc w:val="left"/>
              <w:rPr>
                <w:rFonts w:eastAsia="SimSun" w:cs="Arial"/>
                <w:smallCaps w:val="0"/>
                <w:sz w:val="24"/>
                <w:shd w:val="pct15" w:color="auto" w:fill="FFFFFF"/>
              </w:rPr>
            </w:pPr>
            <w:r w:rsidRPr="004371D7">
              <w:rPr>
                <w:sz w:val="24"/>
              </w:rPr>
              <w:t>3.</w:t>
            </w:r>
            <w:r w:rsidRPr="004371D7">
              <w:rPr>
                <w:sz w:val="24"/>
              </w:rPr>
              <w:tab/>
            </w:r>
            <w:r w:rsidRPr="004371D7">
              <w:rPr>
                <w:bCs/>
                <w:smallCaps w:val="0"/>
                <w:sz w:val="24"/>
              </w:rPr>
              <w:t>Mesures de sauvegarde</w:t>
            </w:r>
          </w:p>
        </w:tc>
      </w:tr>
      <w:tr w:rsidR="00C92CF2" w:rsidRPr="004371D7" w14:paraId="665B67AA" w14:textId="77777777" w:rsidTr="00496DF6">
        <w:trPr>
          <w:cantSplit/>
        </w:trPr>
        <w:tc>
          <w:tcPr>
            <w:tcW w:w="9664" w:type="dxa"/>
            <w:gridSpan w:val="3"/>
            <w:shd w:val="clear" w:color="auto" w:fill="auto"/>
          </w:tcPr>
          <w:p w14:paraId="474CBF80" w14:textId="442F7678" w:rsidR="00C92CF2" w:rsidRPr="004371D7" w:rsidRDefault="00C92CF2" w:rsidP="00C92CF2">
            <w:pPr>
              <w:pStyle w:val="Info03"/>
              <w:keepNext w:val="0"/>
              <w:tabs>
                <w:tab w:val="clear" w:pos="2268"/>
              </w:tabs>
              <w:spacing w:before="120" w:line="240" w:lineRule="auto"/>
              <w:rPr>
                <w:rFonts w:eastAsia="SimSun"/>
                <w:sz w:val="18"/>
                <w:szCs w:val="18"/>
              </w:rPr>
            </w:pPr>
            <w:r w:rsidRPr="004371D7">
              <w:rPr>
                <w:sz w:val="18"/>
                <w:szCs w:val="18"/>
              </w:rPr>
              <w:t xml:space="preserve">Pour le </w:t>
            </w:r>
            <w:r w:rsidRPr="004371D7">
              <w:rPr>
                <w:b/>
                <w:sz w:val="18"/>
                <w:szCs w:val="18"/>
              </w:rPr>
              <w:t>critère U.3</w:t>
            </w:r>
            <w:r w:rsidRPr="004371D7">
              <w:rPr>
                <w:sz w:val="18"/>
                <w:szCs w:val="18"/>
              </w:rPr>
              <w:t xml:space="preserve">, les États </w:t>
            </w:r>
            <w:r w:rsidRPr="004371D7">
              <w:rPr>
                <w:b/>
                <w:sz w:val="18"/>
                <w:szCs w:val="18"/>
              </w:rPr>
              <w:t>doivent démontrer que « des mesures de sauvegarde sont élaborées pour qu</w:t>
            </w:r>
            <w:r w:rsidR="00834A5E">
              <w:rPr>
                <w:b/>
                <w:sz w:val="18"/>
                <w:szCs w:val="18"/>
              </w:rPr>
              <w:t>’</w:t>
            </w:r>
            <w:r w:rsidRPr="004371D7">
              <w:rPr>
                <w:b/>
                <w:sz w:val="18"/>
                <w:szCs w:val="18"/>
              </w:rPr>
              <w:t>elles puissent permettre à la communauté, au groupe ou, le cas échéant, aux individus concernés de poursuivre la pratique et la transmission de l</w:t>
            </w:r>
            <w:r w:rsidR="00834A5E">
              <w:rPr>
                <w:b/>
                <w:sz w:val="18"/>
                <w:szCs w:val="18"/>
              </w:rPr>
              <w:t>’</w:t>
            </w:r>
            <w:r w:rsidRPr="004371D7">
              <w:rPr>
                <w:b/>
                <w:sz w:val="18"/>
                <w:szCs w:val="18"/>
              </w:rPr>
              <w:t>élément ».</w:t>
            </w:r>
            <w:r w:rsidRPr="004371D7">
              <w:rPr>
                <w:sz w:val="18"/>
                <w:szCs w:val="18"/>
              </w:rPr>
              <w:t xml:space="preserve"> La candidature doit contenir des informations suffisantes pour permettre à l</w:t>
            </w:r>
            <w:r w:rsidR="00834A5E">
              <w:rPr>
                <w:sz w:val="18"/>
                <w:szCs w:val="18"/>
              </w:rPr>
              <w:t>’</w:t>
            </w:r>
            <w:r w:rsidRPr="004371D7">
              <w:rPr>
                <w:sz w:val="18"/>
                <w:szCs w:val="18"/>
              </w:rPr>
              <w:t>Organe d</w:t>
            </w:r>
            <w:r w:rsidR="00834A5E">
              <w:rPr>
                <w:sz w:val="18"/>
                <w:szCs w:val="18"/>
              </w:rPr>
              <w:t>’</w:t>
            </w:r>
            <w:r w:rsidRPr="004371D7">
              <w:rPr>
                <w:sz w:val="18"/>
                <w:szCs w:val="18"/>
              </w:rPr>
              <w:t>évaluation et au Comité d</w:t>
            </w:r>
            <w:r w:rsidR="00834A5E">
              <w:rPr>
                <w:sz w:val="18"/>
                <w:szCs w:val="18"/>
              </w:rPr>
              <w:t>’</w:t>
            </w:r>
            <w:r w:rsidRPr="004371D7">
              <w:rPr>
                <w:sz w:val="18"/>
                <w:szCs w:val="18"/>
              </w:rPr>
              <w:t>analyser « la viabilité et l</w:t>
            </w:r>
            <w:r w:rsidR="00834A5E">
              <w:rPr>
                <w:sz w:val="18"/>
                <w:szCs w:val="18"/>
              </w:rPr>
              <w:t>’</w:t>
            </w:r>
            <w:r w:rsidRPr="004371D7">
              <w:rPr>
                <w:sz w:val="18"/>
                <w:szCs w:val="18"/>
              </w:rPr>
              <w:t>adéquation du plan de sauvegarde ».</w:t>
            </w:r>
          </w:p>
        </w:tc>
      </w:tr>
      <w:tr w:rsidR="00C92CF2" w:rsidRPr="004371D7" w14:paraId="73616A21" w14:textId="77777777" w:rsidTr="002B23CB">
        <w:trPr>
          <w:cantSplit/>
        </w:trPr>
        <w:tc>
          <w:tcPr>
            <w:tcW w:w="9664" w:type="dxa"/>
            <w:gridSpan w:val="3"/>
            <w:tcBorders>
              <w:bottom w:val="single" w:sz="4" w:space="0" w:color="auto"/>
            </w:tcBorders>
            <w:shd w:val="clear" w:color="auto" w:fill="auto"/>
          </w:tcPr>
          <w:p w14:paraId="5BA4E09D" w14:textId="6BE0AE56" w:rsidR="00C92CF2" w:rsidRPr="004371D7" w:rsidRDefault="00C92CF2" w:rsidP="00C92CF2">
            <w:pPr>
              <w:pStyle w:val="Grille02N"/>
              <w:keepNext w:val="0"/>
              <w:tabs>
                <w:tab w:val="left" w:pos="567"/>
                <w:tab w:val="left" w:pos="1134"/>
                <w:tab w:val="left" w:pos="1701"/>
              </w:tabs>
              <w:jc w:val="left"/>
              <w:rPr>
                <w:sz w:val="24"/>
                <w:szCs w:val="24"/>
              </w:rPr>
            </w:pPr>
            <w:r w:rsidRPr="004371D7">
              <w:t>3.a.</w:t>
            </w:r>
            <w:r w:rsidRPr="004371D7">
              <w:tab/>
              <w:t>Efforts passés et en cours pour sauvegarder l</w:t>
            </w:r>
            <w:r w:rsidR="00834A5E">
              <w:t>’</w:t>
            </w:r>
            <w:r w:rsidRPr="004371D7">
              <w:t>élément</w:t>
            </w:r>
          </w:p>
          <w:p w14:paraId="5F49CA8A" w14:textId="35FCE6B9" w:rsidR="00C92CF2" w:rsidRPr="004371D7" w:rsidRDefault="00C92CF2" w:rsidP="00C92CF2">
            <w:pPr>
              <w:pStyle w:val="Info03"/>
              <w:keepNext w:val="0"/>
              <w:tabs>
                <w:tab w:val="clear" w:pos="2268"/>
              </w:tabs>
              <w:spacing w:before="120" w:line="240" w:lineRule="auto"/>
              <w:rPr>
                <w:sz w:val="18"/>
                <w:szCs w:val="18"/>
              </w:rPr>
            </w:pPr>
            <w:r w:rsidRPr="004371D7">
              <w:rPr>
                <w:sz w:val="18"/>
                <w:szCs w:val="18"/>
              </w:rPr>
              <w:t>La faisabilité de la sauvegarde dépend en grande partie de l</w:t>
            </w:r>
            <w:r w:rsidR="00834A5E">
              <w:rPr>
                <w:sz w:val="18"/>
                <w:szCs w:val="18"/>
              </w:rPr>
              <w:t>’</w:t>
            </w:r>
            <w:r w:rsidRPr="004371D7">
              <w:rPr>
                <w:sz w:val="18"/>
                <w:szCs w:val="18"/>
              </w:rPr>
              <w:t>aspiration et de l</w:t>
            </w:r>
            <w:r w:rsidR="00834A5E">
              <w:rPr>
                <w:sz w:val="18"/>
                <w:szCs w:val="18"/>
              </w:rPr>
              <w:t>’</w:t>
            </w:r>
            <w:r w:rsidRPr="004371D7">
              <w:rPr>
                <w:sz w:val="18"/>
                <w:szCs w:val="18"/>
              </w:rPr>
              <w:t>engagement de la communauté, du groupe ou, le cas échéant, des individus concernés. Décrivez les efforts en cours et récents de la communauté, du groupe ou, le cas échéant, des individus concernés pour assurer la viabilité de l</w:t>
            </w:r>
            <w:r w:rsidR="00834A5E">
              <w:rPr>
                <w:sz w:val="18"/>
                <w:szCs w:val="18"/>
              </w:rPr>
              <w:t>’</w:t>
            </w:r>
            <w:r w:rsidRPr="004371D7">
              <w:rPr>
                <w:sz w:val="18"/>
                <w:szCs w:val="18"/>
              </w:rPr>
              <w:t>élément.</w:t>
            </w:r>
          </w:p>
          <w:p w14:paraId="2CEBF25E" w14:textId="422C1402" w:rsidR="00C92CF2" w:rsidRPr="004371D7" w:rsidRDefault="00C92CF2" w:rsidP="00C92CF2">
            <w:pPr>
              <w:pStyle w:val="Info03"/>
              <w:keepNext w:val="0"/>
              <w:tabs>
                <w:tab w:val="clear" w:pos="2268"/>
              </w:tabs>
              <w:spacing w:before="120" w:line="240" w:lineRule="auto"/>
              <w:rPr>
                <w:rFonts w:eastAsia="SimSun"/>
                <w:sz w:val="18"/>
                <w:szCs w:val="18"/>
              </w:rPr>
            </w:pPr>
            <w:r w:rsidRPr="004371D7">
              <w:rPr>
                <w:sz w:val="18"/>
                <w:szCs w:val="18"/>
              </w:rPr>
              <w:t>Décrivez aussi les efforts passés et en cours du ou des État(s) partie(s) concerné(s) pour sauvegarder l</w:t>
            </w:r>
            <w:r w:rsidR="00834A5E">
              <w:rPr>
                <w:sz w:val="18"/>
                <w:szCs w:val="18"/>
              </w:rPr>
              <w:t>’</w:t>
            </w:r>
            <w:r w:rsidRPr="004371D7">
              <w:rPr>
                <w:sz w:val="18"/>
                <w:szCs w:val="18"/>
              </w:rPr>
              <w:t>élément, en précisant les contraintes externes ou internes, telles que des ressources limitées.</w:t>
            </w:r>
          </w:p>
          <w:p w14:paraId="72BDB8A4" w14:textId="77777777" w:rsidR="00C92CF2" w:rsidRPr="004371D7" w:rsidRDefault="00C92CF2" w:rsidP="00C92CF2">
            <w:pPr>
              <w:pStyle w:val="Word"/>
              <w:keepNext w:val="0"/>
              <w:tabs>
                <w:tab w:val="clear" w:pos="2268"/>
              </w:tabs>
              <w:spacing w:before="120" w:line="240" w:lineRule="auto"/>
            </w:pPr>
            <w:r w:rsidRPr="004371D7">
              <w:rPr>
                <w:bCs/>
                <w:sz w:val="18"/>
                <w:szCs w:val="18"/>
              </w:rPr>
              <w:t>Minimum 340 mots et maximum 570 mots</w:t>
            </w:r>
          </w:p>
        </w:tc>
      </w:tr>
      <w:tr w:rsidR="00C92CF2" w:rsidRPr="004371D7" w14:paraId="3E075309" w14:textId="77777777" w:rsidTr="002B23CB">
        <w:tc>
          <w:tcPr>
            <w:tcW w:w="9664" w:type="dxa"/>
            <w:gridSpan w:val="3"/>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7B316C3F" w14:textId="30087189" w:rsidR="00C92CF2" w:rsidRPr="004371D7" w:rsidRDefault="00C92CF2" w:rsidP="00C92CF2">
            <w:pPr>
              <w:pStyle w:val="formtext"/>
              <w:tabs>
                <w:tab w:val="left" w:pos="567"/>
                <w:tab w:val="left" w:pos="1134"/>
                <w:tab w:val="left" w:pos="1701"/>
              </w:tabs>
              <w:spacing w:before="0" w:after="120"/>
              <w:jc w:val="both"/>
              <w:rPr>
                <w:rFonts w:cs="Arial"/>
              </w:rPr>
            </w:pPr>
            <w:r w:rsidRPr="004371D7">
              <w:t>Efforts passés en matière de sauvegarde de l</w:t>
            </w:r>
            <w:r w:rsidR="00834A5E">
              <w:t>’</w:t>
            </w:r>
            <w:r w:rsidRPr="004371D7">
              <w:t xml:space="preserve">élément  </w:t>
            </w:r>
          </w:p>
          <w:p w14:paraId="32129B42" w14:textId="2DD4BB4A" w:rsidR="00C92CF2" w:rsidRPr="004371D7" w:rsidRDefault="00C92CF2" w:rsidP="00C92CF2">
            <w:pPr>
              <w:pStyle w:val="formtext"/>
              <w:tabs>
                <w:tab w:val="left" w:pos="567"/>
                <w:tab w:val="left" w:pos="1134"/>
                <w:tab w:val="left" w:pos="1701"/>
              </w:tabs>
              <w:spacing w:before="120" w:after="120"/>
              <w:jc w:val="both"/>
              <w:rPr>
                <w:rFonts w:cs="Arial"/>
              </w:rPr>
            </w:pPr>
            <w:r w:rsidRPr="004371D7">
              <w:t>Considérée comme un symbole de collectivité, la pratique de l</w:t>
            </w:r>
            <w:r w:rsidR="00834A5E">
              <w:t>’</w:t>
            </w:r>
            <w:r w:rsidRPr="004371D7">
              <w:t>élément jouait un rôle central dans la vie de la communauté veekuhane aussi bien en ce qui a trait à son identité et à son unité qu</w:t>
            </w:r>
            <w:r w:rsidR="00834A5E">
              <w:t>’</w:t>
            </w:r>
            <w:r w:rsidRPr="004371D7">
              <w:t>à sa fierté. Sa pratique faisait partie intégrante de la vie familiale. Elle se transmettait facilement entre les générations. Le chef traditionnel était considéré comme un gardien de la culture. Il exerçait son autorité sur la vie de la communauté veekuhane en général, pratiquant certains rituels et interprétant des chants sacrés pendant le couronnement des chefs suprêmes. La viabilité de l</w:t>
            </w:r>
            <w:r w:rsidR="00834A5E">
              <w:t>’</w:t>
            </w:r>
            <w:r w:rsidRPr="004371D7">
              <w:t>élément était ainsi assurée.</w:t>
            </w:r>
          </w:p>
          <w:p w14:paraId="0EDAFBE3" w14:textId="531A0EC5" w:rsidR="00C92CF2" w:rsidRPr="004371D7" w:rsidRDefault="00C92CF2" w:rsidP="00C92CF2">
            <w:pPr>
              <w:pStyle w:val="formtext"/>
              <w:tabs>
                <w:tab w:val="left" w:pos="567"/>
                <w:tab w:val="left" w:pos="1134"/>
                <w:tab w:val="left" w:pos="1701"/>
              </w:tabs>
              <w:spacing w:before="120" w:after="120"/>
              <w:jc w:val="both"/>
              <w:rPr>
                <w:rFonts w:cs="Arial"/>
              </w:rPr>
            </w:pPr>
            <w:r w:rsidRPr="004371D7">
              <w:t>La communauté veekuhane a contribué à sauvegarder la danse populaire seperu et les pratiques associées en initiant les jeunes filles. Lorsque les jeunes filles se trouvaient au sein de leurs familles, certaines femmes de la famille leur enseignaient la danse populaire et les chants du seperu de façon à les leur transmettre. Une fois leur niveau « validé », les jeunes femmes démontraient leur savoir-faire acquis au cours du processus d</w:t>
            </w:r>
            <w:r w:rsidR="00834A5E">
              <w:t>’</w:t>
            </w:r>
            <w:r w:rsidRPr="004371D7">
              <w:t>initiation. Si une jeune fille n</w:t>
            </w:r>
            <w:r w:rsidR="00834A5E">
              <w:t>’</w:t>
            </w:r>
            <w:r w:rsidRPr="004371D7">
              <w:t>avait pas été initiée, elle apprenait la pratique de l</w:t>
            </w:r>
            <w:r w:rsidR="00834A5E">
              <w:t>’</w:t>
            </w:r>
            <w:r w:rsidRPr="004371D7">
              <w:t xml:space="preserve">élément durant son mariage.  </w:t>
            </w:r>
          </w:p>
          <w:p w14:paraId="01FDDCD4" w14:textId="653B4B9B" w:rsidR="00C92CF2" w:rsidRPr="004371D7" w:rsidRDefault="00C92CF2" w:rsidP="00C92CF2">
            <w:pPr>
              <w:pStyle w:val="formtext"/>
              <w:tabs>
                <w:tab w:val="left" w:pos="567"/>
                <w:tab w:val="left" w:pos="1134"/>
                <w:tab w:val="left" w:pos="1701"/>
              </w:tabs>
              <w:spacing w:before="120" w:after="120"/>
              <w:jc w:val="both"/>
              <w:rPr>
                <w:rFonts w:cs="Arial"/>
              </w:rPr>
            </w:pPr>
            <w:r w:rsidRPr="004371D7">
              <w:t>À l</w:t>
            </w:r>
            <w:r w:rsidR="00834A5E">
              <w:t>’</w:t>
            </w:r>
            <w:r w:rsidRPr="004371D7">
              <w:t>occasion de divertissements et de moments d</w:t>
            </w:r>
            <w:r w:rsidR="00834A5E">
              <w:t>’</w:t>
            </w:r>
            <w:r w:rsidRPr="004371D7">
              <w:t>échanges, les soirs, des praticiens aînés du seperu narraient des contes populaires traditionnels mettant en scène la danse et les chants seperu. Lorsqu</w:t>
            </w:r>
            <w:r w:rsidR="00834A5E">
              <w:t>’</w:t>
            </w:r>
            <w:r w:rsidRPr="004371D7">
              <w:t>il démontrait les pas de danse à exécuter, un praticien choisissait au hasard un enfant dans le public afin de le faire danser. Le praticien veillait ensuite à enseigner la pratique de l</w:t>
            </w:r>
            <w:r w:rsidR="00834A5E">
              <w:t>’</w:t>
            </w:r>
            <w:r w:rsidRPr="004371D7">
              <w:t>élément à ce même enfant jusqu</w:t>
            </w:r>
            <w:r w:rsidR="00834A5E">
              <w:t>’</w:t>
            </w:r>
            <w:r w:rsidRPr="004371D7">
              <w:t>à ce qu</w:t>
            </w:r>
            <w:r w:rsidR="00834A5E">
              <w:t>’</w:t>
            </w:r>
            <w:r w:rsidRPr="004371D7">
              <w:t xml:space="preserve">il maîtrise les chants et la danse populaires. </w:t>
            </w:r>
          </w:p>
          <w:p w14:paraId="030D6EB0" w14:textId="77777777" w:rsidR="00C92CF2" w:rsidRPr="004371D7" w:rsidRDefault="00C92CF2" w:rsidP="00C92CF2">
            <w:pPr>
              <w:pStyle w:val="formtext"/>
              <w:tabs>
                <w:tab w:val="left" w:pos="567"/>
                <w:tab w:val="left" w:pos="1134"/>
                <w:tab w:val="left" w:pos="1701"/>
              </w:tabs>
              <w:spacing w:before="120" w:after="120"/>
              <w:jc w:val="both"/>
              <w:rPr>
                <w:rFonts w:cs="Arial"/>
              </w:rPr>
            </w:pPr>
            <w:r w:rsidRPr="004371D7">
              <w:t xml:space="preserve">Efforts de sauvegarde actuels </w:t>
            </w:r>
          </w:p>
          <w:p w14:paraId="355BF5DC" w14:textId="77777777" w:rsidR="00C92CF2" w:rsidRPr="004371D7" w:rsidRDefault="00C92CF2" w:rsidP="00C92CF2">
            <w:pPr>
              <w:pStyle w:val="formtext"/>
              <w:tabs>
                <w:tab w:val="left" w:pos="567"/>
                <w:tab w:val="left" w:pos="1134"/>
                <w:tab w:val="left" w:pos="1701"/>
              </w:tabs>
              <w:spacing w:before="120" w:after="120"/>
              <w:jc w:val="both"/>
              <w:rPr>
                <w:rFonts w:cs="Arial"/>
              </w:rPr>
            </w:pPr>
            <w:r w:rsidRPr="004371D7">
              <w:t>Initiatives du gouvernement</w:t>
            </w:r>
          </w:p>
          <w:p w14:paraId="23F3D1EF" w14:textId="36F8D10F" w:rsidR="00C92CF2" w:rsidRPr="004371D7" w:rsidRDefault="00C92CF2" w:rsidP="00C92CF2">
            <w:pPr>
              <w:pStyle w:val="formtext"/>
              <w:tabs>
                <w:tab w:val="left" w:pos="567"/>
                <w:tab w:val="left" w:pos="1134"/>
                <w:tab w:val="left" w:pos="1701"/>
              </w:tabs>
              <w:spacing w:before="120" w:after="120"/>
              <w:jc w:val="both"/>
              <w:rPr>
                <w:rFonts w:cs="Arial"/>
              </w:rPr>
            </w:pPr>
            <w:r w:rsidRPr="004371D7">
              <w:t>La Politique nationale pour la culture (2001) promeut la « préservation culturelle, y compris la conservation, la protection et la restauration des valeurs et des biens culturels. Cela comprend les formes matérielles et immatérielles, les traditions orales, les croyances, le folklore, les rites et les jeux. » Un certain nombre d</w:t>
            </w:r>
            <w:r w:rsidR="00834A5E">
              <w:t>’</w:t>
            </w:r>
            <w:r w:rsidRPr="004371D7">
              <w:t>initiatives ont été mises en place pour sauvegarder les biens et promouvoir des programmes en faveur de la préservation culturelle. Parmi elles, figurent les compétitions de la Journée du président, ainsi que l</w:t>
            </w:r>
            <w:r w:rsidR="00834A5E">
              <w:t>’</w:t>
            </w:r>
            <w:r w:rsidRPr="004371D7">
              <w:t>organisation de compétitions artistiques dans chaque circonscription et de divers festivals communautaires culturels. Les compétitions de la Journée du président (2008) visent à encourager et promouvoir différentes danses culturelles, notamment les chants et la danse seperu pratiqués par la communauté basubiya. Les festivals sont organisés chaque année, aux niveaux régional et national. Les groupes Nandawe Seperu et Mbalakalungu Seperu du village de Parakarungu continuent à participer aux compétitions. L</w:t>
            </w:r>
            <w:r w:rsidR="00834A5E">
              <w:t>’</w:t>
            </w:r>
            <w:r w:rsidRPr="004371D7">
              <w:t xml:space="preserve">organisation, dans chaque circonscription, de compétitions artistiques en trois cycles et à destination de différents groupes culturels constitue une véritable opportunité pour les chants et la danse seperu en tant que forme </w:t>
            </w:r>
            <w:r w:rsidR="00834A5E">
              <w:t>principale</w:t>
            </w:r>
            <w:r w:rsidR="00834A5E" w:rsidRPr="004371D7">
              <w:t xml:space="preserve"> </w:t>
            </w:r>
            <w:r w:rsidRPr="004371D7">
              <w:t xml:space="preserve">du district de Chobe. </w:t>
            </w:r>
          </w:p>
          <w:p w14:paraId="5BC987ED" w14:textId="0278F55C" w:rsidR="00C92CF2" w:rsidRPr="004371D7" w:rsidRDefault="00C92CF2" w:rsidP="00C92CF2">
            <w:pPr>
              <w:pStyle w:val="formtext"/>
              <w:tabs>
                <w:tab w:val="left" w:pos="567"/>
                <w:tab w:val="left" w:pos="1134"/>
                <w:tab w:val="left" w:pos="1701"/>
              </w:tabs>
              <w:spacing w:before="120" w:after="120"/>
              <w:jc w:val="both"/>
              <w:rPr>
                <w:rFonts w:cs="Arial"/>
              </w:rPr>
            </w:pPr>
            <w:r w:rsidRPr="004371D7">
              <w:t>Mesures à l</w:t>
            </w:r>
            <w:r w:rsidR="00834A5E">
              <w:t>’</w:t>
            </w:r>
            <w:r w:rsidRPr="004371D7">
              <w:t xml:space="preserve">échelle de la communauté </w:t>
            </w:r>
          </w:p>
          <w:p w14:paraId="5D708196" w14:textId="476550D0" w:rsidR="00C92CF2" w:rsidRPr="004371D7" w:rsidRDefault="00C92CF2" w:rsidP="00C92CF2">
            <w:pPr>
              <w:pStyle w:val="formtext"/>
              <w:tabs>
                <w:tab w:val="left" w:pos="567"/>
                <w:tab w:val="left" w:pos="1134"/>
                <w:tab w:val="left" w:pos="1701"/>
              </w:tabs>
              <w:spacing w:before="120" w:after="120"/>
              <w:jc w:val="both"/>
              <w:rPr>
                <w:rFonts w:cs="Arial"/>
              </w:rPr>
            </w:pPr>
            <w:r w:rsidRPr="004371D7">
              <w:t>La communauté veekuhane de l</w:t>
            </w:r>
            <w:r w:rsidR="00834A5E">
              <w:t>’</w:t>
            </w:r>
            <w:r w:rsidRPr="004371D7">
              <w:t>enclave de Chobe a enregistré l</w:t>
            </w:r>
            <w:r w:rsidR="00834A5E">
              <w:t>’</w:t>
            </w:r>
            <w:r w:rsidRPr="004371D7">
              <w:t>organisation Cisiya Nkulu Trust (1998) et a fait l</w:t>
            </w:r>
            <w:r w:rsidR="00834A5E">
              <w:t>’</w:t>
            </w:r>
            <w:r w:rsidRPr="004371D7">
              <w:t>acquisition, à Kavimba, d</w:t>
            </w:r>
            <w:r w:rsidR="00834A5E">
              <w:t>’</w:t>
            </w:r>
            <w:r w:rsidRPr="004371D7">
              <w:t>un terrain devant servir d</w:t>
            </w:r>
            <w:r w:rsidR="00834A5E">
              <w:t>’</w:t>
            </w:r>
            <w:r w:rsidRPr="004371D7">
              <w:t>espace culturel pour accueillir les festivals d</w:t>
            </w:r>
            <w:r w:rsidR="00834A5E">
              <w:t>’</w:t>
            </w:r>
            <w:r w:rsidRPr="004371D7">
              <w:t>arts et un musée communautaire, et de centre du patrimoine culturel immatériel des communautés veekuhane.</w:t>
            </w:r>
          </w:p>
          <w:p w14:paraId="40284650" w14:textId="77777777" w:rsidR="00C92CF2" w:rsidRPr="004371D7" w:rsidRDefault="00C92CF2" w:rsidP="00C92CF2">
            <w:pPr>
              <w:pStyle w:val="formtext"/>
              <w:tabs>
                <w:tab w:val="left" w:pos="567"/>
                <w:tab w:val="left" w:pos="1134"/>
                <w:tab w:val="left" w:pos="1701"/>
              </w:tabs>
              <w:spacing w:before="120" w:after="120"/>
              <w:jc w:val="both"/>
              <w:rPr>
                <w:rFonts w:cs="Arial"/>
              </w:rPr>
            </w:pPr>
            <w:r w:rsidRPr="004371D7">
              <w:t xml:space="preserve">Les festivals culturels annuels de Murwa Liswaani, dans le village de Parakarungu, et le festival communautaire Nandawe Seperu, dans le village de Satau, font partie des mesures prises par les communautés pour sauvegarder, transmettre et promouvoir la pratique de la danse populaire seperu et les pratiques associées. </w:t>
            </w:r>
          </w:p>
          <w:p w14:paraId="641E3756" w14:textId="77777777" w:rsidR="00C92CF2" w:rsidRPr="004371D7" w:rsidRDefault="00C92CF2" w:rsidP="00C92CF2">
            <w:pPr>
              <w:pStyle w:val="formtext"/>
              <w:tabs>
                <w:tab w:val="left" w:pos="567"/>
                <w:tab w:val="left" w:pos="1134"/>
                <w:tab w:val="left" w:pos="1701"/>
              </w:tabs>
              <w:spacing w:before="120" w:after="120"/>
              <w:jc w:val="both"/>
              <w:rPr>
                <w:rFonts w:cs="Arial"/>
              </w:rPr>
            </w:pPr>
            <w:r w:rsidRPr="004371D7">
              <w:t>Efforts individuels</w:t>
            </w:r>
          </w:p>
          <w:p w14:paraId="763DDAFF" w14:textId="14DA254A" w:rsidR="00C92CF2" w:rsidRPr="004371D7" w:rsidRDefault="00C92CF2" w:rsidP="00C92CF2">
            <w:pPr>
              <w:pStyle w:val="formtext"/>
              <w:tabs>
                <w:tab w:val="left" w:pos="567"/>
                <w:tab w:val="left" w:pos="1134"/>
                <w:tab w:val="left" w:pos="1701"/>
              </w:tabs>
              <w:spacing w:before="120" w:after="0" w:line="240" w:lineRule="auto"/>
              <w:jc w:val="both"/>
            </w:pPr>
            <w:r w:rsidRPr="004371D7">
              <w:t>Les groupes pratiquant le seperu comptent des jeunes qui apprennent grâce à l</w:t>
            </w:r>
            <w:r w:rsidR="00834A5E">
              <w:t>’</w:t>
            </w:r>
            <w:r w:rsidRPr="004371D7">
              <w:t xml:space="preserve">observation. Ce sont les apprentis. Les ingongi collaborent avec les écoles primaires et les enseignants pour aider les élèves à apprendre cette danse et leur transmettre leur savoir pour la postérité. </w:t>
            </w:r>
          </w:p>
        </w:tc>
      </w:tr>
      <w:tr w:rsidR="00C92CF2" w:rsidRPr="004371D7" w14:paraId="377B334F" w14:textId="77777777" w:rsidTr="002B23CB">
        <w:tc>
          <w:tcPr>
            <w:tcW w:w="9664" w:type="dxa"/>
            <w:gridSpan w:val="3"/>
            <w:tcBorders>
              <w:top w:val="single" w:sz="4" w:space="0" w:color="auto"/>
              <w:bottom w:val="single" w:sz="4" w:space="0" w:color="auto"/>
            </w:tcBorders>
            <w:shd w:val="clear" w:color="auto" w:fill="auto"/>
          </w:tcPr>
          <w:p w14:paraId="3A095769" w14:textId="77777777" w:rsidR="00C92CF2" w:rsidRPr="004371D7" w:rsidRDefault="00C92CF2" w:rsidP="00C92CF2">
            <w:pPr>
              <w:pStyle w:val="Grille02N"/>
              <w:keepNext w:val="0"/>
              <w:tabs>
                <w:tab w:val="left" w:pos="567"/>
                <w:tab w:val="left" w:pos="1134"/>
                <w:tab w:val="left" w:pos="1701"/>
              </w:tabs>
              <w:jc w:val="left"/>
            </w:pPr>
            <w:r w:rsidRPr="004371D7">
              <w:t>3.b.</w:t>
            </w:r>
            <w:r w:rsidRPr="004371D7">
              <w:tab/>
              <w:t>Plan de sauvegarde proposé</w:t>
            </w:r>
          </w:p>
          <w:p w14:paraId="136B3A81" w14:textId="24014F37" w:rsidR="00C92CF2" w:rsidRPr="004371D7" w:rsidRDefault="00C92CF2" w:rsidP="00C92CF2">
            <w:pPr>
              <w:pStyle w:val="Info03"/>
              <w:keepNext w:val="0"/>
              <w:tabs>
                <w:tab w:val="clear" w:pos="2268"/>
              </w:tabs>
              <w:spacing w:before="120" w:line="240" w:lineRule="auto"/>
              <w:rPr>
                <w:iCs w:val="0"/>
                <w:noProof/>
                <w:sz w:val="18"/>
                <w:szCs w:val="18"/>
              </w:rPr>
            </w:pPr>
            <w:r w:rsidRPr="004371D7">
              <w:rPr>
                <w:sz w:val="18"/>
                <w:szCs w:val="18"/>
              </w:rPr>
              <w:t xml:space="preserve">Cette section </w:t>
            </w:r>
            <w:r w:rsidRPr="004371D7">
              <w:rPr>
                <w:b/>
                <w:sz w:val="18"/>
                <w:szCs w:val="18"/>
              </w:rPr>
              <w:t>doit identifier et décrire un plan de sauvegarde suffisant et réalisable</w:t>
            </w:r>
            <w:r w:rsidRPr="004371D7">
              <w:rPr>
                <w:sz w:val="18"/>
                <w:szCs w:val="18"/>
              </w:rPr>
              <w:t>, susceptible de répondre au besoin d</w:t>
            </w:r>
            <w:r w:rsidR="00834A5E">
              <w:rPr>
                <w:sz w:val="18"/>
                <w:szCs w:val="18"/>
              </w:rPr>
              <w:t>’</w:t>
            </w:r>
            <w:r w:rsidRPr="004371D7">
              <w:rPr>
                <w:sz w:val="18"/>
                <w:szCs w:val="18"/>
              </w:rPr>
              <w:t>une sauvegarde urgente et d</w:t>
            </w:r>
            <w:r w:rsidR="00834A5E">
              <w:rPr>
                <w:sz w:val="18"/>
                <w:szCs w:val="18"/>
              </w:rPr>
              <w:t>’</w:t>
            </w:r>
            <w:r w:rsidRPr="004371D7">
              <w:rPr>
                <w:sz w:val="18"/>
                <w:szCs w:val="18"/>
              </w:rPr>
              <w:t>améliorer notablement la viabilité de l</w:t>
            </w:r>
            <w:r w:rsidR="00834A5E">
              <w:rPr>
                <w:sz w:val="18"/>
                <w:szCs w:val="18"/>
              </w:rPr>
              <w:t>’</w:t>
            </w:r>
            <w:r w:rsidRPr="004371D7">
              <w:rPr>
                <w:sz w:val="18"/>
                <w:szCs w:val="18"/>
              </w:rPr>
              <w:t>élément dans un délai d</w:t>
            </w:r>
            <w:r w:rsidR="00834A5E">
              <w:rPr>
                <w:sz w:val="18"/>
                <w:szCs w:val="18"/>
              </w:rPr>
              <w:t>’</w:t>
            </w:r>
            <w:r w:rsidRPr="004371D7">
              <w:rPr>
                <w:sz w:val="18"/>
                <w:szCs w:val="18"/>
              </w:rPr>
              <w:t>environ quatre ans, s</w:t>
            </w:r>
            <w:r w:rsidR="00834A5E">
              <w:rPr>
                <w:sz w:val="18"/>
                <w:szCs w:val="18"/>
              </w:rPr>
              <w:t>’</w:t>
            </w:r>
            <w:r w:rsidRPr="004371D7">
              <w:rPr>
                <w:sz w:val="18"/>
                <w:szCs w:val="18"/>
              </w:rPr>
              <w:t>il est mis en œuvre. Il est important que le plan de sauvegarde contienne des mesures et des activités concrètes qui répondent de manière adéquate aux menaces identifiées pour</w:t>
            </w:r>
            <w:r w:rsidRPr="004371D7">
              <w:t xml:space="preserve"> </w:t>
            </w:r>
            <w:r w:rsidRPr="004371D7">
              <w:rPr>
                <w:sz w:val="18"/>
                <w:szCs w:val="18"/>
              </w:rPr>
              <w:t>l</w:t>
            </w:r>
            <w:r w:rsidR="00834A5E">
              <w:rPr>
                <w:sz w:val="18"/>
                <w:szCs w:val="18"/>
              </w:rPr>
              <w:t>’</w:t>
            </w:r>
            <w:r w:rsidRPr="004371D7">
              <w:rPr>
                <w:sz w:val="18"/>
                <w:szCs w:val="18"/>
              </w:rPr>
              <w:t>élément. Les mesures de sauvegarde doivent être décrites en termes d</w:t>
            </w:r>
            <w:r w:rsidR="00834A5E">
              <w:rPr>
                <w:sz w:val="18"/>
                <w:szCs w:val="18"/>
              </w:rPr>
              <w:t>’</w:t>
            </w:r>
            <w:r w:rsidRPr="004371D7">
              <w:rPr>
                <w:sz w:val="18"/>
                <w:szCs w:val="18"/>
              </w:rPr>
              <w:t>engagement concret des États parties et des communautés et non pas seulement en termes de possibilités et potentialités. Il est rappelé aux États parties de présenter des plans de sauvegarde et des budgets qui soient proportionnels aux ressources qui peuvent raisonnablement être mobilisées par l</w:t>
            </w:r>
            <w:r w:rsidR="00834A5E">
              <w:rPr>
                <w:sz w:val="18"/>
                <w:szCs w:val="18"/>
              </w:rPr>
              <w:t>’</w:t>
            </w:r>
            <w:r w:rsidRPr="004371D7">
              <w:rPr>
                <w:sz w:val="18"/>
                <w:szCs w:val="18"/>
              </w:rPr>
              <w:t>État soumissionnaire et qui puissent être réalisés dans les délais prévus. Donnez des informations détaillées sur les points suivants</w:t>
            </w:r>
            <w:r w:rsidRPr="004371D7">
              <w:t> </w:t>
            </w:r>
            <w:r w:rsidRPr="004371D7">
              <w:rPr>
                <w:iCs w:val="0"/>
                <w:sz w:val="18"/>
                <w:szCs w:val="18"/>
              </w:rPr>
              <w:t>:</w:t>
            </w:r>
          </w:p>
          <w:p w14:paraId="13B014CC" w14:textId="77777777" w:rsidR="00C92CF2" w:rsidRPr="004371D7" w:rsidRDefault="00C92CF2" w:rsidP="00C92CF2">
            <w:pPr>
              <w:pStyle w:val="Info03"/>
              <w:keepNext w:val="0"/>
              <w:tabs>
                <w:tab w:val="clear" w:pos="567"/>
              </w:tabs>
              <w:spacing w:before="80"/>
              <w:rPr>
                <w:rFonts w:eastAsia="SimSun"/>
                <w:sz w:val="18"/>
                <w:szCs w:val="18"/>
              </w:rPr>
            </w:pPr>
            <w:r w:rsidRPr="004371D7">
              <w:rPr>
                <w:sz w:val="18"/>
                <w:szCs w:val="18"/>
              </w:rPr>
              <w:t xml:space="preserve">Quels sont le ou les </w:t>
            </w:r>
            <w:r w:rsidRPr="004371D7">
              <w:rPr>
                <w:b/>
                <w:bCs/>
                <w:sz w:val="18"/>
                <w:szCs w:val="18"/>
              </w:rPr>
              <w:t>objectif(s)</w:t>
            </w:r>
            <w:r w:rsidRPr="004371D7">
              <w:rPr>
                <w:sz w:val="18"/>
                <w:szCs w:val="18"/>
              </w:rPr>
              <w:t xml:space="preserve"> principaux visés et quels </w:t>
            </w:r>
            <w:r w:rsidRPr="004371D7">
              <w:rPr>
                <w:b/>
                <w:bCs/>
                <w:sz w:val="18"/>
                <w:szCs w:val="18"/>
              </w:rPr>
              <w:t>résultats</w:t>
            </w:r>
            <w:r w:rsidRPr="004371D7">
              <w:rPr>
                <w:sz w:val="18"/>
                <w:szCs w:val="18"/>
              </w:rPr>
              <w:t xml:space="preserve"> concrets sont attendus ?</w:t>
            </w:r>
          </w:p>
          <w:p w14:paraId="651A96D8" w14:textId="6148AEA5" w:rsidR="00C92CF2" w:rsidRPr="004371D7" w:rsidRDefault="00C92CF2" w:rsidP="00C92CF2">
            <w:pPr>
              <w:pStyle w:val="Info03"/>
              <w:keepNext w:val="0"/>
              <w:numPr>
                <w:ilvl w:val="0"/>
                <w:numId w:val="23"/>
              </w:numPr>
              <w:tabs>
                <w:tab w:val="clear" w:pos="567"/>
              </w:tabs>
              <w:spacing w:before="80"/>
              <w:rPr>
                <w:rFonts w:eastAsia="SimSun"/>
                <w:sz w:val="18"/>
                <w:szCs w:val="18"/>
              </w:rPr>
            </w:pPr>
            <w:r w:rsidRPr="004371D7">
              <w:rPr>
                <w:sz w:val="18"/>
                <w:szCs w:val="18"/>
              </w:rPr>
              <w:t xml:space="preserve">Quelles sont les principales </w:t>
            </w:r>
            <w:r w:rsidRPr="004371D7">
              <w:rPr>
                <w:b/>
                <w:bCs/>
                <w:sz w:val="18"/>
                <w:szCs w:val="18"/>
              </w:rPr>
              <w:t xml:space="preserve">activités </w:t>
            </w:r>
            <w:r w:rsidRPr="004371D7">
              <w:rPr>
                <w:sz w:val="18"/>
                <w:szCs w:val="18"/>
              </w:rPr>
              <w:t>qui seront menées pour atteindre les résultats attendus ? Décrivez les activités en détail et dans l</w:t>
            </w:r>
            <w:r w:rsidR="00834A5E">
              <w:rPr>
                <w:sz w:val="18"/>
                <w:szCs w:val="18"/>
              </w:rPr>
              <w:t>’</w:t>
            </w:r>
            <w:r w:rsidRPr="004371D7">
              <w:rPr>
                <w:sz w:val="18"/>
                <w:szCs w:val="18"/>
              </w:rPr>
              <w:t>ordre qui conviendrait le mieux, en tenant compte de leur faisabilité</w:t>
            </w:r>
            <w:r w:rsidRPr="004371D7">
              <w:t>.</w:t>
            </w:r>
          </w:p>
          <w:p w14:paraId="4819DA46" w14:textId="3C60DC97" w:rsidR="00C92CF2" w:rsidRPr="004371D7" w:rsidRDefault="00C92CF2" w:rsidP="00C92CF2">
            <w:pPr>
              <w:pStyle w:val="Info03"/>
              <w:keepNext w:val="0"/>
              <w:numPr>
                <w:ilvl w:val="0"/>
                <w:numId w:val="23"/>
              </w:numPr>
              <w:tabs>
                <w:tab w:val="clear" w:pos="567"/>
              </w:tabs>
              <w:spacing w:before="80"/>
              <w:rPr>
                <w:rFonts w:eastAsia="SimSun"/>
                <w:sz w:val="18"/>
                <w:szCs w:val="18"/>
              </w:rPr>
            </w:pPr>
            <w:r w:rsidRPr="004371D7">
              <w:rPr>
                <w:sz w:val="18"/>
                <w:szCs w:val="18"/>
              </w:rPr>
              <w:t xml:space="preserve">Décrivez les mécanismes qui permettront la pleine </w:t>
            </w:r>
            <w:r w:rsidRPr="004371D7">
              <w:rPr>
                <w:b/>
                <w:sz w:val="18"/>
                <w:szCs w:val="18"/>
              </w:rPr>
              <w:t>participation des communautés</w:t>
            </w:r>
            <w:r w:rsidRPr="004371D7">
              <w:rPr>
                <w:sz w:val="18"/>
                <w:szCs w:val="18"/>
              </w:rPr>
              <w:t>, des groupes ou, le cas échéant, des individus aux mesures de sauvegarde proposées. Fournir des informations aussi détaillées que possible sur les communautés, et plus particulièrement les praticiens et leurs rôles dans la mise en œuvre des mesures de sauvegarde. La description doit couvrir non seulement la participation des communautés en tant que bénéficiaires de l</w:t>
            </w:r>
            <w:r w:rsidR="00834A5E">
              <w:rPr>
                <w:sz w:val="18"/>
                <w:szCs w:val="18"/>
              </w:rPr>
              <w:t>’</w:t>
            </w:r>
            <w:r w:rsidRPr="004371D7">
              <w:rPr>
                <w:sz w:val="18"/>
                <w:szCs w:val="18"/>
              </w:rPr>
              <w:t>appui technique et financier, mais aussi leur participation active à la planification et la mise en œuvre de toutes ces activités, y compris le rôle du genre.</w:t>
            </w:r>
          </w:p>
          <w:p w14:paraId="22D7884C" w14:textId="460D7576" w:rsidR="00C92CF2" w:rsidRPr="004371D7" w:rsidRDefault="00C92CF2" w:rsidP="00C92CF2">
            <w:pPr>
              <w:pStyle w:val="Info03"/>
              <w:keepNext w:val="0"/>
              <w:numPr>
                <w:ilvl w:val="0"/>
                <w:numId w:val="23"/>
              </w:numPr>
              <w:tabs>
                <w:tab w:val="clear" w:pos="2268"/>
              </w:tabs>
              <w:spacing w:before="120" w:line="240" w:lineRule="auto"/>
              <w:rPr>
                <w:rFonts w:eastAsia="SimSun"/>
                <w:sz w:val="18"/>
                <w:szCs w:val="18"/>
              </w:rPr>
            </w:pPr>
            <w:r w:rsidRPr="004371D7">
              <w:rPr>
                <w:color w:val="000000"/>
              </w:rPr>
              <w:tab/>
            </w:r>
            <w:r w:rsidRPr="004371D7">
              <w:rPr>
                <w:sz w:val="18"/>
                <w:szCs w:val="18"/>
              </w:rPr>
              <w:t>Décrivez l</w:t>
            </w:r>
            <w:r w:rsidR="00834A5E">
              <w:rPr>
                <w:sz w:val="18"/>
                <w:szCs w:val="18"/>
              </w:rPr>
              <w:t>’</w:t>
            </w:r>
            <w:r w:rsidRPr="004371D7">
              <w:rPr>
                <w:b/>
                <w:sz w:val="18"/>
                <w:szCs w:val="18"/>
              </w:rPr>
              <w:t>organisme compétent</w:t>
            </w:r>
            <w:r w:rsidRPr="004371D7">
              <w:rPr>
                <w:sz w:val="18"/>
                <w:szCs w:val="18"/>
              </w:rPr>
              <w:t xml:space="preserve"> chargé de la gestion locale et de la sauvegarde de l</w:t>
            </w:r>
            <w:r w:rsidR="00834A5E">
              <w:rPr>
                <w:sz w:val="18"/>
                <w:szCs w:val="18"/>
              </w:rPr>
              <w:t>’</w:t>
            </w:r>
            <w:r w:rsidRPr="004371D7">
              <w:rPr>
                <w:sz w:val="18"/>
                <w:szCs w:val="18"/>
              </w:rPr>
              <w:t>élément, et ses ressources humaines disponibles pour la mise en œuvre du plan de sauvegarde. (Les coordonnées sont à fournir au point 3.c ci-dessous).</w:t>
            </w:r>
          </w:p>
          <w:p w14:paraId="41948F6B" w14:textId="0D600F67" w:rsidR="00C92CF2" w:rsidRPr="004371D7" w:rsidRDefault="00C92CF2" w:rsidP="00C92CF2">
            <w:pPr>
              <w:pStyle w:val="Info03"/>
              <w:keepNext w:val="0"/>
              <w:numPr>
                <w:ilvl w:val="0"/>
                <w:numId w:val="23"/>
              </w:numPr>
              <w:tabs>
                <w:tab w:val="clear" w:pos="2268"/>
              </w:tabs>
              <w:spacing w:before="120" w:line="240" w:lineRule="auto"/>
              <w:rPr>
                <w:rFonts w:eastAsia="SimSun"/>
                <w:sz w:val="18"/>
                <w:szCs w:val="18"/>
              </w:rPr>
            </w:pPr>
            <w:r w:rsidRPr="004371D7">
              <w:rPr>
                <w:sz w:val="18"/>
                <w:szCs w:val="18"/>
              </w:rPr>
              <w:t>Démontrez que l</w:t>
            </w:r>
            <w:r w:rsidR="00834A5E">
              <w:rPr>
                <w:sz w:val="18"/>
                <w:szCs w:val="18"/>
              </w:rPr>
              <w:t>’</w:t>
            </w:r>
            <w:r w:rsidRPr="004371D7">
              <w:rPr>
                <w:sz w:val="18"/>
                <w:szCs w:val="18"/>
              </w:rPr>
              <w:t xml:space="preserve">(les) État(s) partie(s) concerné(s) est/sont </w:t>
            </w:r>
            <w:r w:rsidRPr="004371D7">
              <w:rPr>
                <w:b/>
                <w:sz w:val="18"/>
                <w:szCs w:val="18"/>
              </w:rPr>
              <w:t>prêt(s) à soutenir le plan de sauvegarde</w:t>
            </w:r>
            <w:r w:rsidRPr="004371D7">
              <w:rPr>
                <w:sz w:val="18"/>
                <w:szCs w:val="18"/>
              </w:rPr>
              <w:t xml:space="preserve"> en créant des conditions favorables à sa mise en œuvre.</w:t>
            </w:r>
          </w:p>
          <w:p w14:paraId="7B4EE478" w14:textId="77777777" w:rsidR="00C92CF2" w:rsidRPr="004371D7" w:rsidRDefault="00C92CF2" w:rsidP="00C92CF2">
            <w:pPr>
              <w:pStyle w:val="Info03"/>
              <w:keepNext w:val="0"/>
              <w:numPr>
                <w:ilvl w:val="0"/>
                <w:numId w:val="23"/>
              </w:numPr>
              <w:tabs>
                <w:tab w:val="clear" w:pos="2268"/>
              </w:tabs>
              <w:spacing w:before="120" w:line="240" w:lineRule="auto"/>
              <w:rPr>
                <w:iCs w:val="0"/>
                <w:noProof/>
                <w:sz w:val="18"/>
                <w:szCs w:val="18"/>
              </w:rPr>
            </w:pPr>
            <w:r w:rsidRPr="004371D7">
              <w:tab/>
            </w:r>
            <w:r w:rsidRPr="004371D7">
              <w:rPr>
                <w:sz w:val="18"/>
                <w:szCs w:val="18"/>
              </w:rPr>
              <w:t xml:space="preserve">Indiquez un </w:t>
            </w:r>
            <w:r w:rsidRPr="004371D7">
              <w:rPr>
                <w:b/>
                <w:sz w:val="18"/>
                <w:szCs w:val="18"/>
              </w:rPr>
              <w:t>calendrier</w:t>
            </w:r>
            <w:r w:rsidRPr="004371D7">
              <w:rPr>
                <w:sz w:val="18"/>
                <w:szCs w:val="18"/>
              </w:rPr>
              <w:t xml:space="preserve"> pour les activités proposées et une estimation des </w:t>
            </w:r>
            <w:r w:rsidRPr="004371D7">
              <w:rPr>
                <w:b/>
                <w:sz w:val="18"/>
                <w:szCs w:val="18"/>
              </w:rPr>
              <w:t>fonds nécessaires</w:t>
            </w:r>
            <w:r w:rsidRPr="004371D7">
              <w:rPr>
                <w:sz w:val="18"/>
                <w:szCs w:val="18"/>
              </w:rPr>
              <w:t xml:space="preserve"> pour leur mise en œuvre (si possible, en dollars des États-Unis), en identifiant les ressources disponibles (sources gouvernementales, contribution en nature de la communauté, etc.).</w:t>
            </w:r>
          </w:p>
          <w:p w14:paraId="1C9FBF50" w14:textId="77777777" w:rsidR="00C92CF2" w:rsidRPr="004371D7" w:rsidRDefault="00C92CF2" w:rsidP="00C92CF2">
            <w:pPr>
              <w:pStyle w:val="Info03"/>
              <w:keepNext w:val="0"/>
              <w:tabs>
                <w:tab w:val="clear" w:pos="2268"/>
              </w:tabs>
              <w:spacing w:before="120" w:line="240" w:lineRule="auto"/>
              <w:ind w:left="794"/>
              <w:jc w:val="right"/>
            </w:pPr>
            <w:r w:rsidRPr="004371D7">
              <w:rPr>
                <w:bCs/>
                <w:sz w:val="18"/>
                <w:szCs w:val="18"/>
              </w:rPr>
              <w:t>Minimum 1 150 mots et maximum 2 300 mots</w:t>
            </w:r>
          </w:p>
        </w:tc>
      </w:tr>
      <w:tr w:rsidR="00C92CF2" w:rsidRPr="004371D7" w14:paraId="41480551" w14:textId="77777777" w:rsidTr="002B23CB">
        <w:tc>
          <w:tcPr>
            <w:tcW w:w="9664" w:type="dxa"/>
            <w:gridSpan w:val="3"/>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0C6C2FF9" w14:textId="77777777" w:rsidR="00C92CF2" w:rsidRPr="000B61F4" w:rsidRDefault="00C92CF2" w:rsidP="00C92CF2">
            <w:pPr>
              <w:pStyle w:val="formtext"/>
              <w:tabs>
                <w:tab w:val="left" w:pos="567"/>
                <w:tab w:val="left" w:pos="1134"/>
                <w:tab w:val="left" w:pos="1701"/>
              </w:tabs>
              <w:spacing w:before="0" w:after="120"/>
              <w:jc w:val="both"/>
              <w:rPr>
                <w:rFonts w:cs="Arial"/>
              </w:rPr>
            </w:pPr>
            <w:r w:rsidRPr="004F3562">
              <w:rPr>
                <w:rFonts w:cs="Arial"/>
              </w:rPr>
              <w:t>Principaux objectifs du plan de sauvegarde proposé</w:t>
            </w:r>
          </w:p>
          <w:p w14:paraId="2D7927DE" w14:textId="52C7BA76"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Le plan de sauvegarde sera mis en œuvre grâce aux activités clés suivantes sous-tendant la participation des communautés dans l</w:t>
            </w:r>
            <w:r w:rsidR="00834A5E" w:rsidRPr="004F3562">
              <w:rPr>
                <w:rFonts w:cs="Arial"/>
              </w:rPr>
              <w:t>’</w:t>
            </w:r>
            <w:r w:rsidRPr="004F3562">
              <w:rPr>
                <w:rFonts w:cs="Arial"/>
              </w:rPr>
              <w:t>application des mesures de sauvegarde destinées à assurer la visibilité et la viabilité de l</w:t>
            </w:r>
            <w:r w:rsidR="00834A5E" w:rsidRPr="004F3562">
              <w:rPr>
                <w:rFonts w:cs="Arial"/>
              </w:rPr>
              <w:t>’</w:t>
            </w:r>
            <w:r w:rsidRPr="004F3562">
              <w:rPr>
                <w:rFonts w:cs="Arial"/>
              </w:rPr>
              <w:t>élément. Au niveau local, un certain nombre d</w:t>
            </w:r>
            <w:r w:rsidR="00834A5E" w:rsidRPr="004F3562">
              <w:rPr>
                <w:rFonts w:cs="Arial"/>
              </w:rPr>
              <w:t>’</w:t>
            </w:r>
            <w:r w:rsidRPr="004F3562">
              <w:rPr>
                <w:rFonts w:cs="Arial"/>
              </w:rPr>
              <w:t>associations culturelles communautaires telles que Cisiya Nkulu Trust, la chefferie Murwa Liswaani et Resettlement Association, ainsi que les groupes de seperu des six villages où l</w:t>
            </w:r>
            <w:r w:rsidR="00834A5E" w:rsidRPr="004F3562">
              <w:rPr>
                <w:rFonts w:cs="Arial"/>
              </w:rPr>
              <w:t>’</w:t>
            </w:r>
            <w:r w:rsidRPr="004F3562">
              <w:rPr>
                <w:rFonts w:cs="Arial"/>
              </w:rPr>
              <w:t>élément est pratiqué, sont compétents et contribuent activement, aujourd</w:t>
            </w:r>
            <w:r w:rsidR="00834A5E" w:rsidRPr="004F3562">
              <w:rPr>
                <w:rFonts w:cs="Arial"/>
              </w:rPr>
              <w:t>’</w:t>
            </w:r>
            <w:r w:rsidRPr="004F3562">
              <w:rPr>
                <w:rFonts w:cs="Arial"/>
              </w:rPr>
              <w:t>hui, à assurer la viabilité de la danse populaire seperu et de ses pratiques associées.</w:t>
            </w:r>
          </w:p>
          <w:p w14:paraId="1BFB4345" w14:textId="534916A9"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Les initiatives et les mesures prises par le gouvernement dans le cadre de sa politique nationale et de ses programmes sur les arts et la culture telles que les compétitions de la Journée du président, les compétitions artistiques organisées dans chaque circonscription et les diverses expositions culturelles organisées pendant les visites officielles reflètent son engagement dans le soutien et la mise en place d</w:t>
            </w:r>
            <w:r w:rsidR="00834A5E" w:rsidRPr="004F3562">
              <w:rPr>
                <w:rFonts w:cs="Arial"/>
              </w:rPr>
              <w:t>’</w:t>
            </w:r>
            <w:r w:rsidRPr="004F3562">
              <w:rPr>
                <w:rFonts w:cs="Arial"/>
              </w:rPr>
              <w:t>un environnement favorable et propice à la pratique du seperu.</w:t>
            </w:r>
          </w:p>
          <w:p w14:paraId="11507CD2" w14:textId="77777777"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1.</w:t>
            </w:r>
            <w:r w:rsidRPr="004F3562">
              <w:rPr>
                <w:rFonts w:cs="Arial"/>
              </w:rPr>
              <w:tab/>
              <w:t xml:space="preserve">Assurer la transmission de la danse populaire seperu </w:t>
            </w:r>
          </w:p>
          <w:p w14:paraId="57D13418" w14:textId="608E3E2F"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Une association sera créée pour chapeauter tous les groupes de seperu, ainsi que six clubs scolaires. Les ingongi formeront douze personnes chargées de coordonner les clubs scolaires et soutiendront activement l</w:t>
            </w:r>
            <w:r w:rsidR="00834A5E" w:rsidRPr="004F3562">
              <w:rPr>
                <w:rFonts w:cs="Arial"/>
              </w:rPr>
              <w:t>’</w:t>
            </w:r>
            <w:r w:rsidRPr="004F3562">
              <w:rPr>
                <w:rFonts w:cs="Arial"/>
              </w:rPr>
              <w:t>intégration de la danse populaire seperu dans les programmes d</w:t>
            </w:r>
            <w:r w:rsidR="00834A5E" w:rsidRPr="004F3562">
              <w:rPr>
                <w:rFonts w:cs="Arial"/>
              </w:rPr>
              <w:t>’</w:t>
            </w:r>
            <w:r w:rsidRPr="004F3562">
              <w:rPr>
                <w:rFonts w:cs="Arial"/>
              </w:rPr>
              <w:t>activités extrascolaires d</w:t>
            </w:r>
            <w:r w:rsidR="00834A5E" w:rsidRPr="004F3562">
              <w:rPr>
                <w:rFonts w:cs="Arial"/>
              </w:rPr>
              <w:t>’</w:t>
            </w:r>
            <w:r w:rsidRPr="004F3562">
              <w:rPr>
                <w:rFonts w:cs="Arial"/>
              </w:rPr>
              <w:t>ici à 2020.</w:t>
            </w:r>
          </w:p>
          <w:p w14:paraId="0FC85237" w14:textId="77777777"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2.</w:t>
            </w:r>
            <w:r w:rsidRPr="004F3562">
              <w:rPr>
                <w:rFonts w:cs="Arial"/>
              </w:rPr>
              <w:tab/>
              <w:t xml:space="preserve">Renforcer le Comité du PCI du district de Chobe </w:t>
            </w:r>
          </w:p>
          <w:p w14:paraId="1306C520" w14:textId="7E1A7D9F"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Le Comité tentera de se faire enregistrer officiellement en tant qu</w:t>
            </w:r>
            <w:r w:rsidR="00834A5E" w:rsidRPr="004F3562">
              <w:rPr>
                <w:rFonts w:cs="Arial"/>
              </w:rPr>
              <w:t>’</w:t>
            </w:r>
            <w:r w:rsidRPr="004F3562">
              <w:rPr>
                <w:rFonts w:cs="Arial"/>
              </w:rPr>
              <w:t>organisation culturelle centrale du district de Chobe et d</w:t>
            </w:r>
            <w:r w:rsidR="00834A5E" w:rsidRPr="004F3562">
              <w:rPr>
                <w:rFonts w:cs="Arial"/>
              </w:rPr>
              <w:t>’</w:t>
            </w:r>
            <w:r w:rsidRPr="004F3562">
              <w:rPr>
                <w:rFonts w:cs="Arial"/>
              </w:rPr>
              <w:t xml:space="preserve">établir dix Comités du PCI dans les villages. Les membres des Comités du PCI des villages seront formés au concept de PCI. </w:t>
            </w:r>
          </w:p>
          <w:p w14:paraId="05C5187F" w14:textId="59522B94"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3.</w:t>
            </w:r>
            <w:r w:rsidRPr="004F3562">
              <w:rPr>
                <w:rFonts w:cs="Arial"/>
              </w:rPr>
              <w:tab/>
              <w:t>Mener des recherches approfondies et documenter l</w:t>
            </w:r>
            <w:r w:rsidR="00834A5E" w:rsidRPr="004F3562">
              <w:rPr>
                <w:rFonts w:cs="Arial"/>
              </w:rPr>
              <w:t>’</w:t>
            </w:r>
            <w:r w:rsidRPr="004F3562">
              <w:rPr>
                <w:rFonts w:cs="Arial"/>
              </w:rPr>
              <w:t xml:space="preserve">élément </w:t>
            </w:r>
          </w:p>
          <w:p w14:paraId="754978A1" w14:textId="0DE4AF0C"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Des recherches seront menées pour documenter les tabous et les rituels sacrés, ainsi que le statut des praticiens.  Les résultats des recherches permettront de mettre à jour la base de données du PCI du district de Chobe, de mettre au point un livret, ainsi qu</w:t>
            </w:r>
            <w:r w:rsidR="00834A5E" w:rsidRPr="004F3562">
              <w:rPr>
                <w:rFonts w:cs="Arial"/>
              </w:rPr>
              <w:t>’</w:t>
            </w:r>
            <w:r w:rsidRPr="004F3562">
              <w:rPr>
                <w:rFonts w:cs="Arial"/>
              </w:rPr>
              <w:t>une vidéo de 24 minutes en 2020, tandis qu</w:t>
            </w:r>
            <w:r w:rsidR="00834A5E" w:rsidRPr="004F3562">
              <w:rPr>
                <w:rFonts w:cs="Arial"/>
              </w:rPr>
              <w:t>’</w:t>
            </w:r>
            <w:r w:rsidRPr="004F3562">
              <w:rPr>
                <w:rFonts w:cs="Arial"/>
              </w:rPr>
              <w:t xml:space="preserve">un site Web facilement accessible sera créé en 2021.   </w:t>
            </w:r>
          </w:p>
          <w:p w14:paraId="1EA5B70B" w14:textId="191C1F47"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4.</w:t>
            </w:r>
            <w:r w:rsidRPr="004F3562">
              <w:rPr>
                <w:rFonts w:cs="Arial"/>
              </w:rPr>
              <w:tab/>
              <w:t>Accroître la visibilité de l</w:t>
            </w:r>
            <w:r w:rsidR="00834A5E" w:rsidRPr="004F3562">
              <w:rPr>
                <w:rFonts w:cs="Arial"/>
              </w:rPr>
              <w:t>’</w:t>
            </w:r>
            <w:r w:rsidRPr="004F3562">
              <w:rPr>
                <w:rFonts w:cs="Arial"/>
              </w:rPr>
              <w:t xml:space="preserve">élément </w:t>
            </w:r>
          </w:p>
          <w:p w14:paraId="566BF2E4" w14:textId="66E897F2"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Les ingongi organiseront onze réunions pour encourager les jeunes non scolarisés à établir des groupes de danseurs de seperu et inciter les hommes à participer en 2020. Un festival annuel de chants et de danse populaires seperu sera créé en 2021. En outre, un centre de dépôt sera établi dans le district d</w:t>
            </w:r>
            <w:r w:rsidR="00834A5E" w:rsidRPr="004F3562">
              <w:rPr>
                <w:rFonts w:cs="Arial"/>
              </w:rPr>
              <w:t>’</w:t>
            </w:r>
            <w:r w:rsidRPr="004F3562">
              <w:rPr>
                <w:rFonts w:cs="Arial"/>
              </w:rPr>
              <w:t xml:space="preserve">ici à 2022. </w:t>
            </w:r>
          </w:p>
          <w:p w14:paraId="06520320" w14:textId="77777777"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5.</w:t>
            </w:r>
            <w:r w:rsidRPr="004F3562">
              <w:rPr>
                <w:rFonts w:cs="Arial"/>
              </w:rPr>
              <w:tab/>
              <w:t>Revitaliser les pratiques associées au seperu</w:t>
            </w:r>
          </w:p>
          <w:p w14:paraId="134EA47D" w14:textId="4FF1EFAA"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En collaboration avec les associations artistiques communautaires, les ingongi organiseront, d</w:t>
            </w:r>
            <w:r w:rsidR="00834A5E" w:rsidRPr="004F3562">
              <w:rPr>
                <w:rFonts w:cs="Arial"/>
              </w:rPr>
              <w:t>’</w:t>
            </w:r>
            <w:r w:rsidRPr="004F3562">
              <w:rPr>
                <w:rFonts w:cs="Arial"/>
              </w:rPr>
              <w:t>ici à 2020, six réunions au kgotla (lieu de réunion public) afin d</w:t>
            </w:r>
            <w:r w:rsidR="00834A5E" w:rsidRPr="004F3562">
              <w:rPr>
                <w:rFonts w:cs="Arial"/>
              </w:rPr>
              <w:t>’</w:t>
            </w:r>
            <w:r w:rsidRPr="004F3562">
              <w:rPr>
                <w:rFonts w:cs="Arial"/>
              </w:rPr>
              <w:t>encourager la communauté et les familles à respecter les rituels de ku fulumana et d</w:t>
            </w:r>
            <w:r w:rsidR="00834A5E" w:rsidRPr="004F3562">
              <w:rPr>
                <w:rFonts w:cs="Arial"/>
              </w:rPr>
              <w:t>’</w:t>
            </w:r>
            <w:r w:rsidRPr="004F3562">
              <w:rPr>
                <w:rFonts w:cs="Arial"/>
              </w:rPr>
              <w:t>identifier les familles qui s</w:t>
            </w:r>
            <w:r w:rsidR="00834A5E" w:rsidRPr="004F3562">
              <w:rPr>
                <w:rFonts w:cs="Arial"/>
              </w:rPr>
              <w:t>’</w:t>
            </w:r>
            <w:r w:rsidRPr="004F3562">
              <w:rPr>
                <w:rFonts w:cs="Arial"/>
              </w:rPr>
              <w:t>adonnent toujours à la pratique.</w:t>
            </w:r>
          </w:p>
          <w:p w14:paraId="4B091C49" w14:textId="0F8438A8"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6.</w:t>
            </w:r>
            <w:r w:rsidRPr="004F3562">
              <w:rPr>
                <w:rFonts w:cs="Arial"/>
              </w:rPr>
              <w:tab/>
              <w:t>Préserver et promouvoir l</w:t>
            </w:r>
            <w:r w:rsidR="00834A5E" w:rsidRPr="004F3562">
              <w:rPr>
                <w:rFonts w:cs="Arial"/>
              </w:rPr>
              <w:t>’</w:t>
            </w:r>
            <w:r w:rsidRPr="004F3562">
              <w:rPr>
                <w:rFonts w:cs="Arial"/>
              </w:rPr>
              <w:t xml:space="preserve">utilisation du mushishi </w:t>
            </w:r>
          </w:p>
          <w:p w14:paraId="378F044C" w14:textId="78DC0574"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En 2011, huit chercheurs de la communauté du district de Chobe ont participé à l</w:t>
            </w:r>
            <w:r w:rsidR="00834A5E" w:rsidRPr="004F3562">
              <w:rPr>
                <w:rFonts w:cs="Arial"/>
              </w:rPr>
              <w:t>’</w:t>
            </w:r>
            <w:r w:rsidRPr="004F3562">
              <w:rPr>
                <w:rFonts w:cs="Arial"/>
              </w:rPr>
              <w:t>inventaire du patrimoine culturel immatériel, notamment du seperu. Forts de l</w:t>
            </w:r>
            <w:r w:rsidR="00834A5E" w:rsidRPr="004F3562">
              <w:rPr>
                <w:rFonts w:cs="Arial"/>
              </w:rPr>
              <w:t>’</w:t>
            </w:r>
            <w:r w:rsidRPr="004F3562">
              <w:rPr>
                <w:rFonts w:cs="Arial"/>
              </w:rPr>
              <w:t>expérience acquise, quatre chercheurs participeront à des investigations destinées à identifier des tailleurs expérimentés et à documenter le processus de production du mushishi. S</w:t>
            </w:r>
            <w:r w:rsidR="00834A5E" w:rsidRPr="004F3562">
              <w:rPr>
                <w:rFonts w:cs="Arial"/>
              </w:rPr>
              <w:t>’</w:t>
            </w:r>
            <w:r w:rsidRPr="004F3562">
              <w:rPr>
                <w:rFonts w:cs="Arial"/>
              </w:rPr>
              <w:t>ensuivra alors un atelier de formation destiné à six jeunes en 2020.</w:t>
            </w:r>
          </w:p>
          <w:p w14:paraId="04A4A10B" w14:textId="77777777"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Objectif 1 :</w:t>
            </w:r>
            <w:r w:rsidRPr="004F3562">
              <w:rPr>
                <w:rFonts w:cs="Arial"/>
              </w:rPr>
              <w:tab/>
              <w:t xml:space="preserve">Assurer la transmission de la danse populaire seperu </w:t>
            </w:r>
          </w:p>
          <w:p w14:paraId="3AC2D6C6" w14:textId="77777777"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 xml:space="preserve">a. Création de clubs scolaires </w:t>
            </w:r>
          </w:p>
          <w:p w14:paraId="5FB6311C" w14:textId="044F091B"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Afin que les aînés puissent transmettre la danse populaire seperu à la jeune génération, les six groupes de seperu existants travailleront main dans la main avec six écoles primaires de façon à établir des clubs scolaires de danse et de chants seperu. Les clubs seront créés dans les écoles primaires de Parakarungu, de Satau, de Kavimba, de Mabele, de Kazungula et de Kasane. Grâce à la création de ces clubs scolaires et à la proposition de la pratique dans le cadre d</w:t>
            </w:r>
            <w:r w:rsidR="00834A5E" w:rsidRPr="004F3562">
              <w:rPr>
                <w:rFonts w:cs="Arial"/>
              </w:rPr>
              <w:t>’</w:t>
            </w:r>
            <w:r w:rsidRPr="004F3562">
              <w:rPr>
                <w:rFonts w:cs="Arial"/>
              </w:rPr>
              <w:t>activités extrascolaires, les élèves reconnaîtront l</w:t>
            </w:r>
            <w:r w:rsidR="00834A5E" w:rsidRPr="004F3562">
              <w:rPr>
                <w:rFonts w:cs="Arial"/>
              </w:rPr>
              <w:t>’</w:t>
            </w:r>
            <w:r w:rsidRPr="004F3562">
              <w:rPr>
                <w:rFonts w:cs="Arial"/>
              </w:rPr>
              <w:t>élément comme une partie intrinsèque de leur culture.</w:t>
            </w:r>
          </w:p>
          <w:p w14:paraId="6B86EE70" w14:textId="77777777"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b. Organisation de stages de formation pour les coordinateurs de clubs</w:t>
            </w:r>
          </w:p>
          <w:p w14:paraId="327634C7" w14:textId="26CE83F5"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Avec la création des clubs scolaires, certains enseignants devraient vouloir assumer le rôle de directeur. Par conséquent, ils bénéficieront d</w:t>
            </w:r>
            <w:r w:rsidR="00834A5E" w:rsidRPr="004F3562">
              <w:rPr>
                <w:rFonts w:cs="Arial"/>
              </w:rPr>
              <w:t>’</w:t>
            </w:r>
            <w:r w:rsidRPr="004F3562">
              <w:rPr>
                <w:rFonts w:cs="Arial"/>
              </w:rPr>
              <w:t>un stage de formation destiné à les former aux rudiments de la danse populaire seperu. Douze coordinateurs de clubs seront formés lors de la mise en œuvre de l</w:t>
            </w:r>
            <w:r w:rsidR="00834A5E" w:rsidRPr="004F3562">
              <w:rPr>
                <w:rFonts w:cs="Arial"/>
              </w:rPr>
              <w:t>’</w:t>
            </w:r>
            <w:r w:rsidRPr="004F3562">
              <w:rPr>
                <w:rFonts w:cs="Arial"/>
              </w:rPr>
              <w:t>activité. Le stage de formation portera sur la danse populaire : sa signification pour la culture de la communauté veekuhane, les styles de danse, la signification de la tenue, ainsi que les autres pratiques associées à l</w:t>
            </w:r>
            <w:r w:rsidR="00834A5E" w:rsidRPr="004F3562">
              <w:rPr>
                <w:rFonts w:cs="Arial"/>
              </w:rPr>
              <w:t>’</w:t>
            </w:r>
            <w:r w:rsidRPr="004F3562">
              <w:rPr>
                <w:rFonts w:cs="Arial"/>
              </w:rPr>
              <w:t>élément. Le stage de formation sera dirigé par les ingongi identifiés, avec l</w:t>
            </w:r>
            <w:r w:rsidR="00834A5E" w:rsidRPr="004F3562">
              <w:rPr>
                <w:rFonts w:cs="Arial"/>
              </w:rPr>
              <w:t>’</w:t>
            </w:r>
            <w:r w:rsidRPr="004F3562">
              <w:rPr>
                <w:rFonts w:cs="Arial"/>
              </w:rPr>
              <w:t>aide des groupes de seperu.</w:t>
            </w:r>
          </w:p>
          <w:p w14:paraId="7BD373F5" w14:textId="77777777"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c. Acquisition de la tenue appropriée pour les clubs scolaires</w:t>
            </w:r>
          </w:p>
          <w:p w14:paraId="7A146AA6" w14:textId="3636B465"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Les clubs scolaires établis auront besoin d</w:t>
            </w:r>
            <w:r w:rsidR="00834A5E" w:rsidRPr="004F3562">
              <w:rPr>
                <w:rFonts w:cs="Arial"/>
              </w:rPr>
              <w:t>’</w:t>
            </w:r>
            <w:r w:rsidRPr="004F3562">
              <w:rPr>
                <w:rFonts w:cs="Arial"/>
              </w:rPr>
              <w:t>une tenue appropriée qu</w:t>
            </w:r>
            <w:r w:rsidR="00834A5E" w:rsidRPr="004F3562">
              <w:rPr>
                <w:rFonts w:cs="Arial"/>
              </w:rPr>
              <w:t>’</w:t>
            </w:r>
            <w:r w:rsidRPr="004F3562">
              <w:rPr>
                <w:rFonts w:cs="Arial"/>
              </w:rPr>
              <w:t>ils pourront utiliser lors des compétitions et des événements culturels organisés dans leurs villages respectifs. S</w:t>
            </w:r>
            <w:r w:rsidR="00834A5E" w:rsidRPr="004F3562">
              <w:rPr>
                <w:rFonts w:cs="Arial"/>
              </w:rPr>
              <w:t>’</w:t>
            </w:r>
            <w:r w:rsidRPr="004F3562">
              <w:rPr>
                <w:rFonts w:cs="Arial"/>
              </w:rPr>
              <w:t>agissant d</w:t>
            </w:r>
            <w:r w:rsidR="00834A5E" w:rsidRPr="004F3562">
              <w:rPr>
                <w:rFonts w:cs="Arial"/>
              </w:rPr>
              <w:t>’</w:t>
            </w:r>
            <w:r w:rsidRPr="004F3562">
              <w:rPr>
                <w:rFonts w:cs="Arial"/>
              </w:rPr>
              <w:t>une tenue spécialisée, il sera nécessaire de passer commande auprès de créateurs de mode expérimentés en matière de confection du mushishi dans le district de Chobe. La tenue sera commandée pour les six écoles primaires qui prendront part au projet. Chaque club scolaire devrait compter au moins vingt-cinq membres, qui auront tous besoin d</w:t>
            </w:r>
            <w:r w:rsidR="00834A5E" w:rsidRPr="004F3562">
              <w:rPr>
                <w:rFonts w:cs="Arial"/>
              </w:rPr>
              <w:t>’</w:t>
            </w:r>
            <w:r w:rsidRPr="004F3562">
              <w:rPr>
                <w:rFonts w:cs="Arial"/>
              </w:rPr>
              <w:t>une tenue. Par conséquent, cent cinquante élèves bénéficieront du projet.</w:t>
            </w:r>
          </w:p>
          <w:p w14:paraId="7C4C4AD4" w14:textId="6BB344BB"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d. Création d</w:t>
            </w:r>
            <w:r w:rsidR="00834A5E" w:rsidRPr="004F3562">
              <w:rPr>
                <w:rFonts w:cs="Arial"/>
              </w:rPr>
              <w:t>’</w:t>
            </w:r>
            <w:r w:rsidRPr="004F3562">
              <w:rPr>
                <w:rFonts w:cs="Arial"/>
              </w:rPr>
              <w:t>une association de district pour les groupes culturels de seperu</w:t>
            </w:r>
          </w:p>
          <w:p w14:paraId="15DF8FD8" w14:textId="315C4A4C"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Les groupes culturels de seperu existants ont décidé de créer une association qui coordonnera toutes les activités de danse populaire seperu dans le district de Chobe et qui représentera en quelque sorte leur porte-parole. Chacun des groupes existants enverra deux délégués à une réunion visant à choisir le Comité exécutif qui sera chargé d</w:t>
            </w:r>
            <w:r w:rsidR="00834A5E" w:rsidRPr="004F3562">
              <w:rPr>
                <w:rFonts w:cs="Arial"/>
              </w:rPr>
              <w:t>’</w:t>
            </w:r>
            <w:r w:rsidRPr="004F3562">
              <w:rPr>
                <w:rFonts w:cs="Arial"/>
              </w:rPr>
              <w:t>enregistrer officiellement l</w:t>
            </w:r>
            <w:r w:rsidR="00834A5E" w:rsidRPr="004F3562">
              <w:rPr>
                <w:rFonts w:cs="Arial"/>
              </w:rPr>
              <w:t>’</w:t>
            </w:r>
            <w:r w:rsidRPr="004F3562">
              <w:rPr>
                <w:rFonts w:cs="Arial"/>
              </w:rPr>
              <w:t>association.</w:t>
            </w:r>
          </w:p>
          <w:p w14:paraId="3C9E0971" w14:textId="77777777"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Objectif 2 :</w:t>
            </w:r>
            <w:r w:rsidRPr="004F3562">
              <w:rPr>
                <w:rFonts w:cs="Arial"/>
              </w:rPr>
              <w:tab/>
              <w:t xml:space="preserve">Établir un Comité du PCI dans le district de Chobe </w:t>
            </w:r>
            <w:r w:rsidRPr="004F3562">
              <w:rPr>
                <w:rFonts w:cs="Arial"/>
              </w:rPr>
              <w:tab/>
            </w:r>
          </w:p>
          <w:p w14:paraId="15DD01D4" w14:textId="77777777"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a. Enregistrement officiel du Comité du PCI du district de Chobe</w:t>
            </w:r>
          </w:p>
          <w:p w14:paraId="5A9BEA52" w14:textId="3C9B02E7"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Les praticiens (ingongi) des groupes culturels de seperu et les chefs traditionnels du district de Chobe, tous membres du Comité du patrimoine culturel immatériel du district de Chobe sont convenus d</w:t>
            </w:r>
            <w:r w:rsidR="00834A5E" w:rsidRPr="004F3562">
              <w:rPr>
                <w:rFonts w:cs="Arial"/>
              </w:rPr>
              <w:t>’</w:t>
            </w:r>
            <w:r w:rsidRPr="004F3562">
              <w:rPr>
                <w:rFonts w:cs="Arial"/>
              </w:rPr>
              <w:t xml:space="preserve">enregistrer officiellement le Comité. Une équipe de travail, composée du président et du secrétaire du Comité, a été créée pour atteindre cet objectif. </w:t>
            </w:r>
          </w:p>
          <w:p w14:paraId="2A79307F" w14:textId="77777777"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b. Création de Comités du PCI dans les villages</w:t>
            </w:r>
          </w:p>
          <w:p w14:paraId="06463069" w14:textId="21CB21B9"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Une nouvelle structure de Comité du patrimoine culturel immatériel sera mise en place dans le district de Chobe. Dix Comités du PCI seront constitués dans tous les villages du district. Ainsi, le patrimoine culturel immatériel pourra être géré au niveau local, où il est possible d</w:t>
            </w:r>
            <w:r w:rsidR="00834A5E" w:rsidRPr="004F3562">
              <w:rPr>
                <w:rFonts w:cs="Arial"/>
              </w:rPr>
              <w:t>’</w:t>
            </w:r>
            <w:r w:rsidRPr="004F3562">
              <w:rPr>
                <w:rFonts w:cs="Arial"/>
              </w:rPr>
              <w:t>accéder à chaque praticien. Les Comités seront établis dans les villages suivants : Pandamatenga, Lesoma, Kazungula, Kasane, Plateau, Mabele, Kavimba, Kachikau, Satau et Parakarungu.</w:t>
            </w:r>
          </w:p>
          <w:p w14:paraId="4DBBEF6E" w14:textId="77777777"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c. Formation des Comités du PCI des villages</w:t>
            </w:r>
          </w:p>
          <w:p w14:paraId="3DDD2D25" w14:textId="1CFC5398" w:rsidR="00C92CF2" w:rsidRPr="004F3562" w:rsidRDefault="00C92CF2" w:rsidP="00C92CF2">
            <w:pPr>
              <w:pStyle w:val="formtext"/>
              <w:tabs>
                <w:tab w:val="left" w:pos="567"/>
                <w:tab w:val="left" w:pos="1134"/>
                <w:tab w:val="left" w:pos="1701"/>
              </w:tabs>
              <w:spacing w:before="120" w:after="120"/>
              <w:jc w:val="both"/>
              <w:rPr>
                <w:rFonts w:cs="Arial"/>
                <w:sz w:val="19"/>
                <w:szCs w:val="19"/>
              </w:rPr>
            </w:pPr>
            <w:r w:rsidRPr="004F3562">
              <w:rPr>
                <w:rFonts w:cs="Arial"/>
              </w:rPr>
              <w:t>Tandis que le Comité du PCI du district a été formé à la mise en œuvre de la Convention de 2003, les membres des structures locales devront également être formés sur le même thème. C</w:t>
            </w:r>
            <w:r w:rsidR="00834A5E" w:rsidRPr="004F3562">
              <w:rPr>
                <w:rFonts w:cs="Arial"/>
              </w:rPr>
              <w:t>’</w:t>
            </w:r>
            <w:r w:rsidRPr="004F3562">
              <w:rPr>
                <w:rFonts w:cs="Arial"/>
              </w:rPr>
              <w:t>est pourquoi un atelier de formation de cinq jours est prévu pour les membres des Comités du patrimoine culturel immatériel des villages afin qu</w:t>
            </w:r>
            <w:r w:rsidR="00834A5E" w:rsidRPr="004F3562">
              <w:rPr>
                <w:rFonts w:cs="Arial"/>
              </w:rPr>
              <w:t>’</w:t>
            </w:r>
            <w:r w:rsidRPr="004F3562">
              <w:rPr>
                <w:rFonts w:cs="Arial"/>
              </w:rPr>
              <w:t>ils se familiarisent avec le concept de PCI.</w:t>
            </w:r>
            <w:r w:rsidRPr="004F3562">
              <w:rPr>
                <w:rFonts w:cs="Arial"/>
                <w:sz w:val="19"/>
                <w:szCs w:val="19"/>
              </w:rPr>
              <w:tab/>
            </w:r>
          </w:p>
          <w:p w14:paraId="6919CAA4" w14:textId="171FB900"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Objectif 3 :</w:t>
            </w:r>
            <w:r w:rsidRPr="004F3562">
              <w:rPr>
                <w:rFonts w:cs="Arial"/>
              </w:rPr>
              <w:tab/>
              <w:t>Mener des recherches approfondies et documenter l</w:t>
            </w:r>
            <w:r w:rsidR="00834A5E" w:rsidRPr="004F3562">
              <w:rPr>
                <w:rFonts w:cs="Arial"/>
              </w:rPr>
              <w:t>’</w:t>
            </w:r>
            <w:r w:rsidRPr="004F3562">
              <w:rPr>
                <w:rFonts w:cs="Arial"/>
              </w:rPr>
              <w:t xml:space="preserve">élément </w:t>
            </w:r>
          </w:p>
          <w:p w14:paraId="1D7FEC7E" w14:textId="0DBBA7DE"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Des recherches approfondies seront menées à l</w:t>
            </w:r>
            <w:r w:rsidR="00834A5E" w:rsidRPr="004F3562">
              <w:rPr>
                <w:rFonts w:cs="Arial"/>
              </w:rPr>
              <w:t>’</w:t>
            </w:r>
            <w:r w:rsidRPr="004F3562">
              <w:rPr>
                <w:rFonts w:cs="Arial"/>
              </w:rPr>
              <w:t>échelle du district pour mettre à jour la base de données de Chobe sur l</w:t>
            </w:r>
            <w:r w:rsidR="00834A5E" w:rsidRPr="004F3562">
              <w:rPr>
                <w:rFonts w:cs="Arial"/>
              </w:rPr>
              <w:t>’</w:t>
            </w:r>
            <w:r w:rsidRPr="004F3562">
              <w:rPr>
                <w:rFonts w:cs="Arial"/>
              </w:rPr>
              <w:t>élément. Les recherches porteront sur le statut des douze ingongi identifiés, la création d</w:t>
            </w:r>
            <w:r w:rsidR="00834A5E" w:rsidRPr="004F3562">
              <w:rPr>
                <w:rFonts w:cs="Arial"/>
              </w:rPr>
              <w:t>’</w:t>
            </w:r>
            <w:r w:rsidRPr="004F3562">
              <w:rPr>
                <w:rFonts w:cs="Arial"/>
              </w:rPr>
              <w:t>un livret sur l</w:t>
            </w:r>
            <w:r w:rsidR="00834A5E" w:rsidRPr="004F3562">
              <w:rPr>
                <w:rFonts w:cs="Arial"/>
              </w:rPr>
              <w:t>’</w:t>
            </w:r>
            <w:r w:rsidRPr="004F3562">
              <w:rPr>
                <w:rFonts w:cs="Arial"/>
              </w:rPr>
              <w:t>élément, la production d</w:t>
            </w:r>
            <w:r w:rsidR="00834A5E" w:rsidRPr="004F3562">
              <w:rPr>
                <w:rFonts w:cs="Arial"/>
              </w:rPr>
              <w:t>’</w:t>
            </w:r>
            <w:r w:rsidRPr="004F3562">
              <w:rPr>
                <w:rFonts w:cs="Arial"/>
              </w:rPr>
              <w:t>une vidéo de l</w:t>
            </w:r>
            <w:r w:rsidR="00834A5E" w:rsidRPr="004F3562">
              <w:rPr>
                <w:rFonts w:cs="Arial"/>
              </w:rPr>
              <w:t>’</w:t>
            </w:r>
            <w:r w:rsidRPr="004F3562">
              <w:rPr>
                <w:rFonts w:cs="Arial"/>
              </w:rPr>
              <w:t>élément, la signification des chants seperu, les tabous et les rituels sacrés associés et la création d</w:t>
            </w:r>
            <w:r w:rsidR="00834A5E" w:rsidRPr="004F3562">
              <w:rPr>
                <w:rFonts w:cs="Arial"/>
              </w:rPr>
              <w:t>’</w:t>
            </w:r>
            <w:r w:rsidRPr="004F3562">
              <w:rPr>
                <w:rFonts w:cs="Arial"/>
              </w:rPr>
              <w:t>un site Web dédié à l</w:t>
            </w:r>
            <w:r w:rsidR="00834A5E" w:rsidRPr="004F3562">
              <w:rPr>
                <w:rFonts w:cs="Arial"/>
              </w:rPr>
              <w:t>’</w:t>
            </w:r>
            <w:r w:rsidRPr="004F3562">
              <w:rPr>
                <w:rFonts w:cs="Arial"/>
              </w:rPr>
              <w:t xml:space="preserve">élément. </w:t>
            </w:r>
          </w:p>
          <w:p w14:paraId="4FA05B5D" w14:textId="7323A359"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Objectif 4 :</w:t>
            </w:r>
            <w:r w:rsidRPr="004F3562">
              <w:rPr>
                <w:rFonts w:cs="Arial"/>
              </w:rPr>
              <w:tab/>
              <w:t>Accroître la visibilité de l</w:t>
            </w:r>
            <w:r w:rsidR="00834A5E" w:rsidRPr="004F3562">
              <w:rPr>
                <w:rFonts w:cs="Arial"/>
              </w:rPr>
              <w:t>’</w:t>
            </w:r>
            <w:r w:rsidRPr="004F3562">
              <w:rPr>
                <w:rFonts w:cs="Arial"/>
              </w:rPr>
              <w:t>élément</w:t>
            </w:r>
          </w:p>
          <w:p w14:paraId="55DDE476" w14:textId="393E73E9"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a. Organisation d</w:t>
            </w:r>
            <w:r w:rsidR="00834A5E" w:rsidRPr="004F3562">
              <w:rPr>
                <w:rFonts w:cs="Arial"/>
              </w:rPr>
              <w:t>’</w:t>
            </w:r>
            <w:r w:rsidRPr="004F3562">
              <w:rPr>
                <w:rFonts w:cs="Arial"/>
              </w:rPr>
              <w:t>un festival culturel communautaire annuel</w:t>
            </w:r>
            <w:r w:rsidRPr="004F3562">
              <w:rPr>
                <w:rFonts w:cs="Arial"/>
              </w:rPr>
              <w:tab/>
            </w:r>
          </w:p>
          <w:p w14:paraId="3C926F5D" w14:textId="2BF17EBF"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L</w:t>
            </w:r>
            <w:r w:rsidR="00834A5E" w:rsidRPr="004F3562">
              <w:rPr>
                <w:rFonts w:cs="Arial"/>
              </w:rPr>
              <w:t>’</w:t>
            </w:r>
            <w:r w:rsidRPr="004F3562">
              <w:rPr>
                <w:rFonts w:cs="Arial"/>
              </w:rPr>
              <w:t xml:space="preserve">association culturelle de seperu organisera un festival annuel de seperu auquel prendront part tous les groupes culturels de seperu existants. Le festival sera le premier entièrement dédié à la danse populaire seperu, contrairement aux festivals Cisiya nkulu et Murwa Liswaani, de nature plus générique. </w:t>
            </w:r>
          </w:p>
          <w:p w14:paraId="58C71D39" w14:textId="6D374BD1"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b. Recrutement d</w:t>
            </w:r>
            <w:r w:rsidR="00834A5E" w:rsidRPr="004F3562">
              <w:rPr>
                <w:rFonts w:cs="Arial"/>
              </w:rPr>
              <w:t>’</w:t>
            </w:r>
            <w:r w:rsidRPr="004F3562">
              <w:rPr>
                <w:rFonts w:cs="Arial"/>
              </w:rPr>
              <w:t>hommes pour la pratique de l</w:t>
            </w:r>
            <w:r w:rsidR="00834A5E" w:rsidRPr="004F3562">
              <w:rPr>
                <w:rFonts w:cs="Arial"/>
              </w:rPr>
              <w:t>’</w:t>
            </w:r>
            <w:r w:rsidRPr="004F3562">
              <w:rPr>
                <w:rFonts w:cs="Arial"/>
              </w:rPr>
              <w:t>élément</w:t>
            </w:r>
          </w:p>
          <w:p w14:paraId="69B8F6C3" w14:textId="16570E5B"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Les chefs traditionnels des six villages veekuhane dirigeront les réunions au kgotla, destinées à encourager la participation d</w:t>
            </w:r>
            <w:r w:rsidR="00834A5E" w:rsidRPr="004F3562">
              <w:rPr>
                <w:rFonts w:cs="Arial"/>
              </w:rPr>
              <w:t>’</w:t>
            </w:r>
            <w:r w:rsidRPr="004F3562">
              <w:rPr>
                <w:rFonts w:cs="Arial"/>
              </w:rPr>
              <w:t>hommes dans les pratiques associées à l</w:t>
            </w:r>
            <w:r w:rsidR="00834A5E" w:rsidRPr="004F3562">
              <w:rPr>
                <w:rFonts w:cs="Arial"/>
              </w:rPr>
              <w:t>’</w:t>
            </w:r>
            <w:r w:rsidRPr="004F3562">
              <w:rPr>
                <w:rFonts w:cs="Arial"/>
              </w:rPr>
              <w:t xml:space="preserve">élément. </w:t>
            </w:r>
          </w:p>
          <w:p w14:paraId="77DF759F" w14:textId="77777777"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c.</w:t>
            </w:r>
            <w:r w:rsidRPr="004F3562">
              <w:rPr>
                <w:rFonts w:cs="Arial"/>
              </w:rPr>
              <w:tab/>
              <w:t>Promotion de la formation de groupes de jeunes (recrutement de jeunes dans les groupes de seperu)</w:t>
            </w:r>
          </w:p>
          <w:p w14:paraId="52B04C59" w14:textId="77777777"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 xml:space="preserve">Les groupes existants seront encouragés à créer des groupes de jeunes qui seront ensuite intégrés lors du départ à la retraite de certains membres. Six groupes de jeunes devraient être créés et seront formés par les douze ingongi.  </w:t>
            </w:r>
            <w:r w:rsidRPr="004F3562">
              <w:rPr>
                <w:rFonts w:cs="Arial"/>
              </w:rPr>
              <w:tab/>
            </w:r>
          </w:p>
          <w:p w14:paraId="506DC846" w14:textId="24CE7886"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d. Création d</w:t>
            </w:r>
            <w:r w:rsidR="00834A5E" w:rsidRPr="004F3562">
              <w:rPr>
                <w:rFonts w:cs="Arial"/>
              </w:rPr>
              <w:t>’</w:t>
            </w:r>
            <w:r w:rsidRPr="004F3562">
              <w:rPr>
                <w:rFonts w:cs="Arial"/>
              </w:rPr>
              <w:t>un centre culturel</w:t>
            </w:r>
          </w:p>
          <w:p w14:paraId="1EA90C62" w14:textId="439D82B8"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Un centre culturel spécialement dédié à la promotion de l</w:t>
            </w:r>
            <w:r w:rsidR="00834A5E" w:rsidRPr="004F3562">
              <w:rPr>
                <w:rFonts w:cs="Arial"/>
              </w:rPr>
              <w:t>’</w:t>
            </w:r>
            <w:r w:rsidRPr="004F3562">
              <w:rPr>
                <w:rFonts w:cs="Arial"/>
              </w:rPr>
              <w:t>élément sera créé. Il servira de centre de dépôt. Les résultats des recherches sur l</w:t>
            </w:r>
            <w:r w:rsidR="00834A5E" w:rsidRPr="004F3562">
              <w:rPr>
                <w:rFonts w:cs="Arial"/>
              </w:rPr>
              <w:t>’</w:t>
            </w:r>
            <w:r w:rsidRPr="004F3562">
              <w:rPr>
                <w:rFonts w:cs="Arial"/>
              </w:rPr>
              <w:t>élément y seront déposés afin d</w:t>
            </w:r>
            <w:r w:rsidR="00834A5E" w:rsidRPr="004F3562">
              <w:rPr>
                <w:rFonts w:cs="Arial"/>
              </w:rPr>
              <w:t>’</w:t>
            </w:r>
            <w:r w:rsidRPr="004F3562">
              <w:rPr>
                <w:rFonts w:cs="Arial"/>
              </w:rPr>
              <w:t xml:space="preserve">être mis à disposition du public. </w:t>
            </w:r>
            <w:r w:rsidRPr="004F3562">
              <w:rPr>
                <w:rFonts w:cs="Arial"/>
              </w:rPr>
              <w:tab/>
            </w:r>
          </w:p>
          <w:p w14:paraId="564CD51B" w14:textId="77777777"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Objectif 5 :</w:t>
            </w:r>
            <w:r w:rsidRPr="004F3562">
              <w:rPr>
                <w:rFonts w:cs="Arial"/>
              </w:rPr>
              <w:tab/>
              <w:t>Revitaliser les pratiques associées au seperu</w:t>
            </w:r>
            <w:r w:rsidRPr="004F3562">
              <w:rPr>
                <w:rFonts w:cs="Arial"/>
              </w:rPr>
              <w:tab/>
            </w:r>
          </w:p>
          <w:p w14:paraId="5C984DEA" w14:textId="77777777"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a. Organisation et mise en œuvre du rituel communautaire de ku fulumana</w:t>
            </w:r>
          </w:p>
          <w:p w14:paraId="59F1F36E" w14:textId="77777777"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Les chefs traditionnels dirigeront des réunions au kgotla, dans leurs villages respectifs, pour encourager les familles à pratiquer le rituel de ku fulumana. Au total, six réunions seront organisées au kgotla pour recruter des participants à une cérémonie communautaire de ku fulumana afin de revitaliser la pratique. Les ingongi dirigeront la cérémonie, dans le cadre de laquelle 24 jeunes femmes seront formées.</w:t>
            </w:r>
          </w:p>
          <w:p w14:paraId="3214B29B" w14:textId="77777777"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b. Identification des familles pratiquant le rituel de ku fulumana</w:t>
            </w:r>
          </w:p>
          <w:p w14:paraId="5F14B082" w14:textId="77777777"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Des recherches seront spécialement menées pour identifier les familles qui pratiquent toujours le rituel de ku fulumana. Les familles contribueront à mettre à jour la documentation sur la pratique. Les familles seront identifiées dans les six villages veekuhane.</w:t>
            </w:r>
            <w:r w:rsidRPr="004F3562">
              <w:rPr>
                <w:rFonts w:cs="Arial"/>
              </w:rPr>
              <w:tab/>
            </w:r>
          </w:p>
          <w:p w14:paraId="37C46104" w14:textId="0CACA497"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Objectif 6 :</w:t>
            </w:r>
            <w:r w:rsidRPr="004F3562">
              <w:rPr>
                <w:rFonts w:cs="Arial"/>
              </w:rPr>
              <w:tab/>
              <w:t>Préserver et promouvoir l</w:t>
            </w:r>
            <w:r w:rsidR="00834A5E" w:rsidRPr="004F3562">
              <w:rPr>
                <w:rFonts w:cs="Arial"/>
              </w:rPr>
              <w:t>’</w:t>
            </w:r>
            <w:r w:rsidRPr="004F3562">
              <w:rPr>
                <w:rFonts w:cs="Arial"/>
              </w:rPr>
              <w:t xml:space="preserve">utilisation du mushishi </w:t>
            </w:r>
          </w:p>
          <w:p w14:paraId="03CA9E9D" w14:textId="77777777"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a. Recherches et documentation de la production du mushishi</w:t>
            </w:r>
          </w:p>
          <w:p w14:paraId="0F339D71" w14:textId="5632DCDE"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Des recherches seront effectuées pour identifier et obtenir des informations sur le savoir-faire relatif à la production du mushishi. Les recherches seront menées avec l</w:t>
            </w:r>
            <w:r w:rsidR="00834A5E" w:rsidRPr="004F3562">
              <w:rPr>
                <w:rFonts w:cs="Arial"/>
              </w:rPr>
              <w:t>’</w:t>
            </w:r>
            <w:r w:rsidRPr="004F3562">
              <w:rPr>
                <w:rFonts w:cs="Arial"/>
              </w:rPr>
              <w:t>aide des ingongi et des tailleurs expérimentés en matière de confection du mushishi dans tous les villages veekuhane.</w:t>
            </w:r>
          </w:p>
          <w:p w14:paraId="4A2BB890" w14:textId="77777777"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b. Formation de jeunes créateurs de mushishi</w:t>
            </w:r>
          </w:p>
          <w:p w14:paraId="0A545537" w14:textId="77777777"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Des tailleurs expérimentés dans la confection du mushishi seront désignés pour former de jeunes apprentis à la fabrication de ce style de tenue. Les tailleurs expérimentés devront transmettre leurs connaissances aux jeunes apprentis. Douze jeunes créateurs seront formés.</w:t>
            </w:r>
          </w:p>
          <w:p w14:paraId="6055DDD8" w14:textId="78500A56"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c.  Organisation d</w:t>
            </w:r>
            <w:r w:rsidR="00834A5E" w:rsidRPr="004F3562">
              <w:rPr>
                <w:rFonts w:cs="Arial"/>
              </w:rPr>
              <w:t>’</w:t>
            </w:r>
            <w:r w:rsidRPr="004F3562">
              <w:rPr>
                <w:rFonts w:cs="Arial"/>
              </w:rPr>
              <w:t>un défilé de mode annuel de mushishi</w:t>
            </w:r>
          </w:p>
          <w:p w14:paraId="592C9084" w14:textId="77777777"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Les jeunes qui seront formés à la confection du mushishi devront organiser un défilé de mode annuel qui leur permettra de présenter leur savoir-faire.</w:t>
            </w:r>
          </w:p>
          <w:p w14:paraId="1DB10B1F" w14:textId="77777777" w:rsidR="00C92CF2" w:rsidRPr="000B61F4" w:rsidRDefault="00C92CF2" w:rsidP="00C92CF2">
            <w:pPr>
              <w:pStyle w:val="formtext"/>
              <w:tabs>
                <w:tab w:val="left" w:pos="567"/>
                <w:tab w:val="left" w:pos="1134"/>
                <w:tab w:val="left" w:pos="1701"/>
              </w:tabs>
              <w:spacing w:before="120" w:after="120"/>
              <w:jc w:val="both"/>
              <w:rPr>
                <w:rFonts w:cs="Arial"/>
              </w:rPr>
            </w:pPr>
            <w:r w:rsidRPr="004F3562">
              <w:rPr>
                <w:rFonts w:cs="Arial"/>
              </w:rPr>
              <w:t xml:space="preserve">d. Ateliers sur la propriété intellectuelle : </w:t>
            </w:r>
          </w:p>
          <w:p w14:paraId="2C045EB5" w14:textId="5452F0EA" w:rsidR="00C92CF2" w:rsidRPr="000B61F4" w:rsidRDefault="00C92CF2" w:rsidP="00C92CF2">
            <w:pPr>
              <w:pStyle w:val="formtext"/>
              <w:tabs>
                <w:tab w:val="left" w:pos="567"/>
                <w:tab w:val="left" w:pos="1134"/>
                <w:tab w:val="left" w:pos="1701"/>
              </w:tabs>
              <w:spacing w:before="120" w:after="120" w:line="240" w:lineRule="auto"/>
              <w:jc w:val="both"/>
              <w:rPr>
                <w:rFonts w:cs="Arial"/>
                <w:bCs/>
              </w:rPr>
            </w:pPr>
            <w:r w:rsidRPr="004F3562">
              <w:rPr>
                <w:rFonts w:cs="Arial"/>
              </w:rPr>
              <w:t>Deux ateliers seront organisés sur l</w:t>
            </w:r>
            <w:r w:rsidR="00834A5E" w:rsidRPr="004F3562">
              <w:rPr>
                <w:rFonts w:cs="Arial"/>
              </w:rPr>
              <w:t>’</w:t>
            </w:r>
            <w:r w:rsidRPr="004F3562">
              <w:rPr>
                <w:rFonts w:cs="Arial"/>
              </w:rPr>
              <w:t>importance de la propriété intellectuelle. L</w:t>
            </w:r>
            <w:r w:rsidR="00834A5E" w:rsidRPr="004F3562">
              <w:rPr>
                <w:rFonts w:cs="Arial"/>
              </w:rPr>
              <w:t>’</w:t>
            </w:r>
            <w:r w:rsidRPr="004F3562">
              <w:rPr>
                <w:rFonts w:cs="Arial"/>
              </w:rPr>
              <w:t>un d</w:t>
            </w:r>
            <w:r w:rsidR="00834A5E" w:rsidRPr="004F3562">
              <w:rPr>
                <w:rFonts w:cs="Arial"/>
              </w:rPr>
              <w:t>’</w:t>
            </w:r>
            <w:r w:rsidRPr="004F3562">
              <w:rPr>
                <w:rFonts w:cs="Arial"/>
              </w:rPr>
              <w:t>eux s</w:t>
            </w:r>
            <w:r w:rsidR="00834A5E" w:rsidRPr="004F3562">
              <w:rPr>
                <w:rFonts w:cs="Arial"/>
              </w:rPr>
              <w:t>’</w:t>
            </w:r>
            <w:r w:rsidRPr="004F3562">
              <w:rPr>
                <w:rFonts w:cs="Arial"/>
              </w:rPr>
              <w:t>adressera aux praticiens de la danse populaire tandis que l</w:t>
            </w:r>
            <w:r w:rsidR="00834A5E" w:rsidRPr="004F3562">
              <w:rPr>
                <w:rFonts w:cs="Arial"/>
              </w:rPr>
              <w:t>’</w:t>
            </w:r>
            <w:r w:rsidRPr="004F3562">
              <w:rPr>
                <w:rFonts w:cs="Arial"/>
              </w:rPr>
              <w:t>autre sera destiné aux tailleurs (du mushishi). Au total, vingt-quatre personnes seront formées à la propriété intellectuelle.</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01"/>
              <w:gridCol w:w="1559"/>
              <w:gridCol w:w="850"/>
              <w:gridCol w:w="1701"/>
              <w:gridCol w:w="1134"/>
              <w:gridCol w:w="1134"/>
            </w:tblGrid>
            <w:tr w:rsidR="000C52F8" w:rsidRPr="000B61F4" w14:paraId="0441E57D" w14:textId="77777777" w:rsidTr="004F3562">
              <w:tc>
                <w:tcPr>
                  <w:tcW w:w="1446" w:type="dxa"/>
                  <w:tcBorders>
                    <w:left w:val="nil"/>
                  </w:tcBorders>
                  <w:shd w:val="clear" w:color="auto" w:fill="auto"/>
                </w:tcPr>
                <w:p w14:paraId="3EB2134E" w14:textId="77777777" w:rsidR="00C92CF2" w:rsidRPr="004F3562" w:rsidRDefault="00C92CF2" w:rsidP="004F3562">
                  <w:pPr>
                    <w:spacing w:before="80" w:after="80"/>
                    <w:ind w:left="-77"/>
                    <w:rPr>
                      <w:rFonts w:cs="Arial"/>
                      <w:bCs/>
                      <w:sz w:val="19"/>
                      <w:szCs w:val="19"/>
                    </w:rPr>
                  </w:pPr>
                  <w:r w:rsidRPr="004F3562">
                    <w:rPr>
                      <w:rFonts w:cs="Arial"/>
                      <w:bCs/>
                      <w:sz w:val="19"/>
                      <w:szCs w:val="19"/>
                    </w:rPr>
                    <w:t>OBJECTIFS</w:t>
                  </w:r>
                </w:p>
              </w:tc>
              <w:tc>
                <w:tcPr>
                  <w:tcW w:w="1701" w:type="dxa"/>
                  <w:shd w:val="clear" w:color="auto" w:fill="auto"/>
                </w:tcPr>
                <w:p w14:paraId="509B7119" w14:textId="77777777" w:rsidR="00C92CF2" w:rsidRPr="004F3562" w:rsidRDefault="00C92CF2" w:rsidP="00C92CF2">
                  <w:pPr>
                    <w:spacing w:before="80" w:after="80"/>
                    <w:rPr>
                      <w:rFonts w:cs="Arial"/>
                      <w:bCs/>
                      <w:sz w:val="19"/>
                      <w:szCs w:val="19"/>
                    </w:rPr>
                  </w:pPr>
                  <w:r w:rsidRPr="004F3562">
                    <w:rPr>
                      <w:rFonts w:cs="Arial"/>
                      <w:bCs/>
                      <w:sz w:val="19"/>
                      <w:szCs w:val="19"/>
                    </w:rPr>
                    <w:t>ACTIVITÉS</w:t>
                  </w:r>
                </w:p>
              </w:tc>
              <w:tc>
                <w:tcPr>
                  <w:tcW w:w="1559" w:type="dxa"/>
                  <w:shd w:val="clear" w:color="auto" w:fill="auto"/>
                </w:tcPr>
                <w:p w14:paraId="764EBD25" w14:textId="77777777" w:rsidR="00C92CF2" w:rsidRPr="004F3562" w:rsidRDefault="00C92CF2" w:rsidP="00C92CF2">
                  <w:pPr>
                    <w:spacing w:before="80" w:after="80"/>
                    <w:rPr>
                      <w:rFonts w:cs="Arial"/>
                      <w:bCs/>
                      <w:sz w:val="19"/>
                      <w:szCs w:val="19"/>
                    </w:rPr>
                  </w:pPr>
                  <w:r w:rsidRPr="004F3562">
                    <w:rPr>
                      <w:rFonts w:cs="Arial"/>
                      <w:bCs/>
                      <w:sz w:val="19"/>
                      <w:szCs w:val="19"/>
                    </w:rPr>
                    <w:t>RÉSULTAT ATTENDU</w:t>
                  </w:r>
                </w:p>
              </w:tc>
              <w:tc>
                <w:tcPr>
                  <w:tcW w:w="850" w:type="dxa"/>
                  <w:shd w:val="clear" w:color="auto" w:fill="auto"/>
                </w:tcPr>
                <w:p w14:paraId="45BB3851" w14:textId="77777777" w:rsidR="00C92CF2" w:rsidRPr="004F3562" w:rsidRDefault="00C92CF2" w:rsidP="00C92CF2">
                  <w:pPr>
                    <w:spacing w:before="80" w:after="80"/>
                    <w:rPr>
                      <w:rFonts w:cs="Arial"/>
                      <w:bCs/>
                      <w:sz w:val="19"/>
                      <w:szCs w:val="19"/>
                    </w:rPr>
                  </w:pPr>
                  <w:r w:rsidRPr="004F3562">
                    <w:rPr>
                      <w:rFonts w:cs="Arial"/>
                      <w:bCs/>
                      <w:sz w:val="19"/>
                      <w:szCs w:val="19"/>
                    </w:rPr>
                    <w:t>CALENDRIER</w:t>
                  </w:r>
                </w:p>
              </w:tc>
              <w:tc>
                <w:tcPr>
                  <w:tcW w:w="1701" w:type="dxa"/>
                  <w:shd w:val="clear" w:color="auto" w:fill="auto"/>
                </w:tcPr>
                <w:p w14:paraId="3A6C4947" w14:textId="77777777" w:rsidR="00C92CF2" w:rsidRPr="004F3562" w:rsidRDefault="00C92CF2" w:rsidP="00C92CF2">
                  <w:pPr>
                    <w:spacing w:before="80" w:after="80"/>
                    <w:rPr>
                      <w:rFonts w:cs="Arial"/>
                      <w:bCs/>
                      <w:sz w:val="19"/>
                      <w:szCs w:val="19"/>
                    </w:rPr>
                  </w:pPr>
                  <w:r w:rsidRPr="004F3562">
                    <w:rPr>
                      <w:rFonts w:cs="Arial"/>
                      <w:bCs/>
                      <w:sz w:val="19"/>
                      <w:szCs w:val="19"/>
                    </w:rPr>
                    <w:t>FACILITATEUR</w:t>
                  </w:r>
                </w:p>
              </w:tc>
              <w:tc>
                <w:tcPr>
                  <w:tcW w:w="1134" w:type="dxa"/>
                  <w:shd w:val="clear" w:color="auto" w:fill="auto"/>
                </w:tcPr>
                <w:p w14:paraId="6743F811" w14:textId="77777777" w:rsidR="00C92CF2" w:rsidRPr="004F3562" w:rsidRDefault="00C92CF2" w:rsidP="00C92CF2">
                  <w:pPr>
                    <w:spacing w:before="80" w:after="80"/>
                    <w:rPr>
                      <w:rFonts w:cs="Arial"/>
                      <w:bCs/>
                      <w:sz w:val="19"/>
                      <w:szCs w:val="19"/>
                    </w:rPr>
                  </w:pPr>
                  <w:r w:rsidRPr="004F3562">
                    <w:rPr>
                      <w:rFonts w:cs="Arial"/>
                      <w:bCs/>
                      <w:sz w:val="19"/>
                      <w:szCs w:val="19"/>
                    </w:rPr>
                    <w:t>BUDGET</w:t>
                  </w:r>
                </w:p>
              </w:tc>
              <w:tc>
                <w:tcPr>
                  <w:tcW w:w="1134" w:type="dxa"/>
                  <w:tcBorders>
                    <w:right w:val="nil"/>
                  </w:tcBorders>
                  <w:shd w:val="clear" w:color="auto" w:fill="auto"/>
                </w:tcPr>
                <w:p w14:paraId="359084C2" w14:textId="77777777" w:rsidR="00C92CF2" w:rsidRPr="004F3562" w:rsidRDefault="00C92CF2" w:rsidP="00C92CF2">
                  <w:pPr>
                    <w:spacing w:before="80" w:after="80"/>
                    <w:rPr>
                      <w:rFonts w:cs="Arial"/>
                      <w:bCs/>
                      <w:sz w:val="19"/>
                      <w:szCs w:val="19"/>
                    </w:rPr>
                  </w:pPr>
                  <w:r w:rsidRPr="004F3562">
                    <w:rPr>
                      <w:rFonts w:cs="Arial"/>
                      <w:bCs/>
                      <w:sz w:val="19"/>
                      <w:szCs w:val="19"/>
                    </w:rPr>
                    <w:t>SOURCE DE FINANCEMENT</w:t>
                  </w:r>
                </w:p>
              </w:tc>
            </w:tr>
            <w:tr w:rsidR="000C52F8" w:rsidRPr="000B61F4" w14:paraId="6978AC82" w14:textId="77777777" w:rsidTr="004F3562">
              <w:trPr>
                <w:trHeight w:val="900"/>
              </w:trPr>
              <w:tc>
                <w:tcPr>
                  <w:tcW w:w="1446" w:type="dxa"/>
                  <w:vMerge w:val="restart"/>
                  <w:tcBorders>
                    <w:left w:val="nil"/>
                  </w:tcBorders>
                  <w:shd w:val="clear" w:color="auto" w:fill="auto"/>
                </w:tcPr>
                <w:p w14:paraId="6F0DAC2C" w14:textId="77777777" w:rsidR="00C92CF2" w:rsidRPr="004F3562" w:rsidRDefault="00C92CF2" w:rsidP="004F3562">
                  <w:pPr>
                    <w:ind w:left="-77"/>
                    <w:rPr>
                      <w:rFonts w:cs="Arial"/>
                      <w:b/>
                      <w:sz w:val="19"/>
                      <w:szCs w:val="19"/>
                    </w:rPr>
                  </w:pPr>
                  <w:r w:rsidRPr="004F3562">
                    <w:rPr>
                      <w:rFonts w:cs="Arial"/>
                      <w:b/>
                      <w:sz w:val="19"/>
                      <w:szCs w:val="19"/>
                    </w:rPr>
                    <w:t xml:space="preserve">Assurer la transmission de la danse populaire seperu </w:t>
                  </w:r>
                </w:p>
              </w:tc>
              <w:tc>
                <w:tcPr>
                  <w:tcW w:w="1701" w:type="dxa"/>
                  <w:shd w:val="clear" w:color="auto" w:fill="auto"/>
                </w:tcPr>
                <w:p w14:paraId="7A9303ED" w14:textId="77777777" w:rsidR="00C92CF2" w:rsidRPr="004F3562" w:rsidRDefault="00C92CF2" w:rsidP="00C92CF2">
                  <w:pPr>
                    <w:rPr>
                      <w:rFonts w:cs="Arial"/>
                      <w:sz w:val="19"/>
                      <w:szCs w:val="19"/>
                    </w:rPr>
                  </w:pPr>
                  <w:r w:rsidRPr="004F3562">
                    <w:rPr>
                      <w:rFonts w:cs="Arial"/>
                      <w:sz w:val="19"/>
                      <w:szCs w:val="19"/>
                    </w:rPr>
                    <w:t xml:space="preserve">Établissement de clubs de danse et de chants seperu dans six (6) écoles primaires du district de Chobe </w:t>
                  </w:r>
                </w:p>
              </w:tc>
              <w:tc>
                <w:tcPr>
                  <w:tcW w:w="1559" w:type="dxa"/>
                  <w:shd w:val="clear" w:color="auto" w:fill="auto"/>
                </w:tcPr>
                <w:p w14:paraId="750A8352" w14:textId="77777777" w:rsidR="00C92CF2" w:rsidRPr="004F3562" w:rsidRDefault="00C92CF2" w:rsidP="00C92CF2">
                  <w:pPr>
                    <w:rPr>
                      <w:rFonts w:cs="Arial"/>
                      <w:sz w:val="19"/>
                      <w:szCs w:val="19"/>
                    </w:rPr>
                  </w:pPr>
                  <w:r w:rsidRPr="004F3562">
                    <w:rPr>
                      <w:rFonts w:cs="Arial"/>
                      <w:sz w:val="19"/>
                      <w:szCs w:val="19"/>
                    </w:rPr>
                    <w:t>Création de six clubs de danse et de chants seperu dans les écoles</w:t>
                  </w:r>
                </w:p>
              </w:tc>
              <w:tc>
                <w:tcPr>
                  <w:tcW w:w="850" w:type="dxa"/>
                  <w:shd w:val="clear" w:color="auto" w:fill="auto"/>
                </w:tcPr>
                <w:p w14:paraId="2F5CD41B" w14:textId="77777777" w:rsidR="00C92CF2" w:rsidRPr="004F3562" w:rsidRDefault="00C92CF2" w:rsidP="00C92CF2">
                  <w:pPr>
                    <w:rPr>
                      <w:rFonts w:cs="Arial"/>
                      <w:sz w:val="19"/>
                      <w:szCs w:val="19"/>
                    </w:rPr>
                  </w:pPr>
                  <w:r w:rsidRPr="004F3562">
                    <w:rPr>
                      <w:rFonts w:cs="Arial"/>
                      <w:sz w:val="19"/>
                      <w:szCs w:val="19"/>
                    </w:rPr>
                    <w:t xml:space="preserve">2019 </w:t>
                  </w:r>
                </w:p>
              </w:tc>
              <w:tc>
                <w:tcPr>
                  <w:tcW w:w="1701" w:type="dxa"/>
                  <w:shd w:val="clear" w:color="auto" w:fill="auto"/>
                </w:tcPr>
                <w:p w14:paraId="1741D844" w14:textId="77777777" w:rsidR="00C92CF2" w:rsidRPr="004F3562" w:rsidRDefault="00C92CF2" w:rsidP="00C92CF2">
                  <w:pPr>
                    <w:rPr>
                      <w:rFonts w:cs="Arial"/>
                      <w:bCs/>
                      <w:sz w:val="19"/>
                      <w:szCs w:val="19"/>
                    </w:rPr>
                  </w:pPr>
                  <w:r w:rsidRPr="004F3562">
                    <w:rPr>
                      <w:rFonts w:cs="Arial"/>
                      <w:bCs/>
                      <w:sz w:val="19"/>
                      <w:szCs w:val="19"/>
                    </w:rPr>
                    <w:t>Association de seperu</w:t>
                  </w:r>
                </w:p>
                <w:p w14:paraId="541274FB" w14:textId="77777777" w:rsidR="00C92CF2" w:rsidRPr="004F3562" w:rsidRDefault="00C92CF2" w:rsidP="00C92CF2">
                  <w:pPr>
                    <w:rPr>
                      <w:rFonts w:cs="Arial"/>
                      <w:bCs/>
                      <w:sz w:val="19"/>
                      <w:szCs w:val="19"/>
                    </w:rPr>
                  </w:pPr>
                </w:p>
              </w:tc>
              <w:tc>
                <w:tcPr>
                  <w:tcW w:w="1134" w:type="dxa"/>
                  <w:vMerge w:val="restart"/>
                  <w:shd w:val="clear" w:color="auto" w:fill="auto"/>
                </w:tcPr>
                <w:p w14:paraId="631E9793" w14:textId="77777777" w:rsidR="00C92CF2" w:rsidRPr="004F3562" w:rsidRDefault="00C92CF2" w:rsidP="00C92CF2">
                  <w:pPr>
                    <w:rPr>
                      <w:rFonts w:cs="Arial"/>
                      <w:b/>
                      <w:sz w:val="19"/>
                      <w:szCs w:val="19"/>
                    </w:rPr>
                  </w:pPr>
                </w:p>
                <w:p w14:paraId="27A9CCCD" w14:textId="77777777" w:rsidR="00C92CF2" w:rsidRPr="004F3562" w:rsidRDefault="00C92CF2" w:rsidP="00C92CF2">
                  <w:pPr>
                    <w:rPr>
                      <w:rFonts w:cs="Arial"/>
                      <w:b/>
                      <w:sz w:val="19"/>
                      <w:szCs w:val="19"/>
                    </w:rPr>
                  </w:pPr>
                </w:p>
                <w:p w14:paraId="3822AB9D" w14:textId="77777777" w:rsidR="00C92CF2" w:rsidRPr="004F3562" w:rsidRDefault="00C92CF2" w:rsidP="00C92CF2">
                  <w:pPr>
                    <w:jc w:val="center"/>
                    <w:rPr>
                      <w:rFonts w:cs="Arial"/>
                      <w:bCs/>
                      <w:sz w:val="19"/>
                      <w:szCs w:val="19"/>
                    </w:rPr>
                  </w:pPr>
                  <w:r w:rsidRPr="004F3562">
                    <w:rPr>
                      <w:rFonts w:cs="Arial"/>
                      <w:bCs/>
                      <w:sz w:val="19"/>
                      <w:szCs w:val="19"/>
                    </w:rPr>
                    <w:t>30 872</w:t>
                  </w:r>
                </w:p>
              </w:tc>
              <w:tc>
                <w:tcPr>
                  <w:tcW w:w="1134" w:type="dxa"/>
                  <w:vMerge w:val="restart"/>
                  <w:tcBorders>
                    <w:right w:val="nil"/>
                  </w:tcBorders>
                  <w:shd w:val="clear" w:color="auto" w:fill="auto"/>
                </w:tcPr>
                <w:p w14:paraId="251E8964" w14:textId="77777777" w:rsidR="00C92CF2" w:rsidRPr="004F3562" w:rsidRDefault="00C92CF2" w:rsidP="00C92CF2">
                  <w:pPr>
                    <w:spacing w:after="200" w:line="276" w:lineRule="auto"/>
                    <w:rPr>
                      <w:rFonts w:cs="Arial"/>
                      <w:sz w:val="19"/>
                      <w:szCs w:val="19"/>
                    </w:rPr>
                  </w:pPr>
                </w:p>
                <w:p w14:paraId="1F8995A0" w14:textId="77777777" w:rsidR="00C92CF2" w:rsidRPr="004F3562" w:rsidRDefault="00C92CF2" w:rsidP="00C92CF2">
                  <w:pPr>
                    <w:spacing w:after="200" w:line="276" w:lineRule="auto"/>
                    <w:rPr>
                      <w:rFonts w:cs="Arial"/>
                      <w:bCs/>
                      <w:sz w:val="19"/>
                      <w:szCs w:val="19"/>
                    </w:rPr>
                  </w:pPr>
                  <w:r w:rsidRPr="004F3562">
                    <w:rPr>
                      <w:rFonts w:cs="Arial"/>
                      <w:bCs/>
                      <w:sz w:val="19"/>
                      <w:szCs w:val="19"/>
                    </w:rPr>
                    <w:t>Fonds du PCI</w:t>
                  </w:r>
                </w:p>
                <w:p w14:paraId="7C3DDBDC" w14:textId="77777777" w:rsidR="00C92CF2" w:rsidRPr="004F3562" w:rsidRDefault="00C92CF2" w:rsidP="00C92CF2">
                  <w:pPr>
                    <w:spacing w:after="200" w:line="276" w:lineRule="auto"/>
                    <w:rPr>
                      <w:rFonts w:cs="Arial"/>
                      <w:sz w:val="19"/>
                      <w:szCs w:val="19"/>
                    </w:rPr>
                  </w:pPr>
                </w:p>
                <w:p w14:paraId="6C2884B9" w14:textId="77777777" w:rsidR="00C92CF2" w:rsidRPr="004F3562" w:rsidRDefault="00C92CF2" w:rsidP="00C92CF2">
                  <w:pPr>
                    <w:rPr>
                      <w:rFonts w:cs="Arial"/>
                      <w:sz w:val="19"/>
                      <w:szCs w:val="19"/>
                    </w:rPr>
                  </w:pPr>
                </w:p>
              </w:tc>
            </w:tr>
            <w:tr w:rsidR="000C52F8" w:rsidRPr="000B61F4" w14:paraId="1874607F" w14:textId="77777777" w:rsidTr="004F3562">
              <w:trPr>
                <w:trHeight w:val="570"/>
              </w:trPr>
              <w:tc>
                <w:tcPr>
                  <w:tcW w:w="1446" w:type="dxa"/>
                  <w:vMerge/>
                  <w:tcBorders>
                    <w:left w:val="nil"/>
                  </w:tcBorders>
                  <w:shd w:val="clear" w:color="auto" w:fill="auto"/>
                </w:tcPr>
                <w:p w14:paraId="557EE871" w14:textId="77777777" w:rsidR="00C92CF2" w:rsidRPr="004F3562" w:rsidRDefault="00C92CF2" w:rsidP="00C92CF2">
                  <w:pPr>
                    <w:rPr>
                      <w:rFonts w:cs="Arial"/>
                      <w:b/>
                      <w:sz w:val="19"/>
                      <w:szCs w:val="19"/>
                    </w:rPr>
                  </w:pPr>
                </w:p>
              </w:tc>
              <w:tc>
                <w:tcPr>
                  <w:tcW w:w="1701" w:type="dxa"/>
                  <w:shd w:val="clear" w:color="auto" w:fill="auto"/>
                </w:tcPr>
                <w:p w14:paraId="00A82281" w14:textId="77777777" w:rsidR="00C92CF2" w:rsidRPr="004F3562" w:rsidRDefault="00C92CF2" w:rsidP="00C92CF2">
                  <w:pPr>
                    <w:rPr>
                      <w:rFonts w:cs="Arial"/>
                      <w:sz w:val="19"/>
                      <w:szCs w:val="19"/>
                    </w:rPr>
                  </w:pPr>
                  <w:r w:rsidRPr="004F3562">
                    <w:rPr>
                      <w:rFonts w:cs="Arial"/>
                      <w:sz w:val="19"/>
                      <w:szCs w:val="19"/>
                    </w:rPr>
                    <w:t>Organisation de stages de formation pour les coordinateurs de clubs</w:t>
                  </w:r>
                </w:p>
              </w:tc>
              <w:tc>
                <w:tcPr>
                  <w:tcW w:w="1559" w:type="dxa"/>
                  <w:shd w:val="clear" w:color="auto" w:fill="auto"/>
                </w:tcPr>
                <w:p w14:paraId="4D404E1C" w14:textId="77777777" w:rsidR="00C92CF2" w:rsidRPr="004F3562" w:rsidRDefault="00C92CF2" w:rsidP="00C92CF2">
                  <w:pPr>
                    <w:rPr>
                      <w:rFonts w:cs="Arial"/>
                      <w:sz w:val="19"/>
                      <w:szCs w:val="19"/>
                    </w:rPr>
                  </w:pPr>
                  <w:r w:rsidRPr="004F3562">
                    <w:rPr>
                      <w:rFonts w:cs="Arial"/>
                      <w:sz w:val="19"/>
                      <w:szCs w:val="19"/>
                    </w:rPr>
                    <w:t>Formation de douze (12) coordinateurs de clubs</w:t>
                  </w:r>
                </w:p>
              </w:tc>
              <w:tc>
                <w:tcPr>
                  <w:tcW w:w="850" w:type="dxa"/>
                  <w:shd w:val="clear" w:color="auto" w:fill="auto"/>
                </w:tcPr>
                <w:p w14:paraId="37015833" w14:textId="77777777" w:rsidR="00C92CF2" w:rsidRPr="004F3562" w:rsidRDefault="00C92CF2" w:rsidP="00C92CF2">
                  <w:pPr>
                    <w:rPr>
                      <w:rFonts w:cs="Arial"/>
                      <w:sz w:val="19"/>
                      <w:szCs w:val="19"/>
                    </w:rPr>
                  </w:pPr>
                  <w:r w:rsidRPr="004F3562">
                    <w:rPr>
                      <w:rFonts w:cs="Arial"/>
                      <w:sz w:val="19"/>
                      <w:szCs w:val="19"/>
                    </w:rPr>
                    <w:t xml:space="preserve">2019 </w:t>
                  </w:r>
                </w:p>
              </w:tc>
              <w:tc>
                <w:tcPr>
                  <w:tcW w:w="1701" w:type="dxa"/>
                  <w:shd w:val="clear" w:color="auto" w:fill="auto"/>
                </w:tcPr>
                <w:p w14:paraId="49A15B2B" w14:textId="77777777" w:rsidR="00C92CF2" w:rsidRPr="004F3562" w:rsidRDefault="00C92CF2" w:rsidP="00C92CF2">
                  <w:pPr>
                    <w:rPr>
                      <w:rFonts w:cs="Arial"/>
                      <w:sz w:val="19"/>
                      <w:szCs w:val="19"/>
                    </w:rPr>
                  </w:pPr>
                  <w:r w:rsidRPr="004F3562">
                    <w:rPr>
                      <w:rFonts w:cs="Arial"/>
                      <w:sz w:val="19"/>
                      <w:szCs w:val="19"/>
                    </w:rPr>
                    <w:t>Ingongi (maîtres praticiens)</w:t>
                  </w:r>
                </w:p>
                <w:p w14:paraId="4E3354C4" w14:textId="77777777" w:rsidR="00C92CF2" w:rsidRPr="004F3562" w:rsidRDefault="00C92CF2" w:rsidP="00C92CF2">
                  <w:pPr>
                    <w:rPr>
                      <w:rFonts w:cs="Arial"/>
                      <w:sz w:val="19"/>
                      <w:szCs w:val="19"/>
                    </w:rPr>
                  </w:pPr>
                </w:p>
              </w:tc>
              <w:tc>
                <w:tcPr>
                  <w:tcW w:w="1134" w:type="dxa"/>
                  <w:vMerge/>
                  <w:shd w:val="clear" w:color="auto" w:fill="auto"/>
                </w:tcPr>
                <w:p w14:paraId="2247BC5F" w14:textId="77777777" w:rsidR="00C92CF2" w:rsidRPr="004F3562" w:rsidRDefault="00C92CF2" w:rsidP="00C92CF2">
                  <w:pPr>
                    <w:rPr>
                      <w:rFonts w:cs="Arial"/>
                      <w:b/>
                      <w:sz w:val="19"/>
                      <w:szCs w:val="19"/>
                    </w:rPr>
                  </w:pPr>
                </w:p>
              </w:tc>
              <w:tc>
                <w:tcPr>
                  <w:tcW w:w="1134" w:type="dxa"/>
                  <w:vMerge/>
                  <w:tcBorders>
                    <w:right w:val="nil"/>
                  </w:tcBorders>
                  <w:shd w:val="clear" w:color="auto" w:fill="auto"/>
                </w:tcPr>
                <w:p w14:paraId="351241D5" w14:textId="77777777" w:rsidR="00C92CF2" w:rsidRPr="004F3562" w:rsidRDefault="00C92CF2" w:rsidP="00C92CF2">
                  <w:pPr>
                    <w:rPr>
                      <w:rFonts w:cs="Arial"/>
                      <w:b/>
                      <w:sz w:val="19"/>
                      <w:szCs w:val="19"/>
                    </w:rPr>
                  </w:pPr>
                </w:p>
              </w:tc>
            </w:tr>
            <w:tr w:rsidR="000C52F8" w:rsidRPr="000B61F4" w14:paraId="45DEDB88" w14:textId="77777777" w:rsidTr="004F3562">
              <w:trPr>
                <w:trHeight w:val="597"/>
              </w:trPr>
              <w:tc>
                <w:tcPr>
                  <w:tcW w:w="1446" w:type="dxa"/>
                  <w:vMerge/>
                  <w:tcBorders>
                    <w:left w:val="nil"/>
                  </w:tcBorders>
                  <w:shd w:val="clear" w:color="auto" w:fill="auto"/>
                </w:tcPr>
                <w:p w14:paraId="43A6B2FD" w14:textId="77777777" w:rsidR="00C92CF2" w:rsidRPr="004F3562" w:rsidRDefault="00C92CF2" w:rsidP="00C92CF2">
                  <w:pPr>
                    <w:rPr>
                      <w:rFonts w:cs="Arial"/>
                      <w:b/>
                      <w:sz w:val="19"/>
                      <w:szCs w:val="19"/>
                    </w:rPr>
                  </w:pPr>
                </w:p>
              </w:tc>
              <w:tc>
                <w:tcPr>
                  <w:tcW w:w="1701" w:type="dxa"/>
                  <w:shd w:val="clear" w:color="auto" w:fill="auto"/>
                </w:tcPr>
                <w:p w14:paraId="6D2D7F5B" w14:textId="77777777" w:rsidR="00C92CF2" w:rsidRPr="004F3562" w:rsidRDefault="00C92CF2" w:rsidP="00C92CF2">
                  <w:pPr>
                    <w:rPr>
                      <w:rFonts w:cs="Arial"/>
                      <w:sz w:val="19"/>
                      <w:szCs w:val="19"/>
                    </w:rPr>
                  </w:pPr>
                  <w:r w:rsidRPr="004F3562">
                    <w:rPr>
                      <w:rFonts w:cs="Arial"/>
                      <w:sz w:val="19"/>
                      <w:szCs w:val="19"/>
                    </w:rPr>
                    <w:t xml:space="preserve">Demande de financement de la tenue des clubs scolaires </w:t>
                  </w:r>
                </w:p>
              </w:tc>
              <w:tc>
                <w:tcPr>
                  <w:tcW w:w="1559" w:type="dxa"/>
                  <w:shd w:val="clear" w:color="auto" w:fill="auto"/>
                </w:tcPr>
                <w:p w14:paraId="057BB209" w14:textId="77777777" w:rsidR="00C92CF2" w:rsidRPr="004F3562" w:rsidRDefault="00C92CF2" w:rsidP="00C92CF2">
                  <w:pPr>
                    <w:rPr>
                      <w:rFonts w:cs="Arial"/>
                      <w:sz w:val="19"/>
                      <w:szCs w:val="19"/>
                    </w:rPr>
                  </w:pPr>
                  <w:r w:rsidRPr="004F3562">
                    <w:rPr>
                      <w:rFonts w:cs="Arial"/>
                      <w:sz w:val="19"/>
                      <w:szCs w:val="19"/>
                    </w:rPr>
                    <w:t xml:space="preserve">Acquisition de la tenue appropriée pour les six clubs scolaires </w:t>
                  </w:r>
                </w:p>
              </w:tc>
              <w:tc>
                <w:tcPr>
                  <w:tcW w:w="850" w:type="dxa"/>
                  <w:shd w:val="clear" w:color="auto" w:fill="auto"/>
                </w:tcPr>
                <w:p w14:paraId="7569AD00" w14:textId="77777777" w:rsidR="00C92CF2" w:rsidRPr="004F3562" w:rsidRDefault="00C92CF2" w:rsidP="00C92CF2">
                  <w:pPr>
                    <w:rPr>
                      <w:rFonts w:cs="Arial"/>
                      <w:sz w:val="19"/>
                      <w:szCs w:val="19"/>
                    </w:rPr>
                  </w:pPr>
                  <w:r w:rsidRPr="004F3562">
                    <w:rPr>
                      <w:rFonts w:cs="Arial"/>
                      <w:sz w:val="19"/>
                      <w:szCs w:val="19"/>
                    </w:rPr>
                    <w:t>2019</w:t>
                  </w:r>
                </w:p>
              </w:tc>
              <w:tc>
                <w:tcPr>
                  <w:tcW w:w="1701" w:type="dxa"/>
                  <w:shd w:val="clear" w:color="auto" w:fill="auto"/>
                </w:tcPr>
                <w:p w14:paraId="721EDFDE" w14:textId="77777777" w:rsidR="00C92CF2" w:rsidRPr="004F3562" w:rsidRDefault="00C92CF2" w:rsidP="00C92CF2">
                  <w:pPr>
                    <w:rPr>
                      <w:rFonts w:cs="Arial"/>
                      <w:sz w:val="19"/>
                      <w:szCs w:val="19"/>
                    </w:rPr>
                  </w:pPr>
                  <w:r w:rsidRPr="004F3562">
                    <w:rPr>
                      <w:rFonts w:cs="Arial"/>
                      <w:sz w:val="19"/>
                      <w:szCs w:val="19"/>
                    </w:rPr>
                    <w:t xml:space="preserve">Écoles primaires dans les villages de Parakarungu, Kavimba, Mabele, Kasane, Kazungula et Satau </w:t>
                  </w:r>
                </w:p>
              </w:tc>
              <w:tc>
                <w:tcPr>
                  <w:tcW w:w="1134" w:type="dxa"/>
                  <w:vMerge/>
                  <w:shd w:val="clear" w:color="auto" w:fill="auto"/>
                </w:tcPr>
                <w:p w14:paraId="257F460E" w14:textId="77777777" w:rsidR="00C92CF2" w:rsidRPr="004F3562" w:rsidRDefault="00C92CF2" w:rsidP="00C92CF2">
                  <w:pPr>
                    <w:rPr>
                      <w:rFonts w:cs="Arial"/>
                      <w:b/>
                      <w:sz w:val="19"/>
                      <w:szCs w:val="19"/>
                    </w:rPr>
                  </w:pPr>
                </w:p>
              </w:tc>
              <w:tc>
                <w:tcPr>
                  <w:tcW w:w="1134" w:type="dxa"/>
                  <w:vMerge/>
                  <w:tcBorders>
                    <w:right w:val="nil"/>
                  </w:tcBorders>
                  <w:shd w:val="clear" w:color="auto" w:fill="auto"/>
                </w:tcPr>
                <w:p w14:paraId="1EAF4B0C" w14:textId="77777777" w:rsidR="00C92CF2" w:rsidRPr="004F3562" w:rsidRDefault="00C92CF2" w:rsidP="00C92CF2">
                  <w:pPr>
                    <w:rPr>
                      <w:rFonts w:cs="Arial"/>
                      <w:b/>
                      <w:sz w:val="19"/>
                      <w:szCs w:val="19"/>
                    </w:rPr>
                  </w:pPr>
                </w:p>
              </w:tc>
            </w:tr>
            <w:tr w:rsidR="000C52F8" w:rsidRPr="000B61F4" w14:paraId="1687FFC6" w14:textId="77777777" w:rsidTr="004F3562">
              <w:trPr>
                <w:trHeight w:val="1150"/>
              </w:trPr>
              <w:tc>
                <w:tcPr>
                  <w:tcW w:w="1446" w:type="dxa"/>
                  <w:vMerge/>
                  <w:tcBorders>
                    <w:left w:val="nil"/>
                  </w:tcBorders>
                  <w:shd w:val="clear" w:color="auto" w:fill="auto"/>
                </w:tcPr>
                <w:p w14:paraId="1198D7E3" w14:textId="77777777" w:rsidR="00C92CF2" w:rsidRPr="004F3562" w:rsidRDefault="00C92CF2" w:rsidP="00C92CF2">
                  <w:pPr>
                    <w:rPr>
                      <w:rFonts w:cs="Arial"/>
                      <w:b/>
                      <w:sz w:val="19"/>
                      <w:szCs w:val="19"/>
                    </w:rPr>
                  </w:pPr>
                </w:p>
              </w:tc>
              <w:tc>
                <w:tcPr>
                  <w:tcW w:w="1701" w:type="dxa"/>
                  <w:shd w:val="clear" w:color="auto" w:fill="auto"/>
                </w:tcPr>
                <w:p w14:paraId="2F9ECD06" w14:textId="0CF11E26" w:rsidR="00C92CF2" w:rsidRPr="004F3562" w:rsidRDefault="00C92CF2" w:rsidP="00C92CF2">
                  <w:pPr>
                    <w:rPr>
                      <w:rFonts w:cs="Arial"/>
                      <w:sz w:val="19"/>
                      <w:szCs w:val="19"/>
                    </w:rPr>
                  </w:pPr>
                  <w:r w:rsidRPr="004F3562">
                    <w:rPr>
                      <w:rFonts w:cs="Arial"/>
                      <w:sz w:val="19"/>
                      <w:szCs w:val="19"/>
                    </w:rPr>
                    <w:t>Création d</w:t>
                  </w:r>
                  <w:r w:rsidR="00834A5E" w:rsidRPr="004F3562">
                    <w:rPr>
                      <w:rFonts w:cs="Arial"/>
                      <w:sz w:val="19"/>
                      <w:szCs w:val="19"/>
                    </w:rPr>
                    <w:t>’</w:t>
                  </w:r>
                  <w:r w:rsidRPr="004F3562">
                    <w:rPr>
                      <w:rFonts w:cs="Arial"/>
                      <w:sz w:val="19"/>
                      <w:szCs w:val="19"/>
                    </w:rPr>
                    <w:t>une association de district pour les groupes culturels de seperu</w:t>
                  </w:r>
                </w:p>
              </w:tc>
              <w:tc>
                <w:tcPr>
                  <w:tcW w:w="1559" w:type="dxa"/>
                  <w:shd w:val="clear" w:color="auto" w:fill="auto"/>
                </w:tcPr>
                <w:p w14:paraId="7A2C2370" w14:textId="191E42D1" w:rsidR="00C92CF2" w:rsidRPr="004F3562" w:rsidRDefault="00C92CF2" w:rsidP="00C92CF2">
                  <w:pPr>
                    <w:rPr>
                      <w:rFonts w:cs="Arial"/>
                      <w:sz w:val="19"/>
                      <w:szCs w:val="19"/>
                    </w:rPr>
                  </w:pPr>
                  <w:r w:rsidRPr="004F3562">
                    <w:rPr>
                      <w:rFonts w:cs="Arial"/>
                      <w:sz w:val="19"/>
                      <w:szCs w:val="19"/>
                    </w:rPr>
                    <w:t>Création d</w:t>
                  </w:r>
                  <w:r w:rsidR="00834A5E" w:rsidRPr="004F3562">
                    <w:rPr>
                      <w:rFonts w:cs="Arial"/>
                      <w:sz w:val="19"/>
                      <w:szCs w:val="19"/>
                    </w:rPr>
                    <w:t>’</w:t>
                  </w:r>
                  <w:r w:rsidRPr="004F3562">
                    <w:rPr>
                      <w:rFonts w:cs="Arial"/>
                      <w:sz w:val="19"/>
                      <w:szCs w:val="19"/>
                    </w:rPr>
                    <w:t>une association destinée à coordonner les activités de danse populaire seperu</w:t>
                  </w:r>
                </w:p>
              </w:tc>
              <w:tc>
                <w:tcPr>
                  <w:tcW w:w="850" w:type="dxa"/>
                  <w:shd w:val="clear" w:color="auto" w:fill="auto"/>
                </w:tcPr>
                <w:p w14:paraId="0A586BBD" w14:textId="77777777" w:rsidR="00C92CF2" w:rsidRPr="004F3562" w:rsidRDefault="00C92CF2" w:rsidP="00C92CF2">
                  <w:pPr>
                    <w:rPr>
                      <w:rFonts w:cs="Arial"/>
                      <w:sz w:val="19"/>
                      <w:szCs w:val="19"/>
                    </w:rPr>
                  </w:pPr>
                  <w:r w:rsidRPr="004F3562">
                    <w:rPr>
                      <w:rFonts w:cs="Arial"/>
                      <w:sz w:val="19"/>
                      <w:szCs w:val="19"/>
                    </w:rPr>
                    <w:t xml:space="preserve">2018 </w:t>
                  </w:r>
                </w:p>
              </w:tc>
              <w:tc>
                <w:tcPr>
                  <w:tcW w:w="1701" w:type="dxa"/>
                  <w:shd w:val="clear" w:color="auto" w:fill="auto"/>
                </w:tcPr>
                <w:p w14:paraId="7D29E26F" w14:textId="77777777" w:rsidR="00C92CF2" w:rsidRPr="004F3562" w:rsidRDefault="00C92CF2" w:rsidP="00C92CF2">
                  <w:pPr>
                    <w:rPr>
                      <w:rFonts w:cs="Arial"/>
                      <w:sz w:val="19"/>
                      <w:szCs w:val="19"/>
                    </w:rPr>
                  </w:pPr>
                  <w:r w:rsidRPr="004F3562">
                    <w:rPr>
                      <w:rFonts w:cs="Arial"/>
                      <w:sz w:val="19"/>
                      <w:szCs w:val="19"/>
                    </w:rPr>
                    <w:t>Groupes culturels de seperu</w:t>
                  </w:r>
                </w:p>
                <w:p w14:paraId="4AE0C60B" w14:textId="77777777" w:rsidR="00C92CF2" w:rsidRPr="004F3562" w:rsidRDefault="00C92CF2" w:rsidP="00C92CF2">
                  <w:pPr>
                    <w:rPr>
                      <w:rFonts w:cs="Arial"/>
                      <w:sz w:val="19"/>
                      <w:szCs w:val="19"/>
                    </w:rPr>
                  </w:pPr>
                </w:p>
              </w:tc>
              <w:tc>
                <w:tcPr>
                  <w:tcW w:w="1134" w:type="dxa"/>
                  <w:vMerge/>
                  <w:shd w:val="clear" w:color="auto" w:fill="auto"/>
                </w:tcPr>
                <w:p w14:paraId="2C1A6871" w14:textId="77777777" w:rsidR="00C92CF2" w:rsidRPr="004F3562" w:rsidRDefault="00C92CF2" w:rsidP="00C92CF2">
                  <w:pPr>
                    <w:rPr>
                      <w:rFonts w:cs="Arial"/>
                      <w:b/>
                      <w:sz w:val="19"/>
                      <w:szCs w:val="19"/>
                    </w:rPr>
                  </w:pPr>
                </w:p>
              </w:tc>
              <w:tc>
                <w:tcPr>
                  <w:tcW w:w="1134" w:type="dxa"/>
                  <w:vMerge/>
                  <w:tcBorders>
                    <w:right w:val="nil"/>
                  </w:tcBorders>
                  <w:shd w:val="clear" w:color="auto" w:fill="auto"/>
                </w:tcPr>
                <w:p w14:paraId="0C2585BB" w14:textId="77777777" w:rsidR="00C92CF2" w:rsidRPr="004F3562" w:rsidRDefault="00C92CF2" w:rsidP="00C92CF2">
                  <w:pPr>
                    <w:rPr>
                      <w:rFonts w:cs="Arial"/>
                      <w:b/>
                      <w:sz w:val="19"/>
                      <w:szCs w:val="19"/>
                    </w:rPr>
                  </w:pPr>
                </w:p>
              </w:tc>
            </w:tr>
            <w:tr w:rsidR="000C52F8" w:rsidRPr="000B61F4" w14:paraId="765310D7" w14:textId="77777777" w:rsidTr="004F3562">
              <w:trPr>
                <w:trHeight w:val="620"/>
              </w:trPr>
              <w:tc>
                <w:tcPr>
                  <w:tcW w:w="1446" w:type="dxa"/>
                  <w:vMerge w:val="restart"/>
                  <w:tcBorders>
                    <w:left w:val="nil"/>
                  </w:tcBorders>
                  <w:shd w:val="clear" w:color="auto" w:fill="auto"/>
                </w:tcPr>
                <w:p w14:paraId="7A6C022D" w14:textId="77777777" w:rsidR="00C92CF2" w:rsidRPr="004F3562" w:rsidRDefault="00C92CF2" w:rsidP="000C52F8">
                  <w:pPr>
                    <w:ind w:left="-77"/>
                    <w:rPr>
                      <w:rFonts w:cs="Arial"/>
                      <w:sz w:val="19"/>
                      <w:szCs w:val="19"/>
                    </w:rPr>
                  </w:pPr>
                  <w:r w:rsidRPr="004F3562">
                    <w:rPr>
                      <w:rFonts w:cs="Arial"/>
                      <w:b/>
                      <w:sz w:val="19"/>
                      <w:szCs w:val="19"/>
                    </w:rPr>
                    <w:t xml:space="preserve">Renforcer le Comité du PCI du district de Chobe </w:t>
                  </w:r>
                </w:p>
              </w:tc>
              <w:tc>
                <w:tcPr>
                  <w:tcW w:w="1701" w:type="dxa"/>
                  <w:shd w:val="clear" w:color="auto" w:fill="auto"/>
                </w:tcPr>
                <w:p w14:paraId="1C9C81D8" w14:textId="38F60971" w:rsidR="00C92CF2" w:rsidRPr="004F3562" w:rsidRDefault="00C92CF2" w:rsidP="00C92CF2">
                  <w:pPr>
                    <w:rPr>
                      <w:rFonts w:cs="Arial"/>
                      <w:sz w:val="19"/>
                      <w:szCs w:val="19"/>
                    </w:rPr>
                  </w:pPr>
                  <w:r w:rsidRPr="004F3562">
                    <w:rPr>
                      <w:rFonts w:cs="Arial"/>
                      <w:sz w:val="19"/>
                      <w:szCs w:val="19"/>
                    </w:rPr>
                    <w:t>Enregistrement du Comité du PCI du district auprès du Bureau d</w:t>
                  </w:r>
                  <w:r w:rsidR="00834A5E" w:rsidRPr="004F3562">
                    <w:rPr>
                      <w:rFonts w:cs="Arial"/>
                      <w:sz w:val="19"/>
                      <w:szCs w:val="19"/>
                    </w:rPr>
                    <w:t>’</w:t>
                  </w:r>
                  <w:r w:rsidRPr="004F3562">
                    <w:rPr>
                      <w:rFonts w:cs="Arial"/>
                      <w:sz w:val="19"/>
                      <w:szCs w:val="19"/>
                    </w:rPr>
                    <w:t>enregistrement des sociétés</w:t>
                  </w:r>
                </w:p>
              </w:tc>
              <w:tc>
                <w:tcPr>
                  <w:tcW w:w="1559" w:type="dxa"/>
                  <w:shd w:val="clear" w:color="auto" w:fill="auto"/>
                </w:tcPr>
                <w:p w14:paraId="3B2DFAEF" w14:textId="51D512C2" w:rsidR="00C92CF2" w:rsidRPr="004F3562" w:rsidRDefault="00C92CF2" w:rsidP="00C92CF2">
                  <w:pPr>
                    <w:rPr>
                      <w:rFonts w:cs="Arial"/>
                      <w:sz w:val="19"/>
                      <w:szCs w:val="19"/>
                    </w:rPr>
                  </w:pPr>
                  <w:r w:rsidRPr="004F3562">
                    <w:rPr>
                      <w:rFonts w:cs="Arial"/>
                      <w:sz w:val="19"/>
                      <w:szCs w:val="19"/>
                    </w:rPr>
                    <w:t>Enregistrement de l</w:t>
                  </w:r>
                  <w:r w:rsidR="00834A5E" w:rsidRPr="004F3562">
                    <w:rPr>
                      <w:rFonts w:cs="Arial"/>
                      <w:sz w:val="19"/>
                      <w:szCs w:val="19"/>
                    </w:rPr>
                    <w:t>’</w:t>
                  </w:r>
                  <w:r w:rsidRPr="004F3562">
                    <w:rPr>
                      <w:rFonts w:cs="Arial"/>
                      <w:sz w:val="19"/>
                      <w:szCs w:val="19"/>
                    </w:rPr>
                    <w:t>organisme de coordination du PCI</w:t>
                  </w:r>
                </w:p>
              </w:tc>
              <w:tc>
                <w:tcPr>
                  <w:tcW w:w="850" w:type="dxa"/>
                  <w:shd w:val="clear" w:color="auto" w:fill="auto"/>
                </w:tcPr>
                <w:p w14:paraId="6E0076E4" w14:textId="77777777" w:rsidR="00C92CF2" w:rsidRPr="004F3562" w:rsidRDefault="00C92CF2" w:rsidP="00C92CF2">
                  <w:pPr>
                    <w:rPr>
                      <w:rFonts w:cs="Arial"/>
                      <w:sz w:val="19"/>
                      <w:szCs w:val="19"/>
                    </w:rPr>
                  </w:pPr>
                  <w:r w:rsidRPr="004F3562">
                    <w:rPr>
                      <w:rFonts w:cs="Arial"/>
                      <w:sz w:val="19"/>
                      <w:szCs w:val="19"/>
                    </w:rPr>
                    <w:t xml:space="preserve">2018 </w:t>
                  </w:r>
                </w:p>
              </w:tc>
              <w:tc>
                <w:tcPr>
                  <w:tcW w:w="1701" w:type="dxa"/>
                  <w:shd w:val="clear" w:color="auto" w:fill="auto"/>
                </w:tcPr>
                <w:p w14:paraId="22DE0164" w14:textId="77777777" w:rsidR="00C92CF2" w:rsidRPr="004F3562" w:rsidRDefault="00C92CF2" w:rsidP="00C92CF2">
                  <w:pPr>
                    <w:rPr>
                      <w:rFonts w:cs="Arial"/>
                      <w:sz w:val="19"/>
                      <w:szCs w:val="19"/>
                    </w:rPr>
                  </w:pPr>
                  <w:r w:rsidRPr="004F3562">
                    <w:rPr>
                      <w:rFonts w:cs="Arial"/>
                      <w:sz w:val="19"/>
                      <w:szCs w:val="19"/>
                    </w:rPr>
                    <w:t xml:space="preserve">Comité du PCI du district </w:t>
                  </w:r>
                </w:p>
              </w:tc>
              <w:tc>
                <w:tcPr>
                  <w:tcW w:w="1134" w:type="dxa"/>
                  <w:vMerge w:val="restart"/>
                  <w:shd w:val="clear" w:color="auto" w:fill="auto"/>
                </w:tcPr>
                <w:p w14:paraId="39E816D8" w14:textId="77777777" w:rsidR="00C92CF2" w:rsidRPr="004F3562" w:rsidRDefault="00C92CF2" w:rsidP="00C92CF2">
                  <w:pPr>
                    <w:rPr>
                      <w:rFonts w:cs="Arial"/>
                      <w:b/>
                      <w:sz w:val="19"/>
                      <w:szCs w:val="19"/>
                    </w:rPr>
                  </w:pPr>
                </w:p>
                <w:p w14:paraId="17C13B2E" w14:textId="77777777" w:rsidR="00C92CF2" w:rsidRPr="004F3562" w:rsidRDefault="00C92CF2" w:rsidP="00C92CF2">
                  <w:pPr>
                    <w:ind w:firstLine="720"/>
                    <w:rPr>
                      <w:rFonts w:cs="Arial"/>
                      <w:b/>
                      <w:sz w:val="19"/>
                      <w:szCs w:val="19"/>
                    </w:rPr>
                  </w:pPr>
                </w:p>
                <w:p w14:paraId="6B081DF6" w14:textId="77777777" w:rsidR="00C92CF2" w:rsidRPr="004F3562" w:rsidRDefault="00C92CF2" w:rsidP="00C92CF2">
                  <w:pPr>
                    <w:jc w:val="center"/>
                    <w:rPr>
                      <w:rFonts w:cs="Arial"/>
                      <w:bCs/>
                      <w:sz w:val="19"/>
                      <w:szCs w:val="19"/>
                    </w:rPr>
                  </w:pPr>
                  <w:r w:rsidRPr="004F3562">
                    <w:rPr>
                      <w:rFonts w:cs="Arial"/>
                      <w:bCs/>
                      <w:sz w:val="19"/>
                      <w:szCs w:val="19"/>
                    </w:rPr>
                    <w:t>3 550</w:t>
                  </w:r>
                </w:p>
              </w:tc>
              <w:tc>
                <w:tcPr>
                  <w:tcW w:w="1134" w:type="dxa"/>
                  <w:vMerge w:val="restart"/>
                  <w:tcBorders>
                    <w:right w:val="nil"/>
                  </w:tcBorders>
                  <w:shd w:val="clear" w:color="auto" w:fill="auto"/>
                </w:tcPr>
                <w:p w14:paraId="317266CC" w14:textId="77777777" w:rsidR="00C92CF2" w:rsidRPr="004F3562" w:rsidRDefault="00C92CF2" w:rsidP="00C92CF2">
                  <w:pPr>
                    <w:spacing w:after="200" w:line="276" w:lineRule="auto"/>
                    <w:rPr>
                      <w:rFonts w:cs="Arial"/>
                      <w:b/>
                      <w:sz w:val="19"/>
                      <w:szCs w:val="19"/>
                    </w:rPr>
                  </w:pPr>
                </w:p>
                <w:p w14:paraId="0CDE607A" w14:textId="77777777" w:rsidR="00C92CF2" w:rsidRPr="004F3562" w:rsidRDefault="00C92CF2" w:rsidP="00C92CF2">
                  <w:pPr>
                    <w:spacing w:after="200" w:line="276" w:lineRule="auto"/>
                    <w:rPr>
                      <w:rFonts w:cs="Arial"/>
                      <w:bCs/>
                      <w:sz w:val="19"/>
                      <w:szCs w:val="19"/>
                    </w:rPr>
                  </w:pPr>
                  <w:r w:rsidRPr="004F3562">
                    <w:rPr>
                      <w:rFonts w:cs="Arial"/>
                      <w:bCs/>
                      <w:sz w:val="19"/>
                      <w:szCs w:val="19"/>
                    </w:rPr>
                    <w:t>Communauté</w:t>
                  </w:r>
                </w:p>
                <w:p w14:paraId="4A27DCEB" w14:textId="77777777" w:rsidR="00C92CF2" w:rsidRPr="004F3562" w:rsidRDefault="00C92CF2" w:rsidP="00C92CF2">
                  <w:pPr>
                    <w:rPr>
                      <w:rFonts w:cs="Arial"/>
                      <w:b/>
                      <w:sz w:val="19"/>
                      <w:szCs w:val="19"/>
                    </w:rPr>
                  </w:pPr>
                </w:p>
              </w:tc>
            </w:tr>
            <w:tr w:rsidR="000C52F8" w:rsidRPr="000B61F4" w14:paraId="38D60CC1" w14:textId="77777777" w:rsidTr="004F3562">
              <w:trPr>
                <w:trHeight w:val="260"/>
              </w:trPr>
              <w:tc>
                <w:tcPr>
                  <w:tcW w:w="1446" w:type="dxa"/>
                  <w:vMerge/>
                  <w:tcBorders>
                    <w:left w:val="nil"/>
                  </w:tcBorders>
                  <w:shd w:val="clear" w:color="auto" w:fill="auto"/>
                </w:tcPr>
                <w:p w14:paraId="6BB9F067" w14:textId="77777777" w:rsidR="00C92CF2" w:rsidRPr="004F3562" w:rsidRDefault="00C92CF2" w:rsidP="00C92CF2">
                  <w:pPr>
                    <w:rPr>
                      <w:rFonts w:cs="Arial"/>
                      <w:sz w:val="19"/>
                      <w:szCs w:val="19"/>
                    </w:rPr>
                  </w:pPr>
                </w:p>
              </w:tc>
              <w:tc>
                <w:tcPr>
                  <w:tcW w:w="1701" w:type="dxa"/>
                  <w:shd w:val="clear" w:color="auto" w:fill="auto"/>
                </w:tcPr>
                <w:p w14:paraId="574899A0" w14:textId="5C8852D2" w:rsidR="00C92CF2" w:rsidRPr="004F3562" w:rsidRDefault="00C92CF2" w:rsidP="00C92CF2">
                  <w:pPr>
                    <w:rPr>
                      <w:rFonts w:cs="Arial"/>
                      <w:sz w:val="19"/>
                      <w:szCs w:val="19"/>
                    </w:rPr>
                  </w:pPr>
                  <w:r w:rsidRPr="004F3562">
                    <w:rPr>
                      <w:rFonts w:cs="Arial"/>
                      <w:sz w:val="19"/>
                      <w:szCs w:val="19"/>
                    </w:rPr>
                    <w:t>Création du Comité du PCI dans les villages</w:t>
                  </w:r>
                </w:p>
                <w:p w14:paraId="173A72DB" w14:textId="77777777" w:rsidR="00C92CF2" w:rsidRPr="004F3562" w:rsidRDefault="00C92CF2" w:rsidP="00C92CF2">
                  <w:pPr>
                    <w:rPr>
                      <w:rFonts w:cs="Arial"/>
                      <w:sz w:val="19"/>
                      <w:szCs w:val="19"/>
                    </w:rPr>
                  </w:pPr>
                </w:p>
              </w:tc>
              <w:tc>
                <w:tcPr>
                  <w:tcW w:w="1559" w:type="dxa"/>
                  <w:shd w:val="clear" w:color="auto" w:fill="auto"/>
                </w:tcPr>
                <w:p w14:paraId="38550C55" w14:textId="77777777" w:rsidR="00C92CF2" w:rsidRPr="004F3562" w:rsidRDefault="00C92CF2" w:rsidP="00C92CF2">
                  <w:pPr>
                    <w:rPr>
                      <w:rFonts w:cs="Arial"/>
                      <w:sz w:val="19"/>
                      <w:szCs w:val="19"/>
                    </w:rPr>
                  </w:pPr>
                  <w:r w:rsidRPr="004F3562">
                    <w:rPr>
                      <w:rFonts w:cs="Arial"/>
                      <w:sz w:val="19"/>
                      <w:szCs w:val="19"/>
                    </w:rPr>
                    <w:t>Constitution de dix Comités dans les villages</w:t>
                  </w:r>
                </w:p>
              </w:tc>
              <w:tc>
                <w:tcPr>
                  <w:tcW w:w="850" w:type="dxa"/>
                  <w:shd w:val="clear" w:color="auto" w:fill="auto"/>
                </w:tcPr>
                <w:p w14:paraId="31C6EB60" w14:textId="77777777" w:rsidR="00C92CF2" w:rsidRPr="004F3562" w:rsidRDefault="00C92CF2" w:rsidP="00C92CF2">
                  <w:pPr>
                    <w:rPr>
                      <w:rFonts w:cs="Arial"/>
                      <w:sz w:val="19"/>
                      <w:szCs w:val="19"/>
                    </w:rPr>
                  </w:pPr>
                  <w:r w:rsidRPr="004F3562">
                    <w:rPr>
                      <w:rFonts w:cs="Arial"/>
                      <w:sz w:val="19"/>
                      <w:szCs w:val="19"/>
                    </w:rPr>
                    <w:t xml:space="preserve">2018 </w:t>
                  </w:r>
                </w:p>
              </w:tc>
              <w:tc>
                <w:tcPr>
                  <w:tcW w:w="1701" w:type="dxa"/>
                  <w:shd w:val="clear" w:color="auto" w:fill="auto"/>
                </w:tcPr>
                <w:p w14:paraId="37409B31" w14:textId="77777777" w:rsidR="00C92CF2" w:rsidRPr="004F3562" w:rsidRDefault="00C92CF2" w:rsidP="00C92CF2">
                  <w:pPr>
                    <w:rPr>
                      <w:rFonts w:cs="Arial"/>
                      <w:sz w:val="19"/>
                      <w:szCs w:val="19"/>
                    </w:rPr>
                  </w:pPr>
                  <w:r w:rsidRPr="004F3562">
                    <w:rPr>
                      <w:rFonts w:cs="Arial"/>
                      <w:sz w:val="19"/>
                      <w:szCs w:val="19"/>
                    </w:rPr>
                    <w:t>Comité du PCI du district</w:t>
                  </w:r>
                </w:p>
              </w:tc>
              <w:tc>
                <w:tcPr>
                  <w:tcW w:w="1134" w:type="dxa"/>
                  <w:vMerge/>
                  <w:shd w:val="clear" w:color="auto" w:fill="auto"/>
                </w:tcPr>
                <w:p w14:paraId="448E6E0F" w14:textId="77777777" w:rsidR="00C92CF2" w:rsidRPr="004F3562" w:rsidRDefault="00C92CF2" w:rsidP="00C92CF2">
                  <w:pPr>
                    <w:rPr>
                      <w:rFonts w:cs="Arial"/>
                      <w:sz w:val="19"/>
                      <w:szCs w:val="19"/>
                    </w:rPr>
                  </w:pPr>
                </w:p>
              </w:tc>
              <w:tc>
                <w:tcPr>
                  <w:tcW w:w="1134" w:type="dxa"/>
                  <w:vMerge/>
                  <w:tcBorders>
                    <w:right w:val="nil"/>
                  </w:tcBorders>
                  <w:shd w:val="clear" w:color="auto" w:fill="auto"/>
                </w:tcPr>
                <w:p w14:paraId="27210553" w14:textId="77777777" w:rsidR="00C92CF2" w:rsidRPr="004F3562" w:rsidRDefault="00C92CF2" w:rsidP="00C92CF2">
                  <w:pPr>
                    <w:rPr>
                      <w:rFonts w:cs="Arial"/>
                      <w:sz w:val="19"/>
                      <w:szCs w:val="19"/>
                    </w:rPr>
                  </w:pPr>
                </w:p>
              </w:tc>
            </w:tr>
            <w:tr w:rsidR="000C52F8" w:rsidRPr="000B61F4" w14:paraId="46C70D6F" w14:textId="77777777" w:rsidTr="004F3562">
              <w:trPr>
                <w:trHeight w:val="780"/>
              </w:trPr>
              <w:tc>
                <w:tcPr>
                  <w:tcW w:w="1446" w:type="dxa"/>
                  <w:vMerge w:val="restart"/>
                  <w:tcBorders>
                    <w:left w:val="nil"/>
                  </w:tcBorders>
                  <w:shd w:val="clear" w:color="auto" w:fill="auto"/>
                </w:tcPr>
                <w:p w14:paraId="06B42C85" w14:textId="763D8D17" w:rsidR="00C92CF2" w:rsidRPr="004F3562" w:rsidRDefault="00C92CF2" w:rsidP="000C52F8">
                  <w:pPr>
                    <w:ind w:left="-77"/>
                    <w:rPr>
                      <w:rFonts w:cs="Arial"/>
                      <w:b/>
                      <w:sz w:val="19"/>
                      <w:szCs w:val="19"/>
                    </w:rPr>
                  </w:pPr>
                  <w:r w:rsidRPr="004F3562">
                    <w:rPr>
                      <w:rFonts w:cs="Arial"/>
                      <w:b/>
                      <w:sz w:val="19"/>
                      <w:szCs w:val="19"/>
                    </w:rPr>
                    <w:t>Mener des recherches approfondies et documenter l</w:t>
                  </w:r>
                  <w:r w:rsidR="00834A5E" w:rsidRPr="004F3562">
                    <w:rPr>
                      <w:rFonts w:cs="Arial"/>
                      <w:b/>
                      <w:sz w:val="19"/>
                      <w:szCs w:val="19"/>
                    </w:rPr>
                    <w:t>’</w:t>
                  </w:r>
                  <w:r w:rsidRPr="004F3562">
                    <w:rPr>
                      <w:rFonts w:cs="Arial"/>
                      <w:b/>
                      <w:sz w:val="19"/>
                      <w:szCs w:val="19"/>
                    </w:rPr>
                    <w:t xml:space="preserve">élément </w:t>
                  </w:r>
                </w:p>
              </w:tc>
              <w:tc>
                <w:tcPr>
                  <w:tcW w:w="1701" w:type="dxa"/>
                  <w:shd w:val="clear" w:color="auto" w:fill="auto"/>
                </w:tcPr>
                <w:p w14:paraId="491CAD14" w14:textId="77777777" w:rsidR="00C92CF2" w:rsidRPr="004F3562" w:rsidRDefault="00C92CF2" w:rsidP="00C92CF2">
                  <w:pPr>
                    <w:rPr>
                      <w:rFonts w:cs="Arial"/>
                      <w:sz w:val="19"/>
                      <w:szCs w:val="19"/>
                    </w:rPr>
                  </w:pPr>
                  <w:r w:rsidRPr="004F3562">
                    <w:rPr>
                      <w:rFonts w:cs="Arial"/>
                      <w:sz w:val="19"/>
                      <w:szCs w:val="19"/>
                    </w:rPr>
                    <w:t>Mise à jour de la base de données de Chobe sur la danse populaire seperu</w:t>
                  </w:r>
                </w:p>
              </w:tc>
              <w:tc>
                <w:tcPr>
                  <w:tcW w:w="1559" w:type="dxa"/>
                  <w:shd w:val="clear" w:color="auto" w:fill="auto"/>
                </w:tcPr>
                <w:p w14:paraId="6C28AC08" w14:textId="77777777" w:rsidR="00C92CF2" w:rsidRPr="004F3562" w:rsidRDefault="00C92CF2" w:rsidP="00C92CF2">
                  <w:pPr>
                    <w:rPr>
                      <w:rFonts w:cs="Arial"/>
                      <w:sz w:val="19"/>
                      <w:szCs w:val="19"/>
                    </w:rPr>
                  </w:pPr>
                  <w:r w:rsidRPr="004F3562">
                    <w:rPr>
                      <w:rFonts w:cs="Arial"/>
                      <w:sz w:val="19"/>
                      <w:szCs w:val="19"/>
                    </w:rPr>
                    <w:t xml:space="preserve">Mise à jour de la base de données </w:t>
                  </w:r>
                </w:p>
              </w:tc>
              <w:tc>
                <w:tcPr>
                  <w:tcW w:w="850" w:type="dxa"/>
                  <w:shd w:val="clear" w:color="auto" w:fill="auto"/>
                </w:tcPr>
                <w:p w14:paraId="6F5CB1F4" w14:textId="77777777" w:rsidR="00C92CF2" w:rsidRPr="004F3562" w:rsidRDefault="00C92CF2" w:rsidP="00C92CF2">
                  <w:pPr>
                    <w:rPr>
                      <w:rFonts w:cs="Arial"/>
                      <w:sz w:val="19"/>
                      <w:szCs w:val="19"/>
                    </w:rPr>
                  </w:pPr>
                  <w:r w:rsidRPr="004F3562">
                    <w:rPr>
                      <w:rFonts w:cs="Arial"/>
                      <w:sz w:val="19"/>
                      <w:szCs w:val="19"/>
                    </w:rPr>
                    <w:t>2019</w:t>
                  </w:r>
                </w:p>
              </w:tc>
              <w:tc>
                <w:tcPr>
                  <w:tcW w:w="1701" w:type="dxa"/>
                  <w:shd w:val="clear" w:color="auto" w:fill="auto"/>
                </w:tcPr>
                <w:p w14:paraId="5223D201" w14:textId="77777777" w:rsidR="00C92CF2" w:rsidRPr="004F3562" w:rsidRDefault="00C92CF2" w:rsidP="00C92CF2">
                  <w:pPr>
                    <w:rPr>
                      <w:rFonts w:cs="Arial"/>
                      <w:sz w:val="19"/>
                      <w:szCs w:val="19"/>
                    </w:rPr>
                  </w:pPr>
                  <w:r w:rsidRPr="004F3562">
                    <w:rPr>
                      <w:rFonts w:cs="Arial"/>
                      <w:sz w:val="19"/>
                      <w:szCs w:val="19"/>
                    </w:rPr>
                    <w:t>Comité du PCI du district de Chobe</w:t>
                  </w:r>
                </w:p>
                <w:p w14:paraId="433C4DA6" w14:textId="77777777" w:rsidR="00C92CF2" w:rsidRPr="004F3562" w:rsidRDefault="00C92CF2" w:rsidP="00C92CF2">
                  <w:pPr>
                    <w:rPr>
                      <w:rFonts w:cs="Arial"/>
                      <w:sz w:val="19"/>
                      <w:szCs w:val="19"/>
                    </w:rPr>
                  </w:pPr>
                </w:p>
              </w:tc>
              <w:tc>
                <w:tcPr>
                  <w:tcW w:w="1134" w:type="dxa"/>
                  <w:vMerge w:val="restart"/>
                  <w:shd w:val="clear" w:color="auto" w:fill="auto"/>
                </w:tcPr>
                <w:p w14:paraId="7B7BB89C" w14:textId="77777777" w:rsidR="00C92CF2" w:rsidRPr="004F3562" w:rsidRDefault="00C92CF2" w:rsidP="00C92CF2">
                  <w:pPr>
                    <w:rPr>
                      <w:rFonts w:cs="Arial"/>
                      <w:b/>
                      <w:sz w:val="19"/>
                      <w:szCs w:val="19"/>
                    </w:rPr>
                  </w:pPr>
                </w:p>
                <w:p w14:paraId="54663AAC" w14:textId="77777777" w:rsidR="00C92CF2" w:rsidRPr="004F3562" w:rsidRDefault="00C92CF2" w:rsidP="00C92CF2">
                  <w:pPr>
                    <w:jc w:val="center"/>
                    <w:rPr>
                      <w:rFonts w:cs="Arial"/>
                      <w:bCs/>
                      <w:sz w:val="19"/>
                      <w:szCs w:val="19"/>
                    </w:rPr>
                  </w:pPr>
                  <w:r w:rsidRPr="004F3562">
                    <w:rPr>
                      <w:rFonts w:cs="Arial"/>
                      <w:bCs/>
                      <w:sz w:val="19"/>
                      <w:szCs w:val="19"/>
                    </w:rPr>
                    <w:t>29 650</w:t>
                  </w:r>
                </w:p>
                <w:p w14:paraId="70E5B804" w14:textId="77777777" w:rsidR="00C92CF2" w:rsidRPr="004F3562" w:rsidRDefault="00C92CF2" w:rsidP="00C92CF2">
                  <w:pPr>
                    <w:rPr>
                      <w:rFonts w:cs="Arial"/>
                      <w:b/>
                      <w:sz w:val="19"/>
                      <w:szCs w:val="19"/>
                    </w:rPr>
                  </w:pPr>
                </w:p>
              </w:tc>
              <w:tc>
                <w:tcPr>
                  <w:tcW w:w="1134" w:type="dxa"/>
                  <w:vMerge w:val="restart"/>
                  <w:tcBorders>
                    <w:right w:val="nil"/>
                  </w:tcBorders>
                  <w:shd w:val="clear" w:color="auto" w:fill="auto"/>
                </w:tcPr>
                <w:p w14:paraId="37D161FF" w14:textId="77777777" w:rsidR="00C92CF2" w:rsidRPr="004F3562" w:rsidRDefault="00C92CF2" w:rsidP="00C92CF2">
                  <w:pPr>
                    <w:spacing w:before="240" w:after="200" w:line="276" w:lineRule="auto"/>
                    <w:rPr>
                      <w:rFonts w:cs="Arial"/>
                      <w:bCs/>
                      <w:sz w:val="19"/>
                      <w:szCs w:val="19"/>
                    </w:rPr>
                  </w:pPr>
                  <w:r w:rsidRPr="004F3562">
                    <w:rPr>
                      <w:rFonts w:cs="Arial"/>
                      <w:bCs/>
                      <w:sz w:val="19"/>
                      <w:szCs w:val="19"/>
                    </w:rPr>
                    <w:t>État partie</w:t>
                  </w:r>
                </w:p>
                <w:p w14:paraId="76A946E1" w14:textId="77777777" w:rsidR="00C92CF2" w:rsidRPr="004F3562" w:rsidRDefault="00C92CF2" w:rsidP="00C92CF2">
                  <w:pPr>
                    <w:spacing w:after="200" w:line="276" w:lineRule="auto"/>
                    <w:rPr>
                      <w:rFonts w:cs="Arial"/>
                      <w:b/>
                      <w:sz w:val="19"/>
                      <w:szCs w:val="19"/>
                    </w:rPr>
                  </w:pPr>
                </w:p>
                <w:p w14:paraId="57111E5F" w14:textId="77777777" w:rsidR="00C92CF2" w:rsidRPr="004F3562" w:rsidRDefault="00C92CF2" w:rsidP="00C92CF2">
                  <w:pPr>
                    <w:rPr>
                      <w:rFonts w:cs="Arial"/>
                      <w:b/>
                      <w:sz w:val="19"/>
                      <w:szCs w:val="19"/>
                    </w:rPr>
                  </w:pPr>
                </w:p>
              </w:tc>
            </w:tr>
            <w:tr w:rsidR="000C52F8" w:rsidRPr="000B61F4" w14:paraId="5AF58AA7" w14:textId="77777777" w:rsidTr="004F3562">
              <w:trPr>
                <w:trHeight w:val="548"/>
              </w:trPr>
              <w:tc>
                <w:tcPr>
                  <w:tcW w:w="1446" w:type="dxa"/>
                  <w:vMerge/>
                  <w:tcBorders>
                    <w:left w:val="nil"/>
                  </w:tcBorders>
                  <w:shd w:val="clear" w:color="auto" w:fill="auto"/>
                </w:tcPr>
                <w:p w14:paraId="5D5B3CE1" w14:textId="77777777" w:rsidR="00C92CF2" w:rsidRPr="004F3562" w:rsidRDefault="00C92CF2" w:rsidP="00C92CF2">
                  <w:pPr>
                    <w:rPr>
                      <w:rFonts w:cs="Arial"/>
                      <w:b/>
                      <w:sz w:val="19"/>
                      <w:szCs w:val="19"/>
                    </w:rPr>
                  </w:pPr>
                </w:p>
              </w:tc>
              <w:tc>
                <w:tcPr>
                  <w:tcW w:w="1701" w:type="dxa"/>
                  <w:shd w:val="clear" w:color="auto" w:fill="auto"/>
                </w:tcPr>
                <w:p w14:paraId="103B709D" w14:textId="77777777" w:rsidR="00C92CF2" w:rsidRPr="004F3562" w:rsidRDefault="00C92CF2" w:rsidP="00C92CF2">
                  <w:pPr>
                    <w:rPr>
                      <w:rFonts w:cs="Arial"/>
                      <w:sz w:val="19"/>
                      <w:szCs w:val="19"/>
                    </w:rPr>
                  </w:pPr>
                  <w:r w:rsidRPr="004F3562">
                    <w:rPr>
                      <w:rFonts w:cs="Arial"/>
                      <w:sz w:val="19"/>
                      <w:szCs w:val="19"/>
                    </w:rPr>
                    <w:t xml:space="preserve">Recherches sur le statut des praticiens </w:t>
                  </w:r>
                </w:p>
              </w:tc>
              <w:tc>
                <w:tcPr>
                  <w:tcW w:w="1559" w:type="dxa"/>
                  <w:shd w:val="clear" w:color="auto" w:fill="auto"/>
                </w:tcPr>
                <w:p w14:paraId="535BE796" w14:textId="77777777" w:rsidR="00C92CF2" w:rsidRPr="004F3562" w:rsidRDefault="00C92CF2" w:rsidP="00C92CF2">
                  <w:pPr>
                    <w:rPr>
                      <w:rFonts w:cs="Arial"/>
                      <w:sz w:val="19"/>
                      <w:szCs w:val="19"/>
                    </w:rPr>
                  </w:pPr>
                  <w:r w:rsidRPr="004F3562">
                    <w:rPr>
                      <w:rFonts w:cs="Arial"/>
                      <w:sz w:val="19"/>
                      <w:szCs w:val="19"/>
                    </w:rPr>
                    <w:t>Recherches sur les praticiens</w:t>
                  </w:r>
                </w:p>
              </w:tc>
              <w:tc>
                <w:tcPr>
                  <w:tcW w:w="850" w:type="dxa"/>
                  <w:shd w:val="clear" w:color="auto" w:fill="auto"/>
                </w:tcPr>
                <w:p w14:paraId="07D05A4F" w14:textId="77777777" w:rsidR="00C92CF2" w:rsidRPr="004F3562" w:rsidRDefault="00C92CF2" w:rsidP="00C92CF2">
                  <w:pPr>
                    <w:rPr>
                      <w:rFonts w:cs="Arial"/>
                      <w:sz w:val="19"/>
                      <w:szCs w:val="19"/>
                    </w:rPr>
                  </w:pPr>
                  <w:r w:rsidRPr="004F3562">
                    <w:rPr>
                      <w:rFonts w:cs="Arial"/>
                      <w:sz w:val="19"/>
                      <w:szCs w:val="19"/>
                    </w:rPr>
                    <w:t xml:space="preserve">2019 </w:t>
                  </w:r>
                </w:p>
              </w:tc>
              <w:tc>
                <w:tcPr>
                  <w:tcW w:w="1701" w:type="dxa"/>
                  <w:shd w:val="clear" w:color="auto" w:fill="auto"/>
                </w:tcPr>
                <w:p w14:paraId="5F2542FE" w14:textId="77777777" w:rsidR="00C92CF2" w:rsidRPr="004F3562" w:rsidRDefault="00C92CF2" w:rsidP="00C92CF2">
                  <w:pPr>
                    <w:rPr>
                      <w:rFonts w:cs="Arial"/>
                      <w:sz w:val="19"/>
                      <w:szCs w:val="19"/>
                    </w:rPr>
                  </w:pPr>
                  <w:r w:rsidRPr="004F3562">
                    <w:rPr>
                      <w:rFonts w:cs="Arial"/>
                      <w:sz w:val="19"/>
                      <w:szCs w:val="19"/>
                    </w:rPr>
                    <w:t xml:space="preserve">Association de seperu </w:t>
                  </w:r>
                </w:p>
                <w:p w14:paraId="3387F040" w14:textId="77777777" w:rsidR="00C92CF2" w:rsidRPr="004F3562" w:rsidRDefault="00C92CF2" w:rsidP="00C92CF2">
                  <w:pPr>
                    <w:rPr>
                      <w:rFonts w:cs="Arial"/>
                      <w:sz w:val="19"/>
                      <w:szCs w:val="19"/>
                    </w:rPr>
                  </w:pPr>
                </w:p>
                <w:p w14:paraId="0118A943" w14:textId="77777777" w:rsidR="00C92CF2" w:rsidRPr="004F3562" w:rsidRDefault="00C92CF2" w:rsidP="00C92CF2">
                  <w:pPr>
                    <w:rPr>
                      <w:rFonts w:cs="Arial"/>
                      <w:sz w:val="19"/>
                      <w:szCs w:val="19"/>
                    </w:rPr>
                  </w:pPr>
                </w:p>
              </w:tc>
              <w:tc>
                <w:tcPr>
                  <w:tcW w:w="1134" w:type="dxa"/>
                  <w:vMerge/>
                  <w:shd w:val="clear" w:color="auto" w:fill="auto"/>
                </w:tcPr>
                <w:p w14:paraId="2A2212EF" w14:textId="77777777" w:rsidR="00C92CF2" w:rsidRPr="004F3562" w:rsidRDefault="00C92CF2" w:rsidP="00C92CF2">
                  <w:pPr>
                    <w:rPr>
                      <w:rFonts w:cs="Arial"/>
                      <w:sz w:val="19"/>
                      <w:szCs w:val="19"/>
                    </w:rPr>
                  </w:pPr>
                </w:p>
              </w:tc>
              <w:tc>
                <w:tcPr>
                  <w:tcW w:w="1134" w:type="dxa"/>
                  <w:vMerge/>
                  <w:tcBorders>
                    <w:right w:val="nil"/>
                  </w:tcBorders>
                  <w:shd w:val="clear" w:color="auto" w:fill="auto"/>
                </w:tcPr>
                <w:p w14:paraId="783D1903" w14:textId="77777777" w:rsidR="00C92CF2" w:rsidRPr="004F3562" w:rsidRDefault="00C92CF2" w:rsidP="00C92CF2">
                  <w:pPr>
                    <w:rPr>
                      <w:rFonts w:cs="Arial"/>
                      <w:sz w:val="19"/>
                      <w:szCs w:val="19"/>
                    </w:rPr>
                  </w:pPr>
                </w:p>
              </w:tc>
            </w:tr>
            <w:tr w:rsidR="000C52F8" w:rsidRPr="000B61F4" w14:paraId="7C3D339E" w14:textId="77777777" w:rsidTr="004F3562">
              <w:trPr>
                <w:trHeight w:val="540"/>
              </w:trPr>
              <w:tc>
                <w:tcPr>
                  <w:tcW w:w="1446" w:type="dxa"/>
                  <w:vMerge/>
                  <w:tcBorders>
                    <w:left w:val="nil"/>
                  </w:tcBorders>
                  <w:shd w:val="clear" w:color="auto" w:fill="auto"/>
                </w:tcPr>
                <w:p w14:paraId="18D502F6" w14:textId="77777777" w:rsidR="00C92CF2" w:rsidRPr="004F3562" w:rsidRDefault="00C92CF2" w:rsidP="00C92CF2">
                  <w:pPr>
                    <w:rPr>
                      <w:rFonts w:cs="Arial"/>
                      <w:b/>
                      <w:sz w:val="19"/>
                      <w:szCs w:val="19"/>
                    </w:rPr>
                  </w:pPr>
                </w:p>
              </w:tc>
              <w:tc>
                <w:tcPr>
                  <w:tcW w:w="1701" w:type="dxa"/>
                  <w:shd w:val="clear" w:color="auto" w:fill="auto"/>
                </w:tcPr>
                <w:p w14:paraId="3EDF461F" w14:textId="5B7CFE62" w:rsidR="00C92CF2" w:rsidRPr="004F3562" w:rsidRDefault="00C92CF2" w:rsidP="00C92CF2">
                  <w:pPr>
                    <w:rPr>
                      <w:rFonts w:cs="Arial"/>
                      <w:sz w:val="19"/>
                      <w:szCs w:val="19"/>
                    </w:rPr>
                  </w:pPr>
                  <w:r w:rsidRPr="004F3562">
                    <w:rPr>
                      <w:rFonts w:cs="Arial"/>
                      <w:sz w:val="19"/>
                      <w:szCs w:val="19"/>
                    </w:rPr>
                    <w:t>Production d</w:t>
                  </w:r>
                  <w:r w:rsidR="00834A5E" w:rsidRPr="004F3562">
                    <w:rPr>
                      <w:rFonts w:cs="Arial"/>
                      <w:sz w:val="19"/>
                      <w:szCs w:val="19"/>
                    </w:rPr>
                    <w:t>’</w:t>
                  </w:r>
                  <w:r w:rsidRPr="004F3562">
                    <w:rPr>
                      <w:rFonts w:cs="Arial"/>
                      <w:sz w:val="19"/>
                      <w:szCs w:val="19"/>
                    </w:rPr>
                    <w:t>un livret sur l</w:t>
                  </w:r>
                  <w:r w:rsidR="00834A5E" w:rsidRPr="004F3562">
                    <w:rPr>
                      <w:rFonts w:cs="Arial"/>
                      <w:sz w:val="19"/>
                      <w:szCs w:val="19"/>
                    </w:rPr>
                    <w:t>’</w:t>
                  </w:r>
                  <w:r w:rsidRPr="004F3562">
                    <w:rPr>
                      <w:rFonts w:cs="Arial"/>
                      <w:sz w:val="19"/>
                      <w:szCs w:val="19"/>
                    </w:rPr>
                    <w:t>élément</w:t>
                  </w:r>
                </w:p>
              </w:tc>
              <w:tc>
                <w:tcPr>
                  <w:tcW w:w="1559" w:type="dxa"/>
                  <w:shd w:val="clear" w:color="auto" w:fill="auto"/>
                </w:tcPr>
                <w:p w14:paraId="1691FA4A" w14:textId="294911C9" w:rsidR="00C92CF2" w:rsidRPr="004F3562" w:rsidRDefault="00C92CF2" w:rsidP="00C92CF2">
                  <w:pPr>
                    <w:rPr>
                      <w:rFonts w:cs="Arial"/>
                      <w:sz w:val="19"/>
                      <w:szCs w:val="19"/>
                    </w:rPr>
                  </w:pPr>
                  <w:r w:rsidRPr="004F3562">
                    <w:rPr>
                      <w:rFonts w:cs="Arial"/>
                      <w:sz w:val="19"/>
                      <w:szCs w:val="19"/>
                    </w:rPr>
                    <w:t>Production d</w:t>
                  </w:r>
                  <w:r w:rsidR="00834A5E" w:rsidRPr="004F3562">
                    <w:rPr>
                      <w:rFonts w:cs="Arial"/>
                      <w:sz w:val="19"/>
                      <w:szCs w:val="19"/>
                    </w:rPr>
                    <w:t>’</w:t>
                  </w:r>
                  <w:r w:rsidRPr="004F3562">
                    <w:rPr>
                      <w:rFonts w:cs="Arial"/>
                      <w:sz w:val="19"/>
                      <w:szCs w:val="19"/>
                    </w:rPr>
                    <w:t>un livret sur l</w:t>
                  </w:r>
                  <w:r w:rsidR="00834A5E" w:rsidRPr="004F3562">
                    <w:rPr>
                      <w:rFonts w:cs="Arial"/>
                      <w:sz w:val="19"/>
                      <w:szCs w:val="19"/>
                    </w:rPr>
                    <w:t>’</w:t>
                  </w:r>
                  <w:r w:rsidRPr="004F3562">
                    <w:rPr>
                      <w:rFonts w:cs="Arial"/>
                      <w:sz w:val="19"/>
                      <w:szCs w:val="19"/>
                    </w:rPr>
                    <w:t>élément</w:t>
                  </w:r>
                </w:p>
              </w:tc>
              <w:tc>
                <w:tcPr>
                  <w:tcW w:w="850" w:type="dxa"/>
                  <w:shd w:val="clear" w:color="auto" w:fill="auto"/>
                </w:tcPr>
                <w:p w14:paraId="793BB95A" w14:textId="77777777" w:rsidR="00C92CF2" w:rsidRPr="004F3562" w:rsidRDefault="00C92CF2" w:rsidP="00C92CF2">
                  <w:pPr>
                    <w:rPr>
                      <w:rFonts w:cs="Arial"/>
                      <w:sz w:val="19"/>
                      <w:szCs w:val="19"/>
                    </w:rPr>
                  </w:pPr>
                  <w:r w:rsidRPr="004F3562">
                    <w:rPr>
                      <w:rFonts w:cs="Arial"/>
                      <w:sz w:val="19"/>
                      <w:szCs w:val="19"/>
                    </w:rPr>
                    <w:t xml:space="preserve">2019 </w:t>
                  </w:r>
                </w:p>
              </w:tc>
              <w:tc>
                <w:tcPr>
                  <w:tcW w:w="1701" w:type="dxa"/>
                  <w:shd w:val="clear" w:color="auto" w:fill="auto"/>
                </w:tcPr>
                <w:p w14:paraId="0342B50C" w14:textId="77777777" w:rsidR="00C92CF2" w:rsidRPr="004F3562" w:rsidRDefault="00C92CF2" w:rsidP="00C92CF2">
                  <w:pPr>
                    <w:rPr>
                      <w:rFonts w:cs="Arial"/>
                      <w:sz w:val="19"/>
                      <w:szCs w:val="19"/>
                    </w:rPr>
                  </w:pPr>
                  <w:r w:rsidRPr="004F3562">
                    <w:rPr>
                      <w:rFonts w:cs="Arial"/>
                      <w:sz w:val="19"/>
                      <w:szCs w:val="19"/>
                    </w:rPr>
                    <w:t xml:space="preserve">Association de seperu </w:t>
                  </w:r>
                </w:p>
                <w:p w14:paraId="312850DF" w14:textId="77777777" w:rsidR="00C92CF2" w:rsidRPr="004F3562" w:rsidRDefault="00C92CF2" w:rsidP="00C92CF2">
                  <w:pPr>
                    <w:rPr>
                      <w:rFonts w:cs="Arial"/>
                      <w:sz w:val="19"/>
                      <w:szCs w:val="19"/>
                    </w:rPr>
                  </w:pPr>
                </w:p>
              </w:tc>
              <w:tc>
                <w:tcPr>
                  <w:tcW w:w="1134" w:type="dxa"/>
                  <w:vMerge/>
                  <w:shd w:val="clear" w:color="auto" w:fill="auto"/>
                </w:tcPr>
                <w:p w14:paraId="72B347BD" w14:textId="77777777" w:rsidR="00C92CF2" w:rsidRPr="004F3562" w:rsidRDefault="00C92CF2" w:rsidP="00C92CF2">
                  <w:pPr>
                    <w:rPr>
                      <w:rFonts w:cs="Arial"/>
                      <w:sz w:val="19"/>
                      <w:szCs w:val="19"/>
                    </w:rPr>
                  </w:pPr>
                </w:p>
              </w:tc>
              <w:tc>
                <w:tcPr>
                  <w:tcW w:w="1134" w:type="dxa"/>
                  <w:vMerge/>
                  <w:tcBorders>
                    <w:right w:val="nil"/>
                  </w:tcBorders>
                  <w:shd w:val="clear" w:color="auto" w:fill="auto"/>
                </w:tcPr>
                <w:p w14:paraId="62D40E80" w14:textId="77777777" w:rsidR="00C92CF2" w:rsidRPr="004F3562" w:rsidRDefault="00C92CF2" w:rsidP="00C92CF2">
                  <w:pPr>
                    <w:rPr>
                      <w:rFonts w:cs="Arial"/>
                      <w:sz w:val="19"/>
                      <w:szCs w:val="19"/>
                    </w:rPr>
                  </w:pPr>
                </w:p>
              </w:tc>
            </w:tr>
            <w:tr w:rsidR="000C52F8" w:rsidRPr="000B61F4" w14:paraId="37D9DADC" w14:textId="77777777" w:rsidTr="004F3562">
              <w:trPr>
                <w:trHeight w:val="548"/>
              </w:trPr>
              <w:tc>
                <w:tcPr>
                  <w:tcW w:w="1446" w:type="dxa"/>
                  <w:vMerge/>
                  <w:tcBorders>
                    <w:left w:val="nil"/>
                  </w:tcBorders>
                  <w:shd w:val="clear" w:color="auto" w:fill="auto"/>
                </w:tcPr>
                <w:p w14:paraId="52F21C8C" w14:textId="77777777" w:rsidR="00C92CF2" w:rsidRPr="004F3562" w:rsidRDefault="00C92CF2" w:rsidP="00C92CF2">
                  <w:pPr>
                    <w:rPr>
                      <w:rFonts w:cs="Arial"/>
                      <w:b/>
                      <w:sz w:val="19"/>
                      <w:szCs w:val="19"/>
                    </w:rPr>
                  </w:pPr>
                </w:p>
              </w:tc>
              <w:tc>
                <w:tcPr>
                  <w:tcW w:w="1701" w:type="dxa"/>
                  <w:shd w:val="clear" w:color="auto" w:fill="auto"/>
                </w:tcPr>
                <w:p w14:paraId="2D3E1348" w14:textId="61F043D9" w:rsidR="00C92CF2" w:rsidRPr="004F3562" w:rsidRDefault="00C92CF2" w:rsidP="00C92CF2">
                  <w:pPr>
                    <w:rPr>
                      <w:rFonts w:cs="Arial"/>
                      <w:sz w:val="19"/>
                      <w:szCs w:val="19"/>
                    </w:rPr>
                  </w:pPr>
                  <w:r w:rsidRPr="004F3562">
                    <w:rPr>
                      <w:rFonts w:cs="Arial"/>
                      <w:sz w:val="19"/>
                      <w:szCs w:val="19"/>
                    </w:rPr>
                    <w:t>Production d</w:t>
                  </w:r>
                  <w:r w:rsidR="00834A5E" w:rsidRPr="004F3562">
                    <w:rPr>
                      <w:rFonts w:cs="Arial"/>
                      <w:sz w:val="19"/>
                      <w:szCs w:val="19"/>
                    </w:rPr>
                    <w:t>’</w:t>
                  </w:r>
                  <w:r w:rsidRPr="004F3562">
                    <w:rPr>
                      <w:rFonts w:cs="Arial"/>
                      <w:sz w:val="19"/>
                      <w:szCs w:val="19"/>
                    </w:rPr>
                    <w:t>une vidéo sur l</w:t>
                  </w:r>
                  <w:r w:rsidR="00834A5E" w:rsidRPr="004F3562">
                    <w:rPr>
                      <w:rFonts w:cs="Arial"/>
                      <w:sz w:val="19"/>
                      <w:szCs w:val="19"/>
                    </w:rPr>
                    <w:t>’</w:t>
                  </w:r>
                  <w:r w:rsidRPr="004F3562">
                    <w:rPr>
                      <w:rFonts w:cs="Arial"/>
                      <w:sz w:val="19"/>
                      <w:szCs w:val="19"/>
                    </w:rPr>
                    <w:t xml:space="preserve">élément </w:t>
                  </w:r>
                </w:p>
              </w:tc>
              <w:tc>
                <w:tcPr>
                  <w:tcW w:w="1559" w:type="dxa"/>
                  <w:shd w:val="clear" w:color="auto" w:fill="auto"/>
                </w:tcPr>
                <w:p w14:paraId="417684A0" w14:textId="7C2CC815" w:rsidR="00C92CF2" w:rsidRPr="004F3562" w:rsidRDefault="00C92CF2" w:rsidP="00C92CF2">
                  <w:pPr>
                    <w:rPr>
                      <w:rFonts w:cs="Arial"/>
                      <w:sz w:val="19"/>
                      <w:szCs w:val="19"/>
                    </w:rPr>
                  </w:pPr>
                  <w:r w:rsidRPr="004F3562">
                    <w:rPr>
                      <w:rFonts w:cs="Arial"/>
                      <w:sz w:val="19"/>
                      <w:szCs w:val="19"/>
                    </w:rPr>
                    <w:t>Production d</w:t>
                  </w:r>
                  <w:r w:rsidR="00834A5E" w:rsidRPr="004F3562">
                    <w:rPr>
                      <w:rFonts w:cs="Arial"/>
                      <w:sz w:val="19"/>
                      <w:szCs w:val="19"/>
                    </w:rPr>
                    <w:t>’</w:t>
                  </w:r>
                  <w:r w:rsidRPr="004F3562">
                    <w:rPr>
                      <w:rFonts w:cs="Arial"/>
                      <w:sz w:val="19"/>
                      <w:szCs w:val="19"/>
                    </w:rPr>
                    <w:t>une vidéo sur l</w:t>
                  </w:r>
                  <w:r w:rsidR="00834A5E" w:rsidRPr="004F3562">
                    <w:rPr>
                      <w:rFonts w:cs="Arial"/>
                      <w:sz w:val="19"/>
                      <w:szCs w:val="19"/>
                    </w:rPr>
                    <w:t>’</w:t>
                  </w:r>
                  <w:r w:rsidRPr="004F3562">
                    <w:rPr>
                      <w:rFonts w:cs="Arial"/>
                      <w:sz w:val="19"/>
                      <w:szCs w:val="19"/>
                    </w:rPr>
                    <w:t>élément</w:t>
                  </w:r>
                </w:p>
              </w:tc>
              <w:tc>
                <w:tcPr>
                  <w:tcW w:w="850" w:type="dxa"/>
                  <w:shd w:val="clear" w:color="auto" w:fill="auto"/>
                </w:tcPr>
                <w:p w14:paraId="7ACAD54C" w14:textId="77777777" w:rsidR="00C92CF2" w:rsidRPr="004F3562" w:rsidRDefault="00C92CF2" w:rsidP="00C92CF2">
                  <w:pPr>
                    <w:rPr>
                      <w:rFonts w:cs="Arial"/>
                      <w:sz w:val="19"/>
                      <w:szCs w:val="19"/>
                    </w:rPr>
                  </w:pPr>
                  <w:r w:rsidRPr="004F3562">
                    <w:rPr>
                      <w:rFonts w:cs="Arial"/>
                      <w:sz w:val="19"/>
                      <w:szCs w:val="19"/>
                    </w:rPr>
                    <w:t xml:space="preserve">2019 </w:t>
                  </w:r>
                </w:p>
              </w:tc>
              <w:tc>
                <w:tcPr>
                  <w:tcW w:w="1701" w:type="dxa"/>
                  <w:shd w:val="clear" w:color="auto" w:fill="auto"/>
                </w:tcPr>
                <w:p w14:paraId="5265C962" w14:textId="77777777" w:rsidR="00C92CF2" w:rsidRPr="004F3562" w:rsidRDefault="00C92CF2" w:rsidP="00C92CF2">
                  <w:pPr>
                    <w:rPr>
                      <w:rFonts w:cs="Arial"/>
                      <w:sz w:val="19"/>
                      <w:szCs w:val="19"/>
                    </w:rPr>
                  </w:pPr>
                  <w:r w:rsidRPr="004F3562">
                    <w:rPr>
                      <w:rFonts w:cs="Arial"/>
                      <w:sz w:val="19"/>
                      <w:szCs w:val="19"/>
                    </w:rPr>
                    <w:t xml:space="preserve">Association de seperu </w:t>
                  </w:r>
                </w:p>
                <w:p w14:paraId="25EB8959" w14:textId="77777777" w:rsidR="00C92CF2" w:rsidRPr="004F3562" w:rsidRDefault="00C92CF2" w:rsidP="00C92CF2">
                  <w:pPr>
                    <w:rPr>
                      <w:rFonts w:cs="Arial"/>
                      <w:sz w:val="19"/>
                      <w:szCs w:val="19"/>
                    </w:rPr>
                  </w:pPr>
                </w:p>
                <w:p w14:paraId="5800DF84" w14:textId="77777777" w:rsidR="00C92CF2" w:rsidRPr="004F3562" w:rsidRDefault="00C92CF2" w:rsidP="00C92CF2">
                  <w:pPr>
                    <w:rPr>
                      <w:rFonts w:cs="Arial"/>
                      <w:sz w:val="19"/>
                      <w:szCs w:val="19"/>
                    </w:rPr>
                  </w:pPr>
                </w:p>
              </w:tc>
              <w:tc>
                <w:tcPr>
                  <w:tcW w:w="1134" w:type="dxa"/>
                  <w:vMerge/>
                  <w:shd w:val="clear" w:color="auto" w:fill="auto"/>
                </w:tcPr>
                <w:p w14:paraId="348BB008" w14:textId="77777777" w:rsidR="00C92CF2" w:rsidRPr="004F3562" w:rsidRDefault="00C92CF2" w:rsidP="00C92CF2">
                  <w:pPr>
                    <w:rPr>
                      <w:rFonts w:cs="Arial"/>
                      <w:sz w:val="19"/>
                      <w:szCs w:val="19"/>
                    </w:rPr>
                  </w:pPr>
                </w:p>
              </w:tc>
              <w:tc>
                <w:tcPr>
                  <w:tcW w:w="1134" w:type="dxa"/>
                  <w:vMerge/>
                  <w:tcBorders>
                    <w:right w:val="nil"/>
                  </w:tcBorders>
                  <w:shd w:val="clear" w:color="auto" w:fill="auto"/>
                </w:tcPr>
                <w:p w14:paraId="6DECFE04" w14:textId="77777777" w:rsidR="00C92CF2" w:rsidRPr="004F3562" w:rsidRDefault="00C92CF2" w:rsidP="00C92CF2">
                  <w:pPr>
                    <w:rPr>
                      <w:rFonts w:cs="Arial"/>
                      <w:sz w:val="19"/>
                      <w:szCs w:val="19"/>
                    </w:rPr>
                  </w:pPr>
                </w:p>
              </w:tc>
            </w:tr>
            <w:tr w:rsidR="000C52F8" w:rsidRPr="000B61F4" w14:paraId="300466F2" w14:textId="77777777" w:rsidTr="004F3562">
              <w:trPr>
                <w:trHeight w:val="780"/>
              </w:trPr>
              <w:tc>
                <w:tcPr>
                  <w:tcW w:w="1446" w:type="dxa"/>
                  <w:vMerge/>
                  <w:tcBorders>
                    <w:left w:val="nil"/>
                  </w:tcBorders>
                  <w:shd w:val="clear" w:color="auto" w:fill="auto"/>
                </w:tcPr>
                <w:p w14:paraId="3BAE0A0E" w14:textId="77777777" w:rsidR="00C92CF2" w:rsidRPr="004F3562" w:rsidRDefault="00C92CF2" w:rsidP="00C92CF2">
                  <w:pPr>
                    <w:rPr>
                      <w:rFonts w:cs="Arial"/>
                      <w:b/>
                      <w:sz w:val="19"/>
                      <w:szCs w:val="19"/>
                    </w:rPr>
                  </w:pPr>
                </w:p>
              </w:tc>
              <w:tc>
                <w:tcPr>
                  <w:tcW w:w="1701" w:type="dxa"/>
                  <w:shd w:val="clear" w:color="auto" w:fill="auto"/>
                </w:tcPr>
                <w:p w14:paraId="1EC496A7" w14:textId="77777777" w:rsidR="00C92CF2" w:rsidRPr="004F3562" w:rsidRDefault="00C92CF2" w:rsidP="00C92CF2">
                  <w:pPr>
                    <w:rPr>
                      <w:rFonts w:cs="Arial"/>
                      <w:sz w:val="19"/>
                      <w:szCs w:val="19"/>
                    </w:rPr>
                  </w:pPr>
                  <w:r w:rsidRPr="004F3562">
                    <w:rPr>
                      <w:rFonts w:cs="Arial"/>
                      <w:sz w:val="19"/>
                      <w:szCs w:val="19"/>
                    </w:rPr>
                    <w:t>Recherches sur la signification des chants seperu, des tabous et des rituels sacrés associés</w:t>
                  </w:r>
                </w:p>
              </w:tc>
              <w:tc>
                <w:tcPr>
                  <w:tcW w:w="1559" w:type="dxa"/>
                  <w:shd w:val="clear" w:color="auto" w:fill="auto"/>
                </w:tcPr>
                <w:p w14:paraId="76D436CB" w14:textId="5D04C67D" w:rsidR="00C92CF2" w:rsidRPr="004F3562" w:rsidRDefault="00C92CF2" w:rsidP="00C92CF2">
                  <w:pPr>
                    <w:rPr>
                      <w:rFonts w:cs="Arial"/>
                      <w:sz w:val="19"/>
                      <w:szCs w:val="19"/>
                    </w:rPr>
                  </w:pPr>
                  <w:r w:rsidRPr="004F3562">
                    <w:rPr>
                      <w:rFonts w:cs="Arial"/>
                      <w:sz w:val="19"/>
                      <w:szCs w:val="19"/>
                    </w:rPr>
                    <w:t>Organisation de recherches et adéquation avec les attentes en matière d</w:t>
                  </w:r>
                  <w:r w:rsidR="00834A5E" w:rsidRPr="004F3562">
                    <w:rPr>
                      <w:rFonts w:cs="Arial"/>
                      <w:sz w:val="19"/>
                      <w:szCs w:val="19"/>
                    </w:rPr>
                    <w:t>’</w:t>
                  </w:r>
                  <w:r w:rsidRPr="004F3562">
                    <w:rPr>
                      <w:rFonts w:cs="Arial"/>
                      <w:sz w:val="19"/>
                      <w:szCs w:val="19"/>
                    </w:rPr>
                    <w:t>accès</w:t>
                  </w:r>
                </w:p>
              </w:tc>
              <w:tc>
                <w:tcPr>
                  <w:tcW w:w="850" w:type="dxa"/>
                  <w:shd w:val="clear" w:color="auto" w:fill="auto"/>
                </w:tcPr>
                <w:p w14:paraId="4646F771" w14:textId="77777777" w:rsidR="00C92CF2" w:rsidRPr="004F3562" w:rsidRDefault="00C92CF2" w:rsidP="00C92CF2">
                  <w:pPr>
                    <w:rPr>
                      <w:rFonts w:cs="Arial"/>
                      <w:sz w:val="19"/>
                      <w:szCs w:val="19"/>
                    </w:rPr>
                  </w:pPr>
                  <w:r w:rsidRPr="004F3562">
                    <w:rPr>
                      <w:rFonts w:cs="Arial"/>
                      <w:sz w:val="19"/>
                      <w:szCs w:val="19"/>
                    </w:rPr>
                    <w:t>2019</w:t>
                  </w:r>
                </w:p>
              </w:tc>
              <w:tc>
                <w:tcPr>
                  <w:tcW w:w="1701" w:type="dxa"/>
                  <w:shd w:val="clear" w:color="auto" w:fill="auto"/>
                </w:tcPr>
                <w:p w14:paraId="2B8F80E5" w14:textId="77777777" w:rsidR="00C92CF2" w:rsidRPr="004F3562" w:rsidRDefault="00C92CF2" w:rsidP="00C92CF2">
                  <w:pPr>
                    <w:rPr>
                      <w:rFonts w:cs="Arial"/>
                      <w:sz w:val="19"/>
                      <w:szCs w:val="19"/>
                    </w:rPr>
                  </w:pPr>
                  <w:r w:rsidRPr="004F3562">
                    <w:rPr>
                      <w:rFonts w:cs="Arial"/>
                      <w:sz w:val="19"/>
                      <w:szCs w:val="19"/>
                    </w:rPr>
                    <w:t>Maîtres praticiens (ingongi) et groupes culturels de seperu</w:t>
                  </w:r>
                </w:p>
              </w:tc>
              <w:tc>
                <w:tcPr>
                  <w:tcW w:w="1134" w:type="dxa"/>
                  <w:vMerge/>
                  <w:shd w:val="clear" w:color="auto" w:fill="auto"/>
                </w:tcPr>
                <w:p w14:paraId="3B5098AC" w14:textId="77777777" w:rsidR="00C92CF2" w:rsidRPr="004F3562" w:rsidRDefault="00C92CF2" w:rsidP="00C92CF2">
                  <w:pPr>
                    <w:rPr>
                      <w:rFonts w:cs="Arial"/>
                      <w:sz w:val="19"/>
                      <w:szCs w:val="19"/>
                    </w:rPr>
                  </w:pPr>
                </w:p>
              </w:tc>
              <w:tc>
                <w:tcPr>
                  <w:tcW w:w="1134" w:type="dxa"/>
                  <w:vMerge/>
                  <w:tcBorders>
                    <w:right w:val="nil"/>
                  </w:tcBorders>
                  <w:shd w:val="clear" w:color="auto" w:fill="auto"/>
                </w:tcPr>
                <w:p w14:paraId="1DFDE344" w14:textId="77777777" w:rsidR="00C92CF2" w:rsidRPr="004F3562" w:rsidRDefault="00C92CF2" w:rsidP="00C92CF2">
                  <w:pPr>
                    <w:rPr>
                      <w:rFonts w:cs="Arial"/>
                      <w:sz w:val="19"/>
                      <w:szCs w:val="19"/>
                    </w:rPr>
                  </w:pPr>
                </w:p>
              </w:tc>
            </w:tr>
            <w:tr w:rsidR="000C52F8" w:rsidRPr="000B61F4" w14:paraId="342CBF07" w14:textId="77777777" w:rsidTr="004F3562">
              <w:trPr>
                <w:trHeight w:val="780"/>
              </w:trPr>
              <w:tc>
                <w:tcPr>
                  <w:tcW w:w="1446" w:type="dxa"/>
                  <w:vMerge/>
                  <w:tcBorders>
                    <w:left w:val="nil"/>
                  </w:tcBorders>
                  <w:shd w:val="clear" w:color="auto" w:fill="auto"/>
                </w:tcPr>
                <w:p w14:paraId="33EE1114" w14:textId="77777777" w:rsidR="00C92CF2" w:rsidRPr="004F3562" w:rsidRDefault="00C92CF2" w:rsidP="00C92CF2">
                  <w:pPr>
                    <w:rPr>
                      <w:rFonts w:cs="Arial"/>
                      <w:b/>
                      <w:sz w:val="19"/>
                      <w:szCs w:val="19"/>
                    </w:rPr>
                  </w:pPr>
                </w:p>
              </w:tc>
              <w:tc>
                <w:tcPr>
                  <w:tcW w:w="1701" w:type="dxa"/>
                  <w:shd w:val="clear" w:color="auto" w:fill="auto"/>
                </w:tcPr>
                <w:p w14:paraId="4F120AD3" w14:textId="1B3F82CD" w:rsidR="00C92CF2" w:rsidRPr="004F3562" w:rsidRDefault="00C92CF2" w:rsidP="00C92CF2">
                  <w:pPr>
                    <w:rPr>
                      <w:rFonts w:cs="Arial"/>
                      <w:sz w:val="19"/>
                      <w:szCs w:val="19"/>
                    </w:rPr>
                  </w:pPr>
                  <w:r w:rsidRPr="004F3562">
                    <w:rPr>
                      <w:rFonts w:cs="Arial"/>
                      <w:sz w:val="19"/>
                      <w:szCs w:val="19"/>
                    </w:rPr>
                    <w:t>Création d</w:t>
                  </w:r>
                  <w:r w:rsidR="00834A5E" w:rsidRPr="004F3562">
                    <w:rPr>
                      <w:rFonts w:cs="Arial"/>
                      <w:sz w:val="19"/>
                      <w:szCs w:val="19"/>
                    </w:rPr>
                    <w:t>’</w:t>
                  </w:r>
                  <w:r w:rsidRPr="004F3562">
                    <w:rPr>
                      <w:rFonts w:cs="Arial"/>
                      <w:sz w:val="19"/>
                      <w:szCs w:val="19"/>
                    </w:rPr>
                    <w:t xml:space="preserve">un site Web interactif </w:t>
                  </w:r>
                </w:p>
              </w:tc>
              <w:tc>
                <w:tcPr>
                  <w:tcW w:w="1559" w:type="dxa"/>
                  <w:shd w:val="clear" w:color="auto" w:fill="auto"/>
                </w:tcPr>
                <w:p w14:paraId="02362356" w14:textId="77777777" w:rsidR="00C92CF2" w:rsidRPr="004F3562" w:rsidRDefault="00C92CF2" w:rsidP="00C92CF2">
                  <w:pPr>
                    <w:rPr>
                      <w:rFonts w:cs="Arial"/>
                      <w:sz w:val="19"/>
                      <w:szCs w:val="19"/>
                    </w:rPr>
                  </w:pPr>
                  <w:r w:rsidRPr="004F3562">
                    <w:rPr>
                      <w:rFonts w:cs="Arial"/>
                      <w:sz w:val="19"/>
                      <w:szCs w:val="19"/>
                    </w:rPr>
                    <w:t>Site Web opérationnel</w:t>
                  </w:r>
                </w:p>
              </w:tc>
              <w:tc>
                <w:tcPr>
                  <w:tcW w:w="850" w:type="dxa"/>
                  <w:shd w:val="clear" w:color="auto" w:fill="auto"/>
                </w:tcPr>
                <w:p w14:paraId="71F6562F" w14:textId="77777777" w:rsidR="00C92CF2" w:rsidRPr="004F3562" w:rsidRDefault="00C92CF2" w:rsidP="00C92CF2">
                  <w:pPr>
                    <w:rPr>
                      <w:rFonts w:cs="Arial"/>
                      <w:sz w:val="19"/>
                      <w:szCs w:val="19"/>
                    </w:rPr>
                  </w:pPr>
                  <w:r w:rsidRPr="004F3562">
                    <w:rPr>
                      <w:rFonts w:cs="Arial"/>
                      <w:sz w:val="19"/>
                      <w:szCs w:val="19"/>
                    </w:rPr>
                    <w:t>2019</w:t>
                  </w:r>
                </w:p>
              </w:tc>
              <w:tc>
                <w:tcPr>
                  <w:tcW w:w="1701" w:type="dxa"/>
                  <w:shd w:val="clear" w:color="auto" w:fill="auto"/>
                </w:tcPr>
                <w:p w14:paraId="12552EE8" w14:textId="77777777" w:rsidR="00C92CF2" w:rsidRPr="004F3562" w:rsidRDefault="00C92CF2" w:rsidP="00C92CF2">
                  <w:pPr>
                    <w:rPr>
                      <w:rFonts w:cs="Arial"/>
                      <w:sz w:val="19"/>
                      <w:szCs w:val="19"/>
                    </w:rPr>
                  </w:pPr>
                  <w:r w:rsidRPr="004F3562">
                    <w:rPr>
                      <w:rFonts w:cs="Arial"/>
                      <w:sz w:val="19"/>
                      <w:szCs w:val="19"/>
                    </w:rPr>
                    <w:t xml:space="preserve">Comité du PCI du district de Chobe </w:t>
                  </w:r>
                </w:p>
                <w:p w14:paraId="68F53EFD" w14:textId="77777777" w:rsidR="00C92CF2" w:rsidRPr="004F3562" w:rsidRDefault="00C92CF2" w:rsidP="00C92CF2">
                  <w:pPr>
                    <w:rPr>
                      <w:rFonts w:cs="Arial"/>
                      <w:sz w:val="19"/>
                      <w:szCs w:val="19"/>
                    </w:rPr>
                  </w:pPr>
                  <w:r w:rsidRPr="004F3562">
                    <w:rPr>
                      <w:rFonts w:cs="Arial"/>
                      <w:sz w:val="19"/>
                      <w:szCs w:val="19"/>
                    </w:rPr>
                    <w:t>Association de seperu, informaticiens</w:t>
                  </w:r>
                </w:p>
              </w:tc>
              <w:tc>
                <w:tcPr>
                  <w:tcW w:w="1134" w:type="dxa"/>
                  <w:vMerge/>
                  <w:shd w:val="clear" w:color="auto" w:fill="auto"/>
                </w:tcPr>
                <w:p w14:paraId="237E5F68" w14:textId="77777777" w:rsidR="00C92CF2" w:rsidRPr="004F3562" w:rsidRDefault="00C92CF2" w:rsidP="00C92CF2">
                  <w:pPr>
                    <w:rPr>
                      <w:rFonts w:cs="Arial"/>
                      <w:b/>
                      <w:sz w:val="19"/>
                      <w:szCs w:val="19"/>
                    </w:rPr>
                  </w:pPr>
                </w:p>
              </w:tc>
              <w:tc>
                <w:tcPr>
                  <w:tcW w:w="1134" w:type="dxa"/>
                  <w:vMerge/>
                  <w:tcBorders>
                    <w:right w:val="nil"/>
                  </w:tcBorders>
                  <w:shd w:val="clear" w:color="auto" w:fill="auto"/>
                </w:tcPr>
                <w:p w14:paraId="421ED70C" w14:textId="77777777" w:rsidR="00C92CF2" w:rsidRPr="004F3562" w:rsidRDefault="00C92CF2" w:rsidP="00C92CF2">
                  <w:pPr>
                    <w:rPr>
                      <w:rFonts w:cs="Arial"/>
                      <w:b/>
                      <w:sz w:val="19"/>
                      <w:szCs w:val="19"/>
                    </w:rPr>
                  </w:pPr>
                </w:p>
              </w:tc>
            </w:tr>
            <w:tr w:rsidR="000C52F8" w:rsidRPr="000B61F4" w14:paraId="3308128B" w14:textId="77777777" w:rsidTr="004F3562">
              <w:trPr>
                <w:trHeight w:val="555"/>
              </w:trPr>
              <w:tc>
                <w:tcPr>
                  <w:tcW w:w="1446" w:type="dxa"/>
                  <w:vMerge w:val="restart"/>
                  <w:tcBorders>
                    <w:left w:val="nil"/>
                  </w:tcBorders>
                  <w:shd w:val="clear" w:color="auto" w:fill="auto"/>
                </w:tcPr>
                <w:p w14:paraId="33A936F3" w14:textId="6E89C0B2" w:rsidR="00C92CF2" w:rsidRPr="004F3562" w:rsidRDefault="00C92CF2" w:rsidP="000C52F8">
                  <w:pPr>
                    <w:ind w:left="-77"/>
                    <w:rPr>
                      <w:rFonts w:cs="Arial"/>
                      <w:b/>
                      <w:sz w:val="19"/>
                      <w:szCs w:val="19"/>
                    </w:rPr>
                  </w:pPr>
                  <w:r w:rsidRPr="004F3562">
                    <w:rPr>
                      <w:rFonts w:cs="Arial"/>
                      <w:b/>
                      <w:sz w:val="19"/>
                      <w:szCs w:val="19"/>
                    </w:rPr>
                    <w:t>Accroître la visibilité de l</w:t>
                  </w:r>
                  <w:r w:rsidR="00834A5E" w:rsidRPr="004F3562">
                    <w:rPr>
                      <w:rFonts w:cs="Arial"/>
                      <w:b/>
                      <w:sz w:val="19"/>
                      <w:szCs w:val="19"/>
                    </w:rPr>
                    <w:t>’</w:t>
                  </w:r>
                  <w:r w:rsidRPr="004F3562">
                    <w:rPr>
                      <w:rFonts w:cs="Arial"/>
                      <w:b/>
                      <w:sz w:val="19"/>
                      <w:szCs w:val="19"/>
                    </w:rPr>
                    <w:t xml:space="preserve">élément </w:t>
                  </w:r>
                </w:p>
              </w:tc>
              <w:tc>
                <w:tcPr>
                  <w:tcW w:w="1701" w:type="dxa"/>
                  <w:shd w:val="clear" w:color="auto" w:fill="auto"/>
                </w:tcPr>
                <w:p w14:paraId="7DADE616" w14:textId="35B25EC8" w:rsidR="00C92CF2" w:rsidRPr="004F3562" w:rsidRDefault="00C92CF2" w:rsidP="00C92CF2">
                  <w:pPr>
                    <w:rPr>
                      <w:rFonts w:cs="Arial"/>
                      <w:sz w:val="19"/>
                      <w:szCs w:val="19"/>
                    </w:rPr>
                  </w:pPr>
                  <w:r w:rsidRPr="004F3562">
                    <w:rPr>
                      <w:rFonts w:cs="Arial"/>
                      <w:sz w:val="19"/>
                      <w:szCs w:val="19"/>
                    </w:rPr>
                    <w:t>Organisation d</w:t>
                  </w:r>
                  <w:r w:rsidR="00834A5E" w:rsidRPr="004F3562">
                    <w:rPr>
                      <w:rFonts w:cs="Arial"/>
                      <w:sz w:val="19"/>
                      <w:szCs w:val="19"/>
                    </w:rPr>
                    <w:t>’</w:t>
                  </w:r>
                  <w:r w:rsidRPr="004F3562">
                    <w:rPr>
                      <w:rFonts w:cs="Arial"/>
                      <w:sz w:val="19"/>
                      <w:szCs w:val="19"/>
                    </w:rPr>
                    <w:t>un festival culturel communautaire annuel</w:t>
                  </w:r>
                </w:p>
              </w:tc>
              <w:tc>
                <w:tcPr>
                  <w:tcW w:w="1559" w:type="dxa"/>
                  <w:shd w:val="clear" w:color="auto" w:fill="auto"/>
                </w:tcPr>
                <w:p w14:paraId="1360C3B8" w14:textId="16EAEAB6" w:rsidR="00C92CF2" w:rsidRPr="004F3562" w:rsidRDefault="00C92CF2" w:rsidP="00C92CF2">
                  <w:pPr>
                    <w:rPr>
                      <w:rFonts w:cs="Arial"/>
                      <w:sz w:val="19"/>
                      <w:szCs w:val="19"/>
                    </w:rPr>
                  </w:pPr>
                  <w:r w:rsidRPr="004F3562">
                    <w:rPr>
                      <w:rFonts w:cs="Arial"/>
                      <w:sz w:val="19"/>
                      <w:szCs w:val="19"/>
                    </w:rPr>
                    <w:t>Organisation et promotion d</w:t>
                  </w:r>
                  <w:r w:rsidR="00834A5E" w:rsidRPr="004F3562">
                    <w:rPr>
                      <w:rFonts w:cs="Arial"/>
                      <w:sz w:val="19"/>
                      <w:szCs w:val="19"/>
                    </w:rPr>
                    <w:t>’</w:t>
                  </w:r>
                  <w:r w:rsidRPr="004F3562">
                    <w:rPr>
                      <w:rFonts w:cs="Arial"/>
                      <w:sz w:val="19"/>
                      <w:szCs w:val="19"/>
                    </w:rPr>
                    <w:t>un festival culturel</w:t>
                  </w:r>
                </w:p>
              </w:tc>
              <w:tc>
                <w:tcPr>
                  <w:tcW w:w="850" w:type="dxa"/>
                  <w:shd w:val="clear" w:color="auto" w:fill="auto"/>
                </w:tcPr>
                <w:p w14:paraId="024128B6" w14:textId="77777777" w:rsidR="00C92CF2" w:rsidRPr="004F3562" w:rsidRDefault="00C92CF2" w:rsidP="00C92CF2">
                  <w:pPr>
                    <w:rPr>
                      <w:rFonts w:cs="Arial"/>
                      <w:sz w:val="19"/>
                      <w:szCs w:val="19"/>
                    </w:rPr>
                  </w:pPr>
                  <w:r w:rsidRPr="004F3562">
                    <w:rPr>
                      <w:rFonts w:cs="Arial"/>
                      <w:sz w:val="19"/>
                      <w:szCs w:val="19"/>
                    </w:rPr>
                    <w:t xml:space="preserve">2019  </w:t>
                  </w:r>
                </w:p>
              </w:tc>
              <w:tc>
                <w:tcPr>
                  <w:tcW w:w="1701" w:type="dxa"/>
                  <w:shd w:val="clear" w:color="auto" w:fill="auto"/>
                </w:tcPr>
                <w:p w14:paraId="18C390CE" w14:textId="77777777" w:rsidR="00C92CF2" w:rsidRPr="004F3562" w:rsidRDefault="00C92CF2" w:rsidP="00C92CF2">
                  <w:pPr>
                    <w:rPr>
                      <w:rFonts w:cs="Arial"/>
                      <w:sz w:val="19"/>
                      <w:szCs w:val="19"/>
                    </w:rPr>
                  </w:pPr>
                  <w:r w:rsidRPr="004F3562">
                    <w:rPr>
                      <w:rFonts w:cs="Arial"/>
                      <w:sz w:val="19"/>
                      <w:szCs w:val="19"/>
                    </w:rPr>
                    <w:t>Association de seperu</w:t>
                  </w:r>
                </w:p>
              </w:tc>
              <w:tc>
                <w:tcPr>
                  <w:tcW w:w="1134" w:type="dxa"/>
                  <w:vMerge w:val="restart"/>
                  <w:shd w:val="clear" w:color="auto" w:fill="auto"/>
                </w:tcPr>
                <w:p w14:paraId="2196FBA4" w14:textId="77777777" w:rsidR="00C92CF2" w:rsidRPr="004F3562" w:rsidRDefault="00C92CF2" w:rsidP="00C92CF2">
                  <w:pPr>
                    <w:rPr>
                      <w:rFonts w:cs="Arial"/>
                      <w:b/>
                      <w:sz w:val="19"/>
                      <w:szCs w:val="19"/>
                    </w:rPr>
                  </w:pPr>
                </w:p>
                <w:p w14:paraId="38409407" w14:textId="77777777" w:rsidR="00C92CF2" w:rsidRPr="004F3562" w:rsidRDefault="00C92CF2" w:rsidP="00C92CF2">
                  <w:pPr>
                    <w:rPr>
                      <w:rFonts w:cs="Arial"/>
                      <w:b/>
                      <w:sz w:val="19"/>
                      <w:szCs w:val="19"/>
                    </w:rPr>
                  </w:pPr>
                  <w:r w:rsidRPr="004F3562">
                    <w:rPr>
                      <w:rFonts w:cs="Arial"/>
                      <w:b/>
                      <w:sz w:val="19"/>
                      <w:szCs w:val="19"/>
                    </w:rPr>
                    <w:t xml:space="preserve"> </w:t>
                  </w:r>
                </w:p>
                <w:p w14:paraId="207B9508" w14:textId="77777777" w:rsidR="00C92CF2" w:rsidRPr="004F3562" w:rsidRDefault="00C92CF2" w:rsidP="00C92CF2">
                  <w:pPr>
                    <w:jc w:val="center"/>
                    <w:rPr>
                      <w:rFonts w:cs="Arial"/>
                      <w:bCs/>
                      <w:sz w:val="19"/>
                      <w:szCs w:val="19"/>
                    </w:rPr>
                  </w:pPr>
                  <w:r w:rsidRPr="004F3562">
                    <w:rPr>
                      <w:rFonts w:cs="Arial"/>
                      <w:bCs/>
                      <w:sz w:val="19"/>
                      <w:szCs w:val="19"/>
                    </w:rPr>
                    <w:t>40 700</w:t>
                  </w:r>
                </w:p>
              </w:tc>
              <w:tc>
                <w:tcPr>
                  <w:tcW w:w="1134" w:type="dxa"/>
                  <w:vMerge w:val="restart"/>
                  <w:tcBorders>
                    <w:right w:val="nil"/>
                  </w:tcBorders>
                  <w:shd w:val="clear" w:color="auto" w:fill="auto"/>
                </w:tcPr>
                <w:p w14:paraId="40110822" w14:textId="77777777" w:rsidR="00C92CF2" w:rsidRPr="004F3562" w:rsidRDefault="00C92CF2" w:rsidP="00C92CF2">
                  <w:pPr>
                    <w:spacing w:after="200" w:line="276" w:lineRule="auto"/>
                    <w:rPr>
                      <w:rFonts w:cs="Arial"/>
                      <w:b/>
                      <w:sz w:val="19"/>
                      <w:szCs w:val="19"/>
                    </w:rPr>
                  </w:pPr>
                </w:p>
                <w:p w14:paraId="6871CAFA" w14:textId="77777777" w:rsidR="00C92CF2" w:rsidRPr="004F3562" w:rsidRDefault="00C92CF2" w:rsidP="00C92CF2">
                  <w:pPr>
                    <w:rPr>
                      <w:rFonts w:cs="Arial"/>
                      <w:bCs/>
                      <w:sz w:val="19"/>
                      <w:szCs w:val="19"/>
                    </w:rPr>
                  </w:pPr>
                  <w:r w:rsidRPr="004F3562">
                    <w:rPr>
                      <w:rFonts w:cs="Arial"/>
                      <w:bCs/>
                      <w:sz w:val="19"/>
                      <w:szCs w:val="19"/>
                    </w:rPr>
                    <w:t>Fonds du PCI</w:t>
                  </w:r>
                </w:p>
                <w:p w14:paraId="7084D5B9" w14:textId="77777777" w:rsidR="00C92CF2" w:rsidRPr="004F3562" w:rsidRDefault="00C92CF2" w:rsidP="00C92CF2">
                  <w:pPr>
                    <w:rPr>
                      <w:rFonts w:cs="Arial"/>
                      <w:b/>
                      <w:sz w:val="19"/>
                      <w:szCs w:val="19"/>
                    </w:rPr>
                  </w:pPr>
                </w:p>
              </w:tc>
            </w:tr>
            <w:tr w:rsidR="000C52F8" w:rsidRPr="000B61F4" w14:paraId="36977FA0" w14:textId="77777777" w:rsidTr="004F3562">
              <w:trPr>
                <w:trHeight w:val="489"/>
              </w:trPr>
              <w:tc>
                <w:tcPr>
                  <w:tcW w:w="1446" w:type="dxa"/>
                  <w:vMerge/>
                  <w:tcBorders>
                    <w:left w:val="nil"/>
                  </w:tcBorders>
                  <w:shd w:val="clear" w:color="auto" w:fill="auto"/>
                </w:tcPr>
                <w:p w14:paraId="57BC2D8B" w14:textId="77777777" w:rsidR="00C92CF2" w:rsidRPr="004F3562" w:rsidRDefault="00C92CF2" w:rsidP="00C92CF2">
                  <w:pPr>
                    <w:rPr>
                      <w:rFonts w:cs="Arial"/>
                      <w:b/>
                      <w:sz w:val="19"/>
                      <w:szCs w:val="19"/>
                    </w:rPr>
                  </w:pPr>
                </w:p>
              </w:tc>
              <w:tc>
                <w:tcPr>
                  <w:tcW w:w="1701" w:type="dxa"/>
                  <w:shd w:val="clear" w:color="auto" w:fill="auto"/>
                </w:tcPr>
                <w:p w14:paraId="692C1F89" w14:textId="77777777" w:rsidR="00C92CF2" w:rsidRPr="004F3562" w:rsidRDefault="00C92CF2" w:rsidP="00C92CF2">
                  <w:pPr>
                    <w:rPr>
                      <w:rFonts w:cs="Arial"/>
                      <w:sz w:val="19"/>
                      <w:szCs w:val="19"/>
                    </w:rPr>
                  </w:pPr>
                  <w:r w:rsidRPr="004F3562">
                    <w:rPr>
                      <w:rFonts w:cs="Arial"/>
                      <w:sz w:val="19"/>
                      <w:szCs w:val="19"/>
                    </w:rPr>
                    <w:t>Organisation de réunions au kgotla pour recruter des hommes dans les groupes de seperu</w:t>
                  </w:r>
                </w:p>
              </w:tc>
              <w:tc>
                <w:tcPr>
                  <w:tcW w:w="1559" w:type="dxa"/>
                  <w:shd w:val="clear" w:color="auto" w:fill="auto"/>
                </w:tcPr>
                <w:p w14:paraId="5CC2B624" w14:textId="4D3B099B" w:rsidR="00C92CF2" w:rsidRPr="004F3562" w:rsidRDefault="00C92CF2" w:rsidP="00C92CF2">
                  <w:pPr>
                    <w:rPr>
                      <w:rFonts w:cs="Arial"/>
                      <w:sz w:val="19"/>
                      <w:szCs w:val="19"/>
                    </w:rPr>
                  </w:pPr>
                  <w:r w:rsidRPr="004F3562">
                    <w:rPr>
                      <w:rFonts w:cs="Arial"/>
                      <w:sz w:val="19"/>
                      <w:szCs w:val="19"/>
                    </w:rPr>
                    <w:t>Nombre d</w:t>
                  </w:r>
                  <w:r w:rsidR="00834A5E" w:rsidRPr="004F3562">
                    <w:rPr>
                      <w:rFonts w:cs="Arial"/>
                      <w:sz w:val="19"/>
                      <w:szCs w:val="19"/>
                    </w:rPr>
                    <w:t>’</w:t>
                  </w:r>
                  <w:r w:rsidRPr="004F3562">
                    <w:rPr>
                      <w:rFonts w:cs="Arial"/>
                      <w:sz w:val="19"/>
                      <w:szCs w:val="19"/>
                    </w:rPr>
                    <w:t>hommes nouvellement recrutés dans les groupes de seperu</w:t>
                  </w:r>
                </w:p>
              </w:tc>
              <w:tc>
                <w:tcPr>
                  <w:tcW w:w="850" w:type="dxa"/>
                  <w:shd w:val="clear" w:color="auto" w:fill="auto"/>
                </w:tcPr>
                <w:p w14:paraId="34D26815" w14:textId="77777777" w:rsidR="00C92CF2" w:rsidRPr="004F3562" w:rsidRDefault="00C92CF2" w:rsidP="00C92CF2">
                  <w:pPr>
                    <w:rPr>
                      <w:rFonts w:cs="Arial"/>
                      <w:sz w:val="19"/>
                      <w:szCs w:val="19"/>
                    </w:rPr>
                  </w:pPr>
                  <w:r w:rsidRPr="004F3562">
                    <w:rPr>
                      <w:rFonts w:cs="Arial"/>
                      <w:sz w:val="19"/>
                      <w:szCs w:val="19"/>
                    </w:rPr>
                    <w:t xml:space="preserve">2018 – 2020 </w:t>
                  </w:r>
                </w:p>
              </w:tc>
              <w:tc>
                <w:tcPr>
                  <w:tcW w:w="1701" w:type="dxa"/>
                  <w:shd w:val="clear" w:color="auto" w:fill="auto"/>
                </w:tcPr>
                <w:p w14:paraId="06EFC1C7" w14:textId="77777777" w:rsidR="00C92CF2" w:rsidRPr="004F3562" w:rsidRDefault="00C92CF2" w:rsidP="00C92CF2">
                  <w:pPr>
                    <w:rPr>
                      <w:rFonts w:cs="Arial"/>
                      <w:sz w:val="19"/>
                      <w:szCs w:val="19"/>
                    </w:rPr>
                  </w:pPr>
                  <w:r w:rsidRPr="004F3562">
                    <w:rPr>
                      <w:rFonts w:cs="Arial"/>
                      <w:sz w:val="19"/>
                      <w:szCs w:val="19"/>
                    </w:rPr>
                    <w:t>Comité du PCI du district de Chobe</w:t>
                  </w:r>
                </w:p>
                <w:p w14:paraId="36E9A218" w14:textId="77777777" w:rsidR="00C92CF2" w:rsidRPr="004F3562" w:rsidRDefault="00C92CF2" w:rsidP="00C92CF2">
                  <w:pPr>
                    <w:rPr>
                      <w:rFonts w:cs="Arial"/>
                      <w:sz w:val="19"/>
                      <w:szCs w:val="19"/>
                    </w:rPr>
                  </w:pPr>
                </w:p>
              </w:tc>
              <w:tc>
                <w:tcPr>
                  <w:tcW w:w="1134" w:type="dxa"/>
                  <w:vMerge/>
                  <w:shd w:val="clear" w:color="auto" w:fill="auto"/>
                </w:tcPr>
                <w:p w14:paraId="3BFC5267" w14:textId="77777777" w:rsidR="00C92CF2" w:rsidRPr="004F3562" w:rsidRDefault="00C92CF2" w:rsidP="00C92CF2">
                  <w:pPr>
                    <w:rPr>
                      <w:rFonts w:cs="Arial"/>
                      <w:sz w:val="19"/>
                      <w:szCs w:val="19"/>
                    </w:rPr>
                  </w:pPr>
                </w:p>
              </w:tc>
              <w:tc>
                <w:tcPr>
                  <w:tcW w:w="1134" w:type="dxa"/>
                  <w:vMerge/>
                  <w:tcBorders>
                    <w:right w:val="nil"/>
                  </w:tcBorders>
                  <w:shd w:val="clear" w:color="auto" w:fill="auto"/>
                </w:tcPr>
                <w:p w14:paraId="59F21188" w14:textId="77777777" w:rsidR="00C92CF2" w:rsidRPr="004F3562" w:rsidRDefault="00C92CF2" w:rsidP="00C92CF2">
                  <w:pPr>
                    <w:rPr>
                      <w:rFonts w:cs="Arial"/>
                      <w:sz w:val="19"/>
                      <w:szCs w:val="19"/>
                    </w:rPr>
                  </w:pPr>
                </w:p>
              </w:tc>
            </w:tr>
            <w:tr w:rsidR="000C52F8" w:rsidRPr="000B61F4" w14:paraId="5BBDCFDF" w14:textId="77777777" w:rsidTr="004F3562">
              <w:trPr>
                <w:trHeight w:val="570"/>
              </w:trPr>
              <w:tc>
                <w:tcPr>
                  <w:tcW w:w="1446" w:type="dxa"/>
                  <w:vMerge/>
                  <w:tcBorders>
                    <w:left w:val="nil"/>
                  </w:tcBorders>
                  <w:shd w:val="clear" w:color="auto" w:fill="auto"/>
                </w:tcPr>
                <w:p w14:paraId="6D07E235" w14:textId="77777777" w:rsidR="00C92CF2" w:rsidRPr="004F3562" w:rsidRDefault="00C92CF2" w:rsidP="00C92CF2">
                  <w:pPr>
                    <w:rPr>
                      <w:rFonts w:cs="Arial"/>
                      <w:b/>
                      <w:sz w:val="19"/>
                      <w:szCs w:val="19"/>
                    </w:rPr>
                  </w:pPr>
                </w:p>
              </w:tc>
              <w:tc>
                <w:tcPr>
                  <w:tcW w:w="1701" w:type="dxa"/>
                  <w:shd w:val="clear" w:color="auto" w:fill="auto"/>
                </w:tcPr>
                <w:p w14:paraId="627DF739" w14:textId="77777777" w:rsidR="00C92CF2" w:rsidRPr="004F3562" w:rsidRDefault="00C92CF2" w:rsidP="00C92CF2">
                  <w:pPr>
                    <w:rPr>
                      <w:rFonts w:cs="Arial"/>
                      <w:sz w:val="19"/>
                      <w:szCs w:val="19"/>
                    </w:rPr>
                  </w:pPr>
                  <w:r w:rsidRPr="004F3562">
                    <w:rPr>
                      <w:rFonts w:cs="Arial"/>
                      <w:sz w:val="19"/>
                      <w:szCs w:val="19"/>
                    </w:rPr>
                    <w:t xml:space="preserve">Promotion de la création de groupes de jeunes </w:t>
                  </w:r>
                </w:p>
              </w:tc>
              <w:tc>
                <w:tcPr>
                  <w:tcW w:w="1559" w:type="dxa"/>
                  <w:shd w:val="clear" w:color="auto" w:fill="auto"/>
                </w:tcPr>
                <w:p w14:paraId="15823C2C" w14:textId="77777777" w:rsidR="00C92CF2" w:rsidRPr="004F3562" w:rsidRDefault="00C92CF2" w:rsidP="00C92CF2">
                  <w:pPr>
                    <w:rPr>
                      <w:rFonts w:cs="Arial"/>
                      <w:sz w:val="19"/>
                      <w:szCs w:val="19"/>
                    </w:rPr>
                  </w:pPr>
                  <w:r w:rsidRPr="004F3562">
                    <w:rPr>
                      <w:rFonts w:cs="Arial"/>
                      <w:sz w:val="19"/>
                      <w:szCs w:val="19"/>
                    </w:rPr>
                    <w:t>Nombre de nouveaux groupes de seperu composés de jeunes non scolarisés</w:t>
                  </w:r>
                </w:p>
              </w:tc>
              <w:tc>
                <w:tcPr>
                  <w:tcW w:w="850" w:type="dxa"/>
                  <w:shd w:val="clear" w:color="auto" w:fill="auto"/>
                </w:tcPr>
                <w:p w14:paraId="404B1E21" w14:textId="77777777" w:rsidR="00C92CF2" w:rsidRPr="004F3562" w:rsidRDefault="00C92CF2" w:rsidP="00C92CF2">
                  <w:pPr>
                    <w:rPr>
                      <w:rFonts w:cs="Arial"/>
                      <w:sz w:val="19"/>
                      <w:szCs w:val="19"/>
                    </w:rPr>
                  </w:pPr>
                </w:p>
              </w:tc>
              <w:tc>
                <w:tcPr>
                  <w:tcW w:w="1701" w:type="dxa"/>
                  <w:shd w:val="clear" w:color="auto" w:fill="auto"/>
                </w:tcPr>
                <w:p w14:paraId="1CCFB008" w14:textId="77777777" w:rsidR="00C92CF2" w:rsidRPr="004F3562" w:rsidRDefault="00C92CF2" w:rsidP="00C92CF2">
                  <w:pPr>
                    <w:rPr>
                      <w:rFonts w:cs="Arial"/>
                      <w:sz w:val="19"/>
                      <w:szCs w:val="19"/>
                    </w:rPr>
                  </w:pPr>
                  <w:r w:rsidRPr="004F3562">
                    <w:rPr>
                      <w:rFonts w:cs="Arial"/>
                      <w:sz w:val="19"/>
                      <w:szCs w:val="19"/>
                    </w:rPr>
                    <w:t xml:space="preserve">Association de seperu </w:t>
                  </w:r>
                </w:p>
              </w:tc>
              <w:tc>
                <w:tcPr>
                  <w:tcW w:w="1134" w:type="dxa"/>
                  <w:vMerge/>
                  <w:shd w:val="clear" w:color="auto" w:fill="auto"/>
                </w:tcPr>
                <w:p w14:paraId="66A0E6CA" w14:textId="77777777" w:rsidR="00C92CF2" w:rsidRPr="004F3562" w:rsidRDefault="00C92CF2" w:rsidP="00C92CF2">
                  <w:pPr>
                    <w:rPr>
                      <w:rFonts w:cs="Arial"/>
                      <w:sz w:val="19"/>
                      <w:szCs w:val="19"/>
                    </w:rPr>
                  </w:pPr>
                </w:p>
              </w:tc>
              <w:tc>
                <w:tcPr>
                  <w:tcW w:w="1134" w:type="dxa"/>
                  <w:vMerge/>
                  <w:tcBorders>
                    <w:right w:val="nil"/>
                  </w:tcBorders>
                  <w:shd w:val="clear" w:color="auto" w:fill="auto"/>
                </w:tcPr>
                <w:p w14:paraId="45C2C2F3" w14:textId="77777777" w:rsidR="00C92CF2" w:rsidRPr="004F3562" w:rsidRDefault="00C92CF2" w:rsidP="00C92CF2">
                  <w:pPr>
                    <w:rPr>
                      <w:rFonts w:cs="Arial"/>
                      <w:sz w:val="19"/>
                      <w:szCs w:val="19"/>
                    </w:rPr>
                  </w:pPr>
                </w:p>
              </w:tc>
            </w:tr>
            <w:tr w:rsidR="000C52F8" w:rsidRPr="000B61F4" w14:paraId="0F0A551F" w14:textId="77777777" w:rsidTr="004F3562">
              <w:trPr>
                <w:trHeight w:val="570"/>
              </w:trPr>
              <w:tc>
                <w:tcPr>
                  <w:tcW w:w="1446" w:type="dxa"/>
                  <w:vMerge/>
                  <w:tcBorders>
                    <w:left w:val="nil"/>
                  </w:tcBorders>
                  <w:shd w:val="clear" w:color="auto" w:fill="auto"/>
                </w:tcPr>
                <w:p w14:paraId="1BDC97EC" w14:textId="77777777" w:rsidR="00C92CF2" w:rsidRPr="004F3562" w:rsidRDefault="00C92CF2" w:rsidP="00C92CF2">
                  <w:pPr>
                    <w:rPr>
                      <w:rFonts w:cs="Arial"/>
                      <w:b/>
                      <w:sz w:val="19"/>
                      <w:szCs w:val="19"/>
                    </w:rPr>
                  </w:pPr>
                </w:p>
              </w:tc>
              <w:tc>
                <w:tcPr>
                  <w:tcW w:w="1701" w:type="dxa"/>
                  <w:shd w:val="clear" w:color="auto" w:fill="auto"/>
                </w:tcPr>
                <w:p w14:paraId="78BD0083" w14:textId="6CEC4FB4" w:rsidR="00C92CF2" w:rsidRPr="004F3562" w:rsidRDefault="00C92CF2" w:rsidP="00C92CF2">
                  <w:pPr>
                    <w:rPr>
                      <w:rFonts w:cs="Arial"/>
                      <w:sz w:val="19"/>
                      <w:szCs w:val="19"/>
                    </w:rPr>
                  </w:pPr>
                  <w:r w:rsidRPr="004F3562">
                    <w:rPr>
                      <w:rFonts w:cs="Arial"/>
                      <w:sz w:val="19"/>
                      <w:szCs w:val="19"/>
                    </w:rPr>
                    <w:t>Création d</w:t>
                  </w:r>
                  <w:r w:rsidR="00834A5E" w:rsidRPr="004F3562">
                    <w:rPr>
                      <w:rFonts w:cs="Arial"/>
                      <w:sz w:val="19"/>
                      <w:szCs w:val="19"/>
                    </w:rPr>
                    <w:t>’</w:t>
                  </w:r>
                  <w:r w:rsidRPr="004F3562">
                    <w:rPr>
                      <w:rFonts w:cs="Arial"/>
                      <w:sz w:val="19"/>
                      <w:szCs w:val="19"/>
                    </w:rPr>
                    <w:t>un centre culturel</w:t>
                  </w:r>
                </w:p>
              </w:tc>
              <w:tc>
                <w:tcPr>
                  <w:tcW w:w="1559" w:type="dxa"/>
                  <w:shd w:val="clear" w:color="auto" w:fill="auto"/>
                </w:tcPr>
                <w:p w14:paraId="05C9A23F" w14:textId="77777777" w:rsidR="00C92CF2" w:rsidRPr="004F3562" w:rsidRDefault="00C92CF2" w:rsidP="00C92CF2">
                  <w:pPr>
                    <w:rPr>
                      <w:rFonts w:cs="Arial"/>
                      <w:sz w:val="19"/>
                      <w:szCs w:val="19"/>
                    </w:rPr>
                  </w:pPr>
                  <w:r w:rsidRPr="004F3562">
                    <w:rPr>
                      <w:rFonts w:cs="Arial"/>
                      <w:sz w:val="19"/>
                      <w:szCs w:val="19"/>
                    </w:rPr>
                    <w:t>Centre culturel opérationnel</w:t>
                  </w:r>
                </w:p>
              </w:tc>
              <w:tc>
                <w:tcPr>
                  <w:tcW w:w="850" w:type="dxa"/>
                  <w:shd w:val="clear" w:color="auto" w:fill="auto"/>
                </w:tcPr>
                <w:p w14:paraId="2361F9B8" w14:textId="77777777" w:rsidR="00C92CF2" w:rsidRPr="004F3562" w:rsidRDefault="00C92CF2" w:rsidP="00C92CF2">
                  <w:pPr>
                    <w:rPr>
                      <w:rFonts w:cs="Arial"/>
                      <w:sz w:val="19"/>
                      <w:szCs w:val="19"/>
                    </w:rPr>
                  </w:pPr>
                  <w:r w:rsidRPr="004F3562">
                    <w:rPr>
                      <w:rFonts w:cs="Arial"/>
                      <w:sz w:val="19"/>
                      <w:szCs w:val="19"/>
                    </w:rPr>
                    <w:t xml:space="preserve">2020 </w:t>
                  </w:r>
                </w:p>
              </w:tc>
              <w:tc>
                <w:tcPr>
                  <w:tcW w:w="1701" w:type="dxa"/>
                  <w:shd w:val="clear" w:color="auto" w:fill="auto"/>
                </w:tcPr>
                <w:p w14:paraId="00B5CF7B" w14:textId="77777777" w:rsidR="00C92CF2" w:rsidRPr="004F3562" w:rsidRDefault="00C92CF2" w:rsidP="00C92CF2">
                  <w:pPr>
                    <w:rPr>
                      <w:rFonts w:cs="Arial"/>
                      <w:sz w:val="19"/>
                      <w:szCs w:val="19"/>
                    </w:rPr>
                  </w:pPr>
                  <w:r w:rsidRPr="004F3562">
                    <w:rPr>
                      <w:rFonts w:cs="Arial"/>
                      <w:sz w:val="19"/>
                      <w:szCs w:val="19"/>
                    </w:rPr>
                    <w:t>Comité du PCI du district de Chobe</w:t>
                  </w:r>
                </w:p>
                <w:p w14:paraId="59E547AC" w14:textId="77777777" w:rsidR="00C92CF2" w:rsidRPr="004F3562" w:rsidRDefault="00C92CF2" w:rsidP="00C92CF2">
                  <w:pPr>
                    <w:rPr>
                      <w:rFonts w:cs="Arial"/>
                      <w:sz w:val="19"/>
                      <w:szCs w:val="19"/>
                    </w:rPr>
                  </w:pPr>
                  <w:r w:rsidRPr="004F3562">
                    <w:rPr>
                      <w:rFonts w:cs="Arial"/>
                      <w:sz w:val="19"/>
                      <w:szCs w:val="19"/>
                    </w:rPr>
                    <w:t>Groupe de seperu</w:t>
                  </w:r>
                </w:p>
              </w:tc>
              <w:tc>
                <w:tcPr>
                  <w:tcW w:w="1134" w:type="dxa"/>
                  <w:vMerge/>
                  <w:shd w:val="clear" w:color="auto" w:fill="auto"/>
                </w:tcPr>
                <w:p w14:paraId="4BFB6ED9" w14:textId="77777777" w:rsidR="00C92CF2" w:rsidRPr="004F3562" w:rsidRDefault="00C92CF2" w:rsidP="00C92CF2">
                  <w:pPr>
                    <w:rPr>
                      <w:rFonts w:cs="Arial"/>
                      <w:color w:val="FF0000"/>
                      <w:sz w:val="19"/>
                      <w:szCs w:val="19"/>
                    </w:rPr>
                  </w:pPr>
                </w:p>
              </w:tc>
              <w:tc>
                <w:tcPr>
                  <w:tcW w:w="1134" w:type="dxa"/>
                  <w:vMerge/>
                  <w:tcBorders>
                    <w:right w:val="nil"/>
                  </w:tcBorders>
                  <w:shd w:val="clear" w:color="auto" w:fill="auto"/>
                </w:tcPr>
                <w:p w14:paraId="07D84637" w14:textId="77777777" w:rsidR="00C92CF2" w:rsidRPr="004F3562" w:rsidRDefault="00C92CF2" w:rsidP="00C92CF2">
                  <w:pPr>
                    <w:rPr>
                      <w:rFonts w:cs="Arial"/>
                      <w:color w:val="FF0000"/>
                      <w:sz w:val="19"/>
                      <w:szCs w:val="19"/>
                    </w:rPr>
                  </w:pPr>
                </w:p>
              </w:tc>
            </w:tr>
            <w:tr w:rsidR="000C52F8" w:rsidRPr="000B61F4" w14:paraId="3FA37FD9" w14:textId="77777777" w:rsidTr="004F3562">
              <w:trPr>
                <w:trHeight w:val="240"/>
              </w:trPr>
              <w:tc>
                <w:tcPr>
                  <w:tcW w:w="1446" w:type="dxa"/>
                  <w:vMerge w:val="restart"/>
                  <w:tcBorders>
                    <w:left w:val="nil"/>
                  </w:tcBorders>
                  <w:shd w:val="clear" w:color="auto" w:fill="auto"/>
                </w:tcPr>
                <w:p w14:paraId="1A702F06" w14:textId="77777777" w:rsidR="00C92CF2" w:rsidRPr="004F3562" w:rsidRDefault="00C92CF2" w:rsidP="000C52F8">
                  <w:pPr>
                    <w:ind w:left="-77"/>
                    <w:rPr>
                      <w:rFonts w:cs="Arial"/>
                      <w:b/>
                      <w:sz w:val="19"/>
                      <w:szCs w:val="19"/>
                    </w:rPr>
                  </w:pPr>
                  <w:r w:rsidRPr="004F3562">
                    <w:rPr>
                      <w:rFonts w:cs="Arial"/>
                      <w:b/>
                      <w:sz w:val="19"/>
                      <w:szCs w:val="19"/>
                    </w:rPr>
                    <w:t>Revitaliser les pratiques associées au seperu</w:t>
                  </w:r>
                </w:p>
              </w:tc>
              <w:tc>
                <w:tcPr>
                  <w:tcW w:w="1701" w:type="dxa"/>
                  <w:shd w:val="clear" w:color="auto" w:fill="auto"/>
                </w:tcPr>
                <w:p w14:paraId="5CC8CBD3" w14:textId="40BAA8C6" w:rsidR="00C92CF2" w:rsidRPr="004F3562" w:rsidRDefault="00C92CF2" w:rsidP="00C92CF2">
                  <w:pPr>
                    <w:rPr>
                      <w:rFonts w:cs="Arial"/>
                      <w:sz w:val="19"/>
                      <w:szCs w:val="19"/>
                    </w:rPr>
                  </w:pPr>
                  <w:r w:rsidRPr="004F3562">
                    <w:rPr>
                      <w:rFonts w:cs="Arial"/>
                      <w:sz w:val="19"/>
                      <w:szCs w:val="19"/>
                    </w:rPr>
                    <w:t>Incitation de la communauté et des familles à poursuivre l</w:t>
                  </w:r>
                  <w:r w:rsidR="00864EB5" w:rsidRPr="004F3562">
                    <w:rPr>
                      <w:rFonts w:cs="Arial"/>
                      <w:sz w:val="19"/>
                      <w:szCs w:val="19"/>
                    </w:rPr>
                    <w:t>e rite d</w:t>
                  </w:r>
                  <w:r w:rsidR="00834A5E" w:rsidRPr="004F3562">
                    <w:rPr>
                      <w:rFonts w:cs="Arial"/>
                      <w:sz w:val="19"/>
                      <w:szCs w:val="19"/>
                    </w:rPr>
                    <w:t>’</w:t>
                  </w:r>
                  <w:r w:rsidRPr="004F3562">
                    <w:rPr>
                      <w:rFonts w:cs="Arial"/>
                      <w:sz w:val="19"/>
                      <w:szCs w:val="19"/>
                    </w:rPr>
                    <w:t>initiation des jeunes filles</w:t>
                  </w:r>
                </w:p>
                <w:p w14:paraId="1E4044E8" w14:textId="77777777" w:rsidR="00C92CF2" w:rsidRPr="004F3562" w:rsidRDefault="00C92CF2" w:rsidP="00C92CF2">
                  <w:pPr>
                    <w:rPr>
                      <w:rFonts w:cs="Arial"/>
                      <w:sz w:val="19"/>
                      <w:szCs w:val="19"/>
                    </w:rPr>
                  </w:pPr>
                </w:p>
              </w:tc>
              <w:tc>
                <w:tcPr>
                  <w:tcW w:w="1559" w:type="dxa"/>
                  <w:shd w:val="clear" w:color="auto" w:fill="auto"/>
                </w:tcPr>
                <w:p w14:paraId="22A0374C" w14:textId="77777777" w:rsidR="00C92CF2" w:rsidRPr="004F3562" w:rsidRDefault="00C92CF2" w:rsidP="00C92CF2">
                  <w:pPr>
                    <w:rPr>
                      <w:rFonts w:cs="Arial"/>
                      <w:sz w:val="19"/>
                      <w:szCs w:val="19"/>
                    </w:rPr>
                  </w:pPr>
                  <w:r w:rsidRPr="004F3562">
                    <w:rPr>
                      <w:rFonts w:cs="Arial"/>
                      <w:sz w:val="19"/>
                      <w:szCs w:val="19"/>
                    </w:rPr>
                    <w:t>Augmentation du nombre (24) de jeunes filles initiées, du nombre de familles initiant des jeunes filles</w:t>
                  </w:r>
                </w:p>
              </w:tc>
              <w:tc>
                <w:tcPr>
                  <w:tcW w:w="850" w:type="dxa"/>
                  <w:shd w:val="clear" w:color="auto" w:fill="auto"/>
                </w:tcPr>
                <w:p w14:paraId="77762F3B" w14:textId="77777777" w:rsidR="00C92CF2" w:rsidRPr="004F3562" w:rsidRDefault="00C92CF2" w:rsidP="00C92CF2">
                  <w:pPr>
                    <w:rPr>
                      <w:rFonts w:cs="Arial"/>
                      <w:sz w:val="19"/>
                      <w:szCs w:val="19"/>
                    </w:rPr>
                  </w:pPr>
                  <w:r w:rsidRPr="004F3562">
                    <w:rPr>
                      <w:rFonts w:cs="Arial"/>
                      <w:sz w:val="19"/>
                      <w:szCs w:val="19"/>
                    </w:rPr>
                    <w:t>2018</w:t>
                  </w:r>
                </w:p>
              </w:tc>
              <w:tc>
                <w:tcPr>
                  <w:tcW w:w="1701" w:type="dxa"/>
                  <w:shd w:val="clear" w:color="auto" w:fill="auto"/>
                </w:tcPr>
                <w:p w14:paraId="0BFED55C" w14:textId="77777777" w:rsidR="00C92CF2" w:rsidRPr="004F3562" w:rsidRDefault="00C92CF2" w:rsidP="00C92CF2">
                  <w:pPr>
                    <w:spacing w:before="200"/>
                    <w:rPr>
                      <w:rFonts w:cs="Arial"/>
                      <w:sz w:val="19"/>
                      <w:szCs w:val="19"/>
                    </w:rPr>
                  </w:pPr>
                  <w:r w:rsidRPr="004F3562">
                    <w:rPr>
                      <w:rFonts w:cs="Arial"/>
                      <w:sz w:val="19"/>
                      <w:szCs w:val="19"/>
                    </w:rPr>
                    <w:t>Familles et aînés des villages</w:t>
                  </w:r>
                </w:p>
              </w:tc>
              <w:tc>
                <w:tcPr>
                  <w:tcW w:w="1134" w:type="dxa"/>
                  <w:vMerge w:val="restart"/>
                  <w:shd w:val="clear" w:color="auto" w:fill="auto"/>
                </w:tcPr>
                <w:p w14:paraId="4A4BE5B1" w14:textId="77777777" w:rsidR="00C92CF2" w:rsidRPr="004F3562" w:rsidRDefault="00C92CF2" w:rsidP="00C92CF2">
                  <w:pPr>
                    <w:rPr>
                      <w:rFonts w:cs="Arial"/>
                      <w:sz w:val="19"/>
                      <w:szCs w:val="19"/>
                    </w:rPr>
                  </w:pPr>
                </w:p>
                <w:p w14:paraId="5CB784C6" w14:textId="77777777" w:rsidR="00C92CF2" w:rsidRPr="004F3562" w:rsidRDefault="00C92CF2" w:rsidP="00C92CF2">
                  <w:pPr>
                    <w:jc w:val="center"/>
                    <w:rPr>
                      <w:rFonts w:cs="Arial"/>
                      <w:bCs/>
                      <w:sz w:val="19"/>
                      <w:szCs w:val="19"/>
                    </w:rPr>
                  </w:pPr>
                  <w:r w:rsidRPr="004F3562">
                    <w:rPr>
                      <w:rFonts w:cs="Arial"/>
                      <w:bCs/>
                      <w:sz w:val="19"/>
                      <w:szCs w:val="19"/>
                    </w:rPr>
                    <w:t>1 440</w:t>
                  </w:r>
                </w:p>
              </w:tc>
              <w:tc>
                <w:tcPr>
                  <w:tcW w:w="1134" w:type="dxa"/>
                  <w:vMerge w:val="restart"/>
                  <w:tcBorders>
                    <w:right w:val="nil"/>
                  </w:tcBorders>
                  <w:shd w:val="clear" w:color="auto" w:fill="auto"/>
                </w:tcPr>
                <w:p w14:paraId="076D9918" w14:textId="77777777" w:rsidR="00C92CF2" w:rsidRPr="004F3562" w:rsidRDefault="00C92CF2" w:rsidP="00C92CF2">
                  <w:pPr>
                    <w:spacing w:before="240" w:after="200" w:line="276" w:lineRule="auto"/>
                    <w:rPr>
                      <w:rFonts w:cs="Arial"/>
                      <w:bCs/>
                      <w:sz w:val="19"/>
                      <w:szCs w:val="19"/>
                    </w:rPr>
                  </w:pPr>
                  <w:r w:rsidRPr="004F3562">
                    <w:rPr>
                      <w:rFonts w:cs="Arial"/>
                      <w:bCs/>
                      <w:sz w:val="19"/>
                      <w:szCs w:val="19"/>
                    </w:rPr>
                    <w:t>Communauté</w:t>
                  </w:r>
                </w:p>
                <w:p w14:paraId="1296D62F" w14:textId="77777777" w:rsidR="00C92CF2" w:rsidRPr="004F3562" w:rsidRDefault="00C92CF2" w:rsidP="00C92CF2">
                  <w:pPr>
                    <w:rPr>
                      <w:rFonts w:cs="Arial"/>
                      <w:bCs/>
                      <w:sz w:val="19"/>
                      <w:szCs w:val="19"/>
                    </w:rPr>
                  </w:pPr>
                </w:p>
              </w:tc>
            </w:tr>
            <w:tr w:rsidR="000C52F8" w:rsidRPr="000B61F4" w14:paraId="2093A278" w14:textId="77777777" w:rsidTr="004F3562">
              <w:trPr>
                <w:trHeight w:val="240"/>
              </w:trPr>
              <w:tc>
                <w:tcPr>
                  <w:tcW w:w="1446" w:type="dxa"/>
                  <w:vMerge/>
                  <w:tcBorders>
                    <w:left w:val="nil"/>
                  </w:tcBorders>
                  <w:shd w:val="clear" w:color="auto" w:fill="auto"/>
                </w:tcPr>
                <w:p w14:paraId="7E6C7933" w14:textId="77777777" w:rsidR="00C92CF2" w:rsidRPr="004F3562" w:rsidRDefault="00C92CF2" w:rsidP="00C92CF2">
                  <w:pPr>
                    <w:rPr>
                      <w:rFonts w:cs="Arial"/>
                      <w:b/>
                      <w:sz w:val="19"/>
                      <w:szCs w:val="19"/>
                    </w:rPr>
                  </w:pPr>
                </w:p>
              </w:tc>
              <w:tc>
                <w:tcPr>
                  <w:tcW w:w="1701" w:type="dxa"/>
                  <w:shd w:val="clear" w:color="auto" w:fill="auto"/>
                </w:tcPr>
                <w:p w14:paraId="2272A3C6" w14:textId="77777777" w:rsidR="00C92CF2" w:rsidRPr="004F3562" w:rsidRDefault="00C92CF2" w:rsidP="00C92CF2">
                  <w:pPr>
                    <w:rPr>
                      <w:rFonts w:cs="Arial"/>
                      <w:sz w:val="19"/>
                      <w:szCs w:val="19"/>
                    </w:rPr>
                  </w:pPr>
                  <w:r w:rsidRPr="004F3562">
                    <w:rPr>
                      <w:rFonts w:cs="Arial"/>
                      <w:sz w:val="19"/>
                      <w:szCs w:val="19"/>
                    </w:rPr>
                    <w:t>Identification et recherche des familles pratiquant encore le seperu</w:t>
                  </w:r>
                </w:p>
              </w:tc>
              <w:tc>
                <w:tcPr>
                  <w:tcW w:w="1559" w:type="dxa"/>
                  <w:shd w:val="clear" w:color="auto" w:fill="auto"/>
                </w:tcPr>
                <w:p w14:paraId="23019B5A" w14:textId="77777777" w:rsidR="00C92CF2" w:rsidRPr="004F3562" w:rsidRDefault="00C92CF2" w:rsidP="00C92CF2">
                  <w:pPr>
                    <w:rPr>
                      <w:rFonts w:cs="Arial"/>
                      <w:sz w:val="19"/>
                      <w:szCs w:val="19"/>
                    </w:rPr>
                  </w:pPr>
                  <w:r w:rsidRPr="004F3562">
                    <w:rPr>
                      <w:rFonts w:cs="Arial"/>
                      <w:sz w:val="19"/>
                      <w:szCs w:val="19"/>
                    </w:rPr>
                    <w:t>Identification de familles dans chacun des six villages</w:t>
                  </w:r>
                </w:p>
              </w:tc>
              <w:tc>
                <w:tcPr>
                  <w:tcW w:w="850" w:type="dxa"/>
                  <w:shd w:val="clear" w:color="auto" w:fill="auto"/>
                </w:tcPr>
                <w:p w14:paraId="0FB19CEC" w14:textId="77777777" w:rsidR="00C92CF2" w:rsidRPr="004F3562" w:rsidRDefault="00C92CF2" w:rsidP="00C92CF2">
                  <w:pPr>
                    <w:rPr>
                      <w:rFonts w:cs="Arial"/>
                      <w:sz w:val="19"/>
                      <w:szCs w:val="19"/>
                    </w:rPr>
                  </w:pPr>
                  <w:r w:rsidRPr="004F3562">
                    <w:rPr>
                      <w:rFonts w:cs="Arial"/>
                      <w:sz w:val="19"/>
                      <w:szCs w:val="19"/>
                    </w:rPr>
                    <w:t>2019</w:t>
                  </w:r>
                </w:p>
              </w:tc>
              <w:tc>
                <w:tcPr>
                  <w:tcW w:w="1701" w:type="dxa"/>
                  <w:shd w:val="clear" w:color="auto" w:fill="auto"/>
                </w:tcPr>
                <w:p w14:paraId="2BDDB951" w14:textId="77777777" w:rsidR="00C92CF2" w:rsidRPr="004F3562" w:rsidRDefault="00C92CF2" w:rsidP="00C92CF2">
                  <w:pPr>
                    <w:rPr>
                      <w:rFonts w:cs="Arial"/>
                      <w:sz w:val="19"/>
                      <w:szCs w:val="19"/>
                    </w:rPr>
                  </w:pPr>
                  <w:r w:rsidRPr="004F3562">
                    <w:rPr>
                      <w:rFonts w:cs="Arial"/>
                      <w:sz w:val="19"/>
                      <w:szCs w:val="19"/>
                    </w:rPr>
                    <w:t>Comité du PCI du district de Chobe</w:t>
                  </w:r>
                </w:p>
                <w:p w14:paraId="741B1903" w14:textId="77777777" w:rsidR="00C92CF2" w:rsidRPr="004F3562" w:rsidRDefault="00C92CF2" w:rsidP="00C92CF2">
                  <w:pPr>
                    <w:rPr>
                      <w:rFonts w:cs="Arial"/>
                      <w:sz w:val="19"/>
                      <w:szCs w:val="19"/>
                    </w:rPr>
                  </w:pPr>
                </w:p>
              </w:tc>
              <w:tc>
                <w:tcPr>
                  <w:tcW w:w="1134" w:type="dxa"/>
                  <w:vMerge/>
                  <w:shd w:val="clear" w:color="auto" w:fill="auto"/>
                </w:tcPr>
                <w:p w14:paraId="4E9B77F5" w14:textId="77777777" w:rsidR="00C92CF2" w:rsidRPr="004F3562" w:rsidRDefault="00C92CF2" w:rsidP="00C92CF2">
                  <w:pPr>
                    <w:rPr>
                      <w:rFonts w:cs="Arial"/>
                      <w:sz w:val="19"/>
                      <w:szCs w:val="19"/>
                    </w:rPr>
                  </w:pPr>
                </w:p>
              </w:tc>
              <w:tc>
                <w:tcPr>
                  <w:tcW w:w="1134" w:type="dxa"/>
                  <w:vMerge/>
                  <w:tcBorders>
                    <w:right w:val="nil"/>
                  </w:tcBorders>
                  <w:shd w:val="clear" w:color="auto" w:fill="auto"/>
                </w:tcPr>
                <w:p w14:paraId="3D55D330" w14:textId="77777777" w:rsidR="00C92CF2" w:rsidRPr="004F3562" w:rsidRDefault="00C92CF2" w:rsidP="00C92CF2">
                  <w:pPr>
                    <w:rPr>
                      <w:rFonts w:cs="Arial"/>
                      <w:sz w:val="19"/>
                      <w:szCs w:val="19"/>
                    </w:rPr>
                  </w:pPr>
                </w:p>
              </w:tc>
            </w:tr>
            <w:tr w:rsidR="000C52F8" w:rsidRPr="000B61F4" w14:paraId="2FA043F1" w14:textId="77777777" w:rsidTr="004F3562">
              <w:trPr>
                <w:trHeight w:val="525"/>
              </w:trPr>
              <w:tc>
                <w:tcPr>
                  <w:tcW w:w="1446" w:type="dxa"/>
                  <w:vMerge w:val="restart"/>
                  <w:tcBorders>
                    <w:left w:val="nil"/>
                  </w:tcBorders>
                  <w:shd w:val="clear" w:color="auto" w:fill="auto"/>
                </w:tcPr>
                <w:p w14:paraId="5ACC9AC0" w14:textId="53E97B7C" w:rsidR="00C92CF2" w:rsidRPr="004F3562" w:rsidRDefault="00C92CF2" w:rsidP="000C52F8">
                  <w:pPr>
                    <w:ind w:left="-77"/>
                    <w:rPr>
                      <w:rFonts w:cs="Arial"/>
                      <w:b/>
                      <w:sz w:val="19"/>
                      <w:szCs w:val="19"/>
                    </w:rPr>
                  </w:pPr>
                  <w:r w:rsidRPr="004F3562">
                    <w:rPr>
                      <w:rFonts w:cs="Arial"/>
                      <w:b/>
                      <w:sz w:val="19"/>
                      <w:szCs w:val="19"/>
                    </w:rPr>
                    <w:t>Préserver et promouvoir l</w:t>
                  </w:r>
                  <w:r w:rsidR="00834A5E" w:rsidRPr="004F3562">
                    <w:rPr>
                      <w:rFonts w:cs="Arial"/>
                      <w:b/>
                      <w:sz w:val="19"/>
                      <w:szCs w:val="19"/>
                    </w:rPr>
                    <w:t>’</w:t>
                  </w:r>
                  <w:r w:rsidRPr="004F3562">
                    <w:rPr>
                      <w:rFonts w:cs="Arial"/>
                      <w:b/>
                      <w:sz w:val="19"/>
                      <w:szCs w:val="19"/>
                    </w:rPr>
                    <w:t xml:space="preserve">utilisation du mushishi </w:t>
                  </w:r>
                </w:p>
              </w:tc>
              <w:tc>
                <w:tcPr>
                  <w:tcW w:w="1701" w:type="dxa"/>
                  <w:shd w:val="clear" w:color="auto" w:fill="auto"/>
                </w:tcPr>
                <w:p w14:paraId="7659AAB0" w14:textId="77777777" w:rsidR="00C92CF2" w:rsidRPr="004F3562" w:rsidRDefault="00C92CF2" w:rsidP="00C92CF2">
                  <w:pPr>
                    <w:rPr>
                      <w:rFonts w:cs="Arial"/>
                      <w:sz w:val="19"/>
                      <w:szCs w:val="19"/>
                    </w:rPr>
                  </w:pPr>
                  <w:r w:rsidRPr="004F3562">
                    <w:rPr>
                      <w:rFonts w:cs="Arial"/>
                      <w:sz w:val="19"/>
                      <w:szCs w:val="19"/>
                    </w:rPr>
                    <w:t>Identification de tailleurs expérimentés dans la confection du mushishi</w:t>
                  </w:r>
                </w:p>
              </w:tc>
              <w:tc>
                <w:tcPr>
                  <w:tcW w:w="1559" w:type="dxa"/>
                  <w:shd w:val="clear" w:color="auto" w:fill="auto"/>
                </w:tcPr>
                <w:p w14:paraId="68F61433" w14:textId="77777777" w:rsidR="00C92CF2" w:rsidRPr="004F3562" w:rsidRDefault="00C92CF2" w:rsidP="00C92CF2">
                  <w:pPr>
                    <w:rPr>
                      <w:rFonts w:cs="Arial"/>
                      <w:sz w:val="19"/>
                      <w:szCs w:val="19"/>
                    </w:rPr>
                  </w:pPr>
                  <w:r w:rsidRPr="004F3562">
                    <w:rPr>
                      <w:rFonts w:cs="Arial"/>
                      <w:sz w:val="19"/>
                      <w:szCs w:val="19"/>
                    </w:rPr>
                    <w:t>Inventaire des tailleurs</w:t>
                  </w:r>
                </w:p>
              </w:tc>
              <w:tc>
                <w:tcPr>
                  <w:tcW w:w="850" w:type="dxa"/>
                  <w:shd w:val="clear" w:color="auto" w:fill="auto"/>
                </w:tcPr>
                <w:p w14:paraId="4371E8E1" w14:textId="77777777" w:rsidR="00C92CF2" w:rsidRPr="004F3562" w:rsidRDefault="00C92CF2" w:rsidP="00C92CF2">
                  <w:pPr>
                    <w:rPr>
                      <w:rFonts w:cs="Arial"/>
                      <w:sz w:val="19"/>
                      <w:szCs w:val="19"/>
                    </w:rPr>
                  </w:pPr>
                  <w:r w:rsidRPr="004F3562">
                    <w:rPr>
                      <w:rFonts w:cs="Arial"/>
                      <w:sz w:val="19"/>
                      <w:szCs w:val="19"/>
                    </w:rPr>
                    <w:t>2019</w:t>
                  </w:r>
                </w:p>
              </w:tc>
              <w:tc>
                <w:tcPr>
                  <w:tcW w:w="1701" w:type="dxa"/>
                  <w:vMerge w:val="restart"/>
                  <w:shd w:val="clear" w:color="auto" w:fill="auto"/>
                </w:tcPr>
                <w:p w14:paraId="03FFDF5A" w14:textId="77777777" w:rsidR="00C92CF2" w:rsidRPr="004F3562" w:rsidRDefault="00C92CF2" w:rsidP="00C92CF2">
                  <w:pPr>
                    <w:spacing w:before="240"/>
                    <w:rPr>
                      <w:rFonts w:cs="Arial"/>
                      <w:sz w:val="19"/>
                      <w:szCs w:val="19"/>
                    </w:rPr>
                  </w:pPr>
                  <w:r w:rsidRPr="004F3562">
                    <w:rPr>
                      <w:rFonts w:cs="Arial"/>
                      <w:sz w:val="19"/>
                      <w:szCs w:val="19"/>
                    </w:rPr>
                    <w:t>Association de seperu</w:t>
                  </w:r>
                </w:p>
              </w:tc>
              <w:tc>
                <w:tcPr>
                  <w:tcW w:w="1134" w:type="dxa"/>
                  <w:vMerge w:val="restart"/>
                  <w:shd w:val="clear" w:color="auto" w:fill="auto"/>
                </w:tcPr>
                <w:p w14:paraId="0A282A7C" w14:textId="77777777" w:rsidR="00C92CF2" w:rsidRPr="004F3562" w:rsidRDefault="00C92CF2" w:rsidP="00C92CF2">
                  <w:pPr>
                    <w:rPr>
                      <w:rFonts w:cs="Arial"/>
                      <w:sz w:val="19"/>
                      <w:szCs w:val="19"/>
                    </w:rPr>
                  </w:pPr>
                </w:p>
                <w:p w14:paraId="41F27FA9" w14:textId="77777777" w:rsidR="00C92CF2" w:rsidRPr="004F3562" w:rsidRDefault="00C92CF2" w:rsidP="00C92CF2">
                  <w:pPr>
                    <w:jc w:val="center"/>
                    <w:rPr>
                      <w:rFonts w:cs="Arial"/>
                      <w:bCs/>
                      <w:sz w:val="19"/>
                      <w:szCs w:val="19"/>
                    </w:rPr>
                  </w:pPr>
                  <w:r w:rsidRPr="004F3562">
                    <w:rPr>
                      <w:rFonts w:cs="Arial"/>
                      <w:bCs/>
                      <w:sz w:val="19"/>
                      <w:szCs w:val="19"/>
                    </w:rPr>
                    <w:t>25 048</w:t>
                  </w:r>
                </w:p>
              </w:tc>
              <w:tc>
                <w:tcPr>
                  <w:tcW w:w="1134" w:type="dxa"/>
                  <w:vMerge w:val="restart"/>
                  <w:tcBorders>
                    <w:right w:val="nil"/>
                  </w:tcBorders>
                  <w:shd w:val="clear" w:color="auto" w:fill="auto"/>
                </w:tcPr>
                <w:p w14:paraId="0F183B1B" w14:textId="77777777" w:rsidR="00C92CF2" w:rsidRPr="004F3562" w:rsidRDefault="00C92CF2" w:rsidP="00C92CF2">
                  <w:pPr>
                    <w:spacing w:before="240"/>
                    <w:rPr>
                      <w:rFonts w:cs="Arial"/>
                      <w:bCs/>
                      <w:sz w:val="19"/>
                      <w:szCs w:val="19"/>
                    </w:rPr>
                  </w:pPr>
                  <w:r w:rsidRPr="004F3562">
                    <w:rPr>
                      <w:rFonts w:cs="Arial"/>
                      <w:bCs/>
                      <w:sz w:val="19"/>
                      <w:szCs w:val="19"/>
                    </w:rPr>
                    <w:t>Fonds du PCI</w:t>
                  </w:r>
                </w:p>
              </w:tc>
            </w:tr>
            <w:tr w:rsidR="000C52F8" w:rsidRPr="000B61F4" w14:paraId="7EB6BB46" w14:textId="77777777" w:rsidTr="004F3562">
              <w:trPr>
                <w:trHeight w:val="534"/>
              </w:trPr>
              <w:tc>
                <w:tcPr>
                  <w:tcW w:w="1446" w:type="dxa"/>
                  <w:vMerge/>
                  <w:tcBorders>
                    <w:left w:val="nil"/>
                  </w:tcBorders>
                  <w:shd w:val="clear" w:color="auto" w:fill="auto"/>
                </w:tcPr>
                <w:p w14:paraId="325B32D1" w14:textId="77777777" w:rsidR="00C92CF2" w:rsidRPr="004F3562" w:rsidRDefault="00C92CF2" w:rsidP="00C92CF2">
                  <w:pPr>
                    <w:rPr>
                      <w:rFonts w:cs="Arial"/>
                      <w:b/>
                      <w:sz w:val="19"/>
                      <w:szCs w:val="19"/>
                    </w:rPr>
                  </w:pPr>
                </w:p>
              </w:tc>
              <w:tc>
                <w:tcPr>
                  <w:tcW w:w="1701" w:type="dxa"/>
                  <w:shd w:val="clear" w:color="auto" w:fill="auto"/>
                </w:tcPr>
                <w:p w14:paraId="6FB95397" w14:textId="77777777" w:rsidR="00C92CF2" w:rsidRPr="004F3562" w:rsidRDefault="00C92CF2" w:rsidP="00C92CF2">
                  <w:pPr>
                    <w:rPr>
                      <w:rFonts w:cs="Arial"/>
                      <w:sz w:val="19"/>
                      <w:szCs w:val="19"/>
                    </w:rPr>
                  </w:pPr>
                  <w:r w:rsidRPr="004F3562">
                    <w:rPr>
                      <w:rFonts w:cs="Arial"/>
                      <w:sz w:val="19"/>
                      <w:szCs w:val="19"/>
                    </w:rPr>
                    <w:t>Recherches et documentation de la production du mushishi</w:t>
                  </w:r>
                </w:p>
              </w:tc>
              <w:tc>
                <w:tcPr>
                  <w:tcW w:w="1559" w:type="dxa"/>
                  <w:shd w:val="clear" w:color="auto" w:fill="auto"/>
                </w:tcPr>
                <w:p w14:paraId="33C8B5A0" w14:textId="77777777" w:rsidR="00C92CF2" w:rsidRPr="004F3562" w:rsidRDefault="00C92CF2" w:rsidP="00C92CF2">
                  <w:pPr>
                    <w:rPr>
                      <w:rFonts w:cs="Arial"/>
                      <w:sz w:val="19"/>
                      <w:szCs w:val="19"/>
                    </w:rPr>
                  </w:pPr>
                  <w:r w:rsidRPr="004F3562">
                    <w:rPr>
                      <w:rFonts w:cs="Arial"/>
                      <w:sz w:val="19"/>
                      <w:szCs w:val="19"/>
                    </w:rPr>
                    <w:t>Documentation du savoir-faire en matière de confection du mushishi</w:t>
                  </w:r>
                </w:p>
              </w:tc>
              <w:tc>
                <w:tcPr>
                  <w:tcW w:w="850" w:type="dxa"/>
                  <w:shd w:val="clear" w:color="auto" w:fill="auto"/>
                </w:tcPr>
                <w:p w14:paraId="35EC9903" w14:textId="77777777" w:rsidR="00C92CF2" w:rsidRPr="004F3562" w:rsidRDefault="00C92CF2" w:rsidP="00C92CF2">
                  <w:pPr>
                    <w:rPr>
                      <w:rFonts w:cs="Arial"/>
                      <w:sz w:val="19"/>
                      <w:szCs w:val="19"/>
                    </w:rPr>
                  </w:pPr>
                  <w:r w:rsidRPr="004F3562">
                    <w:rPr>
                      <w:rFonts w:cs="Arial"/>
                      <w:sz w:val="19"/>
                      <w:szCs w:val="19"/>
                    </w:rPr>
                    <w:t>2019</w:t>
                  </w:r>
                </w:p>
              </w:tc>
              <w:tc>
                <w:tcPr>
                  <w:tcW w:w="1701" w:type="dxa"/>
                  <w:vMerge/>
                  <w:shd w:val="clear" w:color="auto" w:fill="auto"/>
                </w:tcPr>
                <w:p w14:paraId="50B6D26B" w14:textId="77777777" w:rsidR="00C92CF2" w:rsidRPr="004F3562" w:rsidRDefault="00C92CF2" w:rsidP="00C92CF2">
                  <w:pPr>
                    <w:rPr>
                      <w:rFonts w:cs="Arial"/>
                      <w:sz w:val="19"/>
                      <w:szCs w:val="19"/>
                    </w:rPr>
                  </w:pPr>
                </w:p>
              </w:tc>
              <w:tc>
                <w:tcPr>
                  <w:tcW w:w="1134" w:type="dxa"/>
                  <w:vMerge/>
                  <w:shd w:val="clear" w:color="auto" w:fill="auto"/>
                </w:tcPr>
                <w:p w14:paraId="10B333E8" w14:textId="77777777" w:rsidR="00C92CF2" w:rsidRPr="004F3562" w:rsidRDefault="00C92CF2" w:rsidP="00C92CF2">
                  <w:pPr>
                    <w:rPr>
                      <w:rFonts w:cs="Arial"/>
                      <w:sz w:val="19"/>
                      <w:szCs w:val="19"/>
                    </w:rPr>
                  </w:pPr>
                </w:p>
              </w:tc>
              <w:tc>
                <w:tcPr>
                  <w:tcW w:w="1134" w:type="dxa"/>
                  <w:vMerge/>
                  <w:tcBorders>
                    <w:right w:val="nil"/>
                  </w:tcBorders>
                  <w:shd w:val="clear" w:color="auto" w:fill="auto"/>
                </w:tcPr>
                <w:p w14:paraId="45DB0760" w14:textId="77777777" w:rsidR="00C92CF2" w:rsidRPr="004F3562" w:rsidRDefault="00C92CF2" w:rsidP="00C92CF2">
                  <w:pPr>
                    <w:rPr>
                      <w:rFonts w:cs="Arial"/>
                      <w:sz w:val="19"/>
                      <w:szCs w:val="19"/>
                    </w:rPr>
                  </w:pPr>
                </w:p>
              </w:tc>
            </w:tr>
            <w:tr w:rsidR="000C52F8" w:rsidRPr="000B61F4" w14:paraId="22E2C414" w14:textId="77777777" w:rsidTr="004F3562">
              <w:trPr>
                <w:trHeight w:val="534"/>
              </w:trPr>
              <w:tc>
                <w:tcPr>
                  <w:tcW w:w="1446" w:type="dxa"/>
                  <w:vMerge/>
                  <w:tcBorders>
                    <w:left w:val="nil"/>
                  </w:tcBorders>
                  <w:shd w:val="clear" w:color="auto" w:fill="auto"/>
                </w:tcPr>
                <w:p w14:paraId="433B5E9F" w14:textId="77777777" w:rsidR="00C92CF2" w:rsidRPr="004F3562" w:rsidRDefault="00C92CF2" w:rsidP="00C92CF2">
                  <w:pPr>
                    <w:rPr>
                      <w:rFonts w:cs="Arial"/>
                      <w:b/>
                      <w:sz w:val="19"/>
                      <w:szCs w:val="19"/>
                    </w:rPr>
                  </w:pPr>
                </w:p>
              </w:tc>
              <w:tc>
                <w:tcPr>
                  <w:tcW w:w="1701" w:type="dxa"/>
                  <w:shd w:val="clear" w:color="auto" w:fill="auto"/>
                </w:tcPr>
                <w:p w14:paraId="57A9CCB5" w14:textId="77777777" w:rsidR="00C92CF2" w:rsidRPr="004F3562" w:rsidRDefault="00C92CF2" w:rsidP="00C92CF2">
                  <w:pPr>
                    <w:rPr>
                      <w:rFonts w:cs="Arial"/>
                      <w:sz w:val="19"/>
                      <w:szCs w:val="19"/>
                    </w:rPr>
                  </w:pPr>
                  <w:r w:rsidRPr="004F3562">
                    <w:rPr>
                      <w:rFonts w:cs="Arial"/>
                      <w:sz w:val="19"/>
                      <w:szCs w:val="19"/>
                    </w:rPr>
                    <w:t>Formation de 6 jeunes tailleurs à la production du mushishi</w:t>
                  </w:r>
                </w:p>
              </w:tc>
              <w:tc>
                <w:tcPr>
                  <w:tcW w:w="1559" w:type="dxa"/>
                  <w:shd w:val="clear" w:color="auto" w:fill="auto"/>
                </w:tcPr>
                <w:p w14:paraId="281F1884" w14:textId="77777777" w:rsidR="00C92CF2" w:rsidRPr="004F3562" w:rsidRDefault="00C92CF2" w:rsidP="00C92CF2">
                  <w:pPr>
                    <w:rPr>
                      <w:rFonts w:cs="Arial"/>
                      <w:sz w:val="19"/>
                      <w:szCs w:val="19"/>
                    </w:rPr>
                  </w:pPr>
                  <w:r w:rsidRPr="004F3562">
                    <w:rPr>
                      <w:rFonts w:cs="Arial"/>
                      <w:sz w:val="19"/>
                      <w:szCs w:val="19"/>
                    </w:rPr>
                    <w:t>Formation des tailleurs</w:t>
                  </w:r>
                </w:p>
              </w:tc>
              <w:tc>
                <w:tcPr>
                  <w:tcW w:w="850" w:type="dxa"/>
                  <w:shd w:val="clear" w:color="auto" w:fill="auto"/>
                </w:tcPr>
                <w:p w14:paraId="4BFC54D9" w14:textId="77777777" w:rsidR="00C92CF2" w:rsidRPr="004F3562" w:rsidRDefault="00C92CF2" w:rsidP="00C92CF2">
                  <w:pPr>
                    <w:rPr>
                      <w:rFonts w:cs="Arial"/>
                      <w:sz w:val="19"/>
                      <w:szCs w:val="19"/>
                    </w:rPr>
                  </w:pPr>
                  <w:r w:rsidRPr="004F3562">
                    <w:rPr>
                      <w:rFonts w:cs="Arial"/>
                      <w:sz w:val="19"/>
                      <w:szCs w:val="19"/>
                    </w:rPr>
                    <w:t>2019</w:t>
                  </w:r>
                </w:p>
              </w:tc>
              <w:tc>
                <w:tcPr>
                  <w:tcW w:w="1701" w:type="dxa"/>
                  <w:vMerge/>
                  <w:shd w:val="clear" w:color="auto" w:fill="auto"/>
                </w:tcPr>
                <w:p w14:paraId="2A4FDAF5" w14:textId="77777777" w:rsidR="00C92CF2" w:rsidRPr="004F3562" w:rsidRDefault="00C92CF2" w:rsidP="00C92CF2">
                  <w:pPr>
                    <w:rPr>
                      <w:rFonts w:cs="Arial"/>
                      <w:sz w:val="19"/>
                      <w:szCs w:val="19"/>
                    </w:rPr>
                  </w:pPr>
                </w:p>
              </w:tc>
              <w:tc>
                <w:tcPr>
                  <w:tcW w:w="1134" w:type="dxa"/>
                  <w:vMerge/>
                  <w:shd w:val="clear" w:color="auto" w:fill="auto"/>
                </w:tcPr>
                <w:p w14:paraId="548F9F7A" w14:textId="77777777" w:rsidR="00C92CF2" w:rsidRPr="004F3562" w:rsidRDefault="00C92CF2" w:rsidP="00C92CF2">
                  <w:pPr>
                    <w:rPr>
                      <w:rFonts w:cs="Arial"/>
                      <w:sz w:val="19"/>
                      <w:szCs w:val="19"/>
                    </w:rPr>
                  </w:pPr>
                </w:p>
              </w:tc>
              <w:tc>
                <w:tcPr>
                  <w:tcW w:w="1134" w:type="dxa"/>
                  <w:vMerge/>
                  <w:tcBorders>
                    <w:right w:val="nil"/>
                  </w:tcBorders>
                  <w:shd w:val="clear" w:color="auto" w:fill="auto"/>
                </w:tcPr>
                <w:p w14:paraId="24E5E72F" w14:textId="77777777" w:rsidR="00C92CF2" w:rsidRPr="004F3562" w:rsidRDefault="00C92CF2" w:rsidP="00C92CF2">
                  <w:pPr>
                    <w:rPr>
                      <w:rFonts w:cs="Arial"/>
                      <w:sz w:val="19"/>
                      <w:szCs w:val="19"/>
                    </w:rPr>
                  </w:pPr>
                </w:p>
              </w:tc>
            </w:tr>
            <w:tr w:rsidR="000C52F8" w:rsidRPr="000B61F4" w14:paraId="1B876571" w14:textId="77777777" w:rsidTr="004F3562">
              <w:trPr>
                <w:trHeight w:val="525"/>
              </w:trPr>
              <w:tc>
                <w:tcPr>
                  <w:tcW w:w="1446" w:type="dxa"/>
                  <w:vMerge/>
                  <w:tcBorders>
                    <w:left w:val="nil"/>
                  </w:tcBorders>
                  <w:shd w:val="clear" w:color="auto" w:fill="auto"/>
                </w:tcPr>
                <w:p w14:paraId="7088EA1C" w14:textId="77777777" w:rsidR="00C92CF2" w:rsidRPr="004F3562" w:rsidRDefault="00C92CF2" w:rsidP="00C92CF2">
                  <w:pPr>
                    <w:rPr>
                      <w:rFonts w:cs="Arial"/>
                      <w:b/>
                      <w:sz w:val="19"/>
                      <w:szCs w:val="19"/>
                    </w:rPr>
                  </w:pPr>
                </w:p>
              </w:tc>
              <w:tc>
                <w:tcPr>
                  <w:tcW w:w="1701" w:type="dxa"/>
                  <w:shd w:val="clear" w:color="auto" w:fill="auto"/>
                </w:tcPr>
                <w:p w14:paraId="4F8A32E0" w14:textId="3F332FCB" w:rsidR="00C92CF2" w:rsidRPr="004F3562" w:rsidRDefault="00C92CF2" w:rsidP="00C92CF2">
                  <w:pPr>
                    <w:rPr>
                      <w:rFonts w:cs="Arial"/>
                      <w:sz w:val="19"/>
                      <w:szCs w:val="19"/>
                    </w:rPr>
                  </w:pPr>
                  <w:r w:rsidRPr="004F3562">
                    <w:rPr>
                      <w:rFonts w:cs="Arial"/>
                      <w:sz w:val="19"/>
                      <w:szCs w:val="19"/>
                    </w:rPr>
                    <w:t>Organisation d</w:t>
                  </w:r>
                  <w:r w:rsidR="00834A5E" w:rsidRPr="004F3562">
                    <w:rPr>
                      <w:rFonts w:cs="Arial"/>
                      <w:sz w:val="19"/>
                      <w:szCs w:val="19"/>
                    </w:rPr>
                    <w:t>’</w:t>
                  </w:r>
                  <w:r w:rsidRPr="004F3562">
                    <w:rPr>
                      <w:rFonts w:cs="Arial"/>
                      <w:sz w:val="19"/>
                      <w:szCs w:val="19"/>
                    </w:rPr>
                    <w:t>un défilé de mode annuel de mushishi</w:t>
                  </w:r>
                </w:p>
              </w:tc>
              <w:tc>
                <w:tcPr>
                  <w:tcW w:w="1559" w:type="dxa"/>
                  <w:shd w:val="clear" w:color="auto" w:fill="auto"/>
                </w:tcPr>
                <w:p w14:paraId="03CE9B36" w14:textId="77777777" w:rsidR="00C92CF2" w:rsidRPr="004F3562" w:rsidRDefault="00C92CF2" w:rsidP="00C92CF2">
                  <w:pPr>
                    <w:rPr>
                      <w:rFonts w:cs="Arial"/>
                      <w:sz w:val="19"/>
                      <w:szCs w:val="19"/>
                    </w:rPr>
                  </w:pPr>
                </w:p>
              </w:tc>
              <w:tc>
                <w:tcPr>
                  <w:tcW w:w="850" w:type="dxa"/>
                  <w:shd w:val="clear" w:color="auto" w:fill="auto"/>
                </w:tcPr>
                <w:p w14:paraId="2825264F" w14:textId="77777777" w:rsidR="00C92CF2" w:rsidRPr="004F3562" w:rsidRDefault="00C92CF2" w:rsidP="00C92CF2">
                  <w:pPr>
                    <w:rPr>
                      <w:rFonts w:cs="Arial"/>
                      <w:sz w:val="19"/>
                      <w:szCs w:val="19"/>
                    </w:rPr>
                  </w:pPr>
                  <w:r w:rsidRPr="004F3562">
                    <w:rPr>
                      <w:rFonts w:cs="Arial"/>
                      <w:sz w:val="19"/>
                      <w:szCs w:val="19"/>
                    </w:rPr>
                    <w:t>2020</w:t>
                  </w:r>
                </w:p>
              </w:tc>
              <w:tc>
                <w:tcPr>
                  <w:tcW w:w="1701" w:type="dxa"/>
                  <w:vMerge/>
                  <w:shd w:val="clear" w:color="auto" w:fill="auto"/>
                </w:tcPr>
                <w:p w14:paraId="343B6750" w14:textId="77777777" w:rsidR="00C92CF2" w:rsidRPr="004F3562" w:rsidRDefault="00C92CF2" w:rsidP="00C92CF2">
                  <w:pPr>
                    <w:rPr>
                      <w:rFonts w:cs="Arial"/>
                      <w:sz w:val="19"/>
                      <w:szCs w:val="19"/>
                    </w:rPr>
                  </w:pPr>
                </w:p>
              </w:tc>
              <w:tc>
                <w:tcPr>
                  <w:tcW w:w="1134" w:type="dxa"/>
                  <w:vMerge/>
                  <w:shd w:val="clear" w:color="auto" w:fill="auto"/>
                </w:tcPr>
                <w:p w14:paraId="65F72DE5" w14:textId="77777777" w:rsidR="00C92CF2" w:rsidRPr="004F3562" w:rsidRDefault="00C92CF2" w:rsidP="00C92CF2">
                  <w:pPr>
                    <w:rPr>
                      <w:rFonts w:cs="Arial"/>
                      <w:sz w:val="19"/>
                      <w:szCs w:val="19"/>
                    </w:rPr>
                  </w:pPr>
                </w:p>
              </w:tc>
              <w:tc>
                <w:tcPr>
                  <w:tcW w:w="1134" w:type="dxa"/>
                  <w:vMerge/>
                  <w:tcBorders>
                    <w:right w:val="nil"/>
                  </w:tcBorders>
                  <w:shd w:val="clear" w:color="auto" w:fill="auto"/>
                </w:tcPr>
                <w:p w14:paraId="56A88F1E" w14:textId="77777777" w:rsidR="00C92CF2" w:rsidRPr="004F3562" w:rsidRDefault="00C92CF2" w:rsidP="00C92CF2">
                  <w:pPr>
                    <w:rPr>
                      <w:rFonts w:cs="Arial"/>
                      <w:sz w:val="19"/>
                      <w:szCs w:val="19"/>
                    </w:rPr>
                  </w:pPr>
                </w:p>
              </w:tc>
            </w:tr>
            <w:tr w:rsidR="000C52F8" w:rsidRPr="000B61F4" w14:paraId="307C2CD6" w14:textId="77777777" w:rsidTr="004F3562">
              <w:trPr>
                <w:trHeight w:val="525"/>
              </w:trPr>
              <w:tc>
                <w:tcPr>
                  <w:tcW w:w="1446" w:type="dxa"/>
                  <w:vMerge/>
                  <w:tcBorders>
                    <w:left w:val="nil"/>
                    <w:bottom w:val="single" w:sz="4" w:space="0" w:color="auto"/>
                  </w:tcBorders>
                  <w:shd w:val="clear" w:color="auto" w:fill="auto"/>
                </w:tcPr>
                <w:p w14:paraId="344B56F9" w14:textId="77777777" w:rsidR="00C92CF2" w:rsidRPr="004F3562" w:rsidRDefault="00C92CF2" w:rsidP="00C92CF2">
                  <w:pPr>
                    <w:rPr>
                      <w:rFonts w:cs="Arial"/>
                      <w:b/>
                      <w:sz w:val="19"/>
                      <w:szCs w:val="19"/>
                    </w:rPr>
                  </w:pPr>
                </w:p>
              </w:tc>
              <w:tc>
                <w:tcPr>
                  <w:tcW w:w="1701" w:type="dxa"/>
                  <w:tcBorders>
                    <w:bottom w:val="single" w:sz="4" w:space="0" w:color="auto"/>
                  </w:tcBorders>
                  <w:shd w:val="clear" w:color="auto" w:fill="auto"/>
                </w:tcPr>
                <w:p w14:paraId="49546DC4" w14:textId="77777777" w:rsidR="00C92CF2" w:rsidRPr="004F3562" w:rsidRDefault="00C92CF2" w:rsidP="00C92CF2">
                  <w:pPr>
                    <w:rPr>
                      <w:rFonts w:cs="Arial"/>
                      <w:sz w:val="19"/>
                      <w:szCs w:val="19"/>
                    </w:rPr>
                  </w:pPr>
                  <w:r w:rsidRPr="004F3562">
                    <w:rPr>
                      <w:rFonts w:cs="Arial"/>
                      <w:sz w:val="19"/>
                      <w:szCs w:val="19"/>
                    </w:rPr>
                    <w:t>Protection des droits de propriété intellectuelle des tailleurs/créateurs</w:t>
                  </w:r>
                </w:p>
              </w:tc>
              <w:tc>
                <w:tcPr>
                  <w:tcW w:w="1559" w:type="dxa"/>
                  <w:tcBorders>
                    <w:bottom w:val="single" w:sz="4" w:space="0" w:color="auto"/>
                  </w:tcBorders>
                  <w:shd w:val="clear" w:color="auto" w:fill="auto"/>
                </w:tcPr>
                <w:p w14:paraId="4703D3D7" w14:textId="77777777" w:rsidR="00C92CF2" w:rsidRPr="004F3562" w:rsidRDefault="00C92CF2" w:rsidP="00C92CF2">
                  <w:pPr>
                    <w:rPr>
                      <w:rFonts w:cs="Arial"/>
                      <w:sz w:val="19"/>
                      <w:szCs w:val="19"/>
                    </w:rPr>
                  </w:pPr>
                  <w:r w:rsidRPr="004F3562">
                    <w:rPr>
                      <w:rFonts w:cs="Arial"/>
                      <w:sz w:val="19"/>
                      <w:szCs w:val="19"/>
                    </w:rPr>
                    <w:t>Organisation de deux ateliers pour les tailleurs et les praticiens</w:t>
                  </w:r>
                </w:p>
              </w:tc>
              <w:tc>
                <w:tcPr>
                  <w:tcW w:w="850" w:type="dxa"/>
                  <w:tcBorders>
                    <w:bottom w:val="single" w:sz="4" w:space="0" w:color="auto"/>
                  </w:tcBorders>
                  <w:shd w:val="clear" w:color="auto" w:fill="auto"/>
                </w:tcPr>
                <w:p w14:paraId="78E2BE90" w14:textId="77777777" w:rsidR="00C92CF2" w:rsidRPr="004F3562" w:rsidRDefault="00C92CF2" w:rsidP="00C92CF2">
                  <w:pPr>
                    <w:rPr>
                      <w:rFonts w:cs="Arial"/>
                      <w:sz w:val="19"/>
                      <w:szCs w:val="19"/>
                    </w:rPr>
                  </w:pPr>
                  <w:r w:rsidRPr="004F3562">
                    <w:rPr>
                      <w:rFonts w:cs="Arial"/>
                      <w:sz w:val="19"/>
                      <w:szCs w:val="19"/>
                    </w:rPr>
                    <w:t xml:space="preserve">2018 – 2019 </w:t>
                  </w:r>
                </w:p>
              </w:tc>
              <w:tc>
                <w:tcPr>
                  <w:tcW w:w="1701" w:type="dxa"/>
                  <w:vMerge/>
                  <w:tcBorders>
                    <w:bottom w:val="single" w:sz="4" w:space="0" w:color="auto"/>
                  </w:tcBorders>
                  <w:shd w:val="clear" w:color="auto" w:fill="auto"/>
                </w:tcPr>
                <w:p w14:paraId="2DB583E3" w14:textId="77777777" w:rsidR="00C92CF2" w:rsidRPr="004F3562" w:rsidRDefault="00C92CF2" w:rsidP="00C92CF2">
                  <w:pPr>
                    <w:rPr>
                      <w:rFonts w:cs="Arial"/>
                      <w:sz w:val="19"/>
                      <w:szCs w:val="19"/>
                    </w:rPr>
                  </w:pPr>
                </w:p>
              </w:tc>
              <w:tc>
                <w:tcPr>
                  <w:tcW w:w="1134" w:type="dxa"/>
                  <w:vMerge/>
                  <w:tcBorders>
                    <w:bottom w:val="single" w:sz="4" w:space="0" w:color="auto"/>
                  </w:tcBorders>
                  <w:shd w:val="clear" w:color="auto" w:fill="auto"/>
                </w:tcPr>
                <w:p w14:paraId="279172C2" w14:textId="77777777" w:rsidR="00C92CF2" w:rsidRPr="004F3562" w:rsidRDefault="00C92CF2" w:rsidP="00C92CF2">
                  <w:pPr>
                    <w:rPr>
                      <w:rFonts w:cs="Arial"/>
                      <w:sz w:val="19"/>
                      <w:szCs w:val="19"/>
                    </w:rPr>
                  </w:pPr>
                </w:p>
              </w:tc>
              <w:tc>
                <w:tcPr>
                  <w:tcW w:w="1134" w:type="dxa"/>
                  <w:vMerge/>
                  <w:tcBorders>
                    <w:bottom w:val="single" w:sz="4" w:space="0" w:color="auto"/>
                    <w:right w:val="nil"/>
                  </w:tcBorders>
                  <w:shd w:val="clear" w:color="auto" w:fill="auto"/>
                </w:tcPr>
                <w:p w14:paraId="11EC4768" w14:textId="77777777" w:rsidR="00C92CF2" w:rsidRPr="004F3562" w:rsidRDefault="00C92CF2" w:rsidP="00C92CF2">
                  <w:pPr>
                    <w:rPr>
                      <w:rFonts w:cs="Arial"/>
                      <w:sz w:val="19"/>
                      <w:szCs w:val="19"/>
                    </w:rPr>
                  </w:pPr>
                </w:p>
              </w:tc>
            </w:tr>
            <w:tr w:rsidR="000C52F8" w:rsidRPr="000B61F4" w14:paraId="7D798356" w14:textId="77777777" w:rsidTr="004F3562">
              <w:trPr>
                <w:trHeight w:val="525"/>
              </w:trPr>
              <w:tc>
                <w:tcPr>
                  <w:tcW w:w="1446" w:type="dxa"/>
                  <w:tcBorders>
                    <w:left w:val="nil"/>
                    <w:bottom w:val="nil"/>
                  </w:tcBorders>
                  <w:shd w:val="clear" w:color="auto" w:fill="auto"/>
                </w:tcPr>
                <w:p w14:paraId="26D0CF3B" w14:textId="77777777" w:rsidR="00C92CF2" w:rsidRPr="004F3562" w:rsidRDefault="00C92CF2" w:rsidP="00C92CF2">
                  <w:pPr>
                    <w:rPr>
                      <w:rFonts w:cs="Arial"/>
                      <w:b/>
                      <w:sz w:val="19"/>
                      <w:szCs w:val="19"/>
                    </w:rPr>
                  </w:pPr>
                </w:p>
              </w:tc>
              <w:tc>
                <w:tcPr>
                  <w:tcW w:w="1701" w:type="dxa"/>
                  <w:tcBorders>
                    <w:bottom w:val="nil"/>
                  </w:tcBorders>
                  <w:shd w:val="clear" w:color="auto" w:fill="auto"/>
                </w:tcPr>
                <w:p w14:paraId="33AADAD5" w14:textId="77777777" w:rsidR="00C92CF2" w:rsidRPr="004F3562" w:rsidRDefault="00C92CF2" w:rsidP="00C92CF2">
                  <w:pPr>
                    <w:rPr>
                      <w:rFonts w:cs="Arial"/>
                      <w:b/>
                      <w:sz w:val="19"/>
                      <w:szCs w:val="19"/>
                    </w:rPr>
                  </w:pPr>
                </w:p>
              </w:tc>
              <w:tc>
                <w:tcPr>
                  <w:tcW w:w="1559" w:type="dxa"/>
                  <w:tcBorders>
                    <w:bottom w:val="nil"/>
                  </w:tcBorders>
                  <w:shd w:val="clear" w:color="auto" w:fill="auto"/>
                </w:tcPr>
                <w:p w14:paraId="3C99F366" w14:textId="77777777" w:rsidR="00C92CF2" w:rsidRPr="004F3562" w:rsidRDefault="00C92CF2" w:rsidP="00C92CF2">
                  <w:pPr>
                    <w:rPr>
                      <w:rFonts w:cs="Arial"/>
                      <w:b/>
                      <w:sz w:val="19"/>
                      <w:szCs w:val="19"/>
                    </w:rPr>
                  </w:pPr>
                </w:p>
              </w:tc>
              <w:tc>
                <w:tcPr>
                  <w:tcW w:w="850" w:type="dxa"/>
                  <w:tcBorders>
                    <w:bottom w:val="nil"/>
                  </w:tcBorders>
                  <w:shd w:val="clear" w:color="auto" w:fill="auto"/>
                </w:tcPr>
                <w:p w14:paraId="791B579C" w14:textId="77777777" w:rsidR="00C92CF2" w:rsidRPr="004F3562" w:rsidRDefault="00C92CF2" w:rsidP="00C92CF2">
                  <w:pPr>
                    <w:rPr>
                      <w:rFonts w:cs="Arial"/>
                      <w:sz w:val="19"/>
                      <w:szCs w:val="19"/>
                    </w:rPr>
                  </w:pPr>
                </w:p>
              </w:tc>
              <w:tc>
                <w:tcPr>
                  <w:tcW w:w="1701" w:type="dxa"/>
                  <w:tcBorders>
                    <w:bottom w:val="nil"/>
                  </w:tcBorders>
                  <w:shd w:val="clear" w:color="auto" w:fill="auto"/>
                </w:tcPr>
                <w:p w14:paraId="28FCE76C" w14:textId="77777777" w:rsidR="00C92CF2" w:rsidRPr="004F3562" w:rsidRDefault="00C92CF2" w:rsidP="00C92CF2">
                  <w:pPr>
                    <w:rPr>
                      <w:rFonts w:cs="Arial"/>
                      <w:sz w:val="19"/>
                      <w:szCs w:val="19"/>
                    </w:rPr>
                  </w:pPr>
                </w:p>
              </w:tc>
              <w:tc>
                <w:tcPr>
                  <w:tcW w:w="2268" w:type="dxa"/>
                  <w:gridSpan w:val="2"/>
                  <w:tcBorders>
                    <w:bottom w:val="nil"/>
                    <w:right w:val="nil"/>
                  </w:tcBorders>
                  <w:shd w:val="clear" w:color="auto" w:fill="auto"/>
                </w:tcPr>
                <w:p w14:paraId="0946D582" w14:textId="77777777" w:rsidR="00C92CF2" w:rsidRPr="004F3562" w:rsidRDefault="00C92CF2" w:rsidP="00C92CF2">
                  <w:pPr>
                    <w:spacing w:before="120"/>
                    <w:rPr>
                      <w:rFonts w:cs="Arial"/>
                      <w:bCs/>
                      <w:sz w:val="19"/>
                      <w:szCs w:val="19"/>
                    </w:rPr>
                  </w:pPr>
                  <w:r w:rsidRPr="004F3562">
                    <w:rPr>
                      <w:rFonts w:cs="Arial"/>
                      <w:bCs/>
                      <w:sz w:val="19"/>
                      <w:szCs w:val="19"/>
                    </w:rPr>
                    <w:t>127 710 $</w:t>
                  </w:r>
                </w:p>
              </w:tc>
            </w:tr>
          </w:tbl>
          <w:p w14:paraId="39B07367" w14:textId="77777777" w:rsidR="00C92CF2" w:rsidRPr="004F3562" w:rsidRDefault="00C92CF2" w:rsidP="00C92CF2">
            <w:pPr>
              <w:pStyle w:val="formtext"/>
              <w:tabs>
                <w:tab w:val="left" w:pos="567"/>
                <w:tab w:val="left" w:pos="1134"/>
                <w:tab w:val="left" w:pos="1701"/>
              </w:tabs>
              <w:spacing w:before="120" w:after="120" w:line="240" w:lineRule="auto"/>
              <w:jc w:val="both"/>
              <w:rPr>
                <w:rFonts w:cs="Arial"/>
                <w:sz w:val="19"/>
                <w:szCs w:val="19"/>
                <w:lang w:val="en-GB"/>
              </w:rPr>
            </w:pPr>
          </w:p>
        </w:tc>
      </w:tr>
      <w:tr w:rsidR="00C92CF2" w:rsidRPr="004371D7" w14:paraId="06295F4B" w14:textId="77777777" w:rsidTr="002B23CB">
        <w:tc>
          <w:tcPr>
            <w:tcW w:w="9664" w:type="dxa"/>
            <w:gridSpan w:val="3"/>
            <w:tcBorders>
              <w:top w:val="single" w:sz="4" w:space="0" w:color="auto"/>
              <w:bottom w:val="single" w:sz="4" w:space="0" w:color="auto"/>
            </w:tcBorders>
            <w:shd w:val="clear" w:color="auto" w:fill="auto"/>
          </w:tcPr>
          <w:p w14:paraId="0300D889" w14:textId="29BD603B" w:rsidR="00C92CF2" w:rsidRPr="004371D7" w:rsidRDefault="00C92CF2" w:rsidP="00C92CF2">
            <w:pPr>
              <w:pStyle w:val="BodyText3Char"/>
              <w:keepNext w:val="0"/>
              <w:tabs>
                <w:tab w:val="left" w:pos="567"/>
                <w:tab w:val="left" w:pos="1134"/>
                <w:tab w:val="left" w:pos="1701"/>
              </w:tabs>
              <w:spacing w:line="240" w:lineRule="auto"/>
              <w:ind w:left="567" w:hanging="454"/>
              <w:jc w:val="both"/>
              <w:rPr>
                <w:i/>
                <w:iCs/>
              </w:rPr>
            </w:pPr>
            <w:r w:rsidRPr="004371D7">
              <w:rPr>
                <w:bCs/>
              </w:rPr>
              <w:t>3.c.</w:t>
            </w:r>
            <w:r w:rsidRPr="004371D7">
              <w:rPr>
                <w:bCs/>
              </w:rPr>
              <w:tab/>
            </w:r>
            <w:r w:rsidRPr="004371D7">
              <w:t>Organisme(s) compétent(s) impliqué(s) dans la sauvegarde de l</w:t>
            </w:r>
            <w:r w:rsidR="00834A5E">
              <w:t>’</w:t>
            </w:r>
            <w:r w:rsidRPr="004371D7">
              <w:t>élément</w:t>
            </w:r>
          </w:p>
          <w:p w14:paraId="527FA6A8" w14:textId="5BDE097E" w:rsidR="00C92CF2" w:rsidRPr="004371D7" w:rsidRDefault="00C92CF2" w:rsidP="00C92CF2">
            <w:pPr>
              <w:pStyle w:val="Grille02N"/>
              <w:keepNext w:val="0"/>
              <w:tabs>
                <w:tab w:val="left" w:pos="567"/>
                <w:tab w:val="left" w:pos="1134"/>
                <w:tab w:val="left" w:pos="1701"/>
              </w:tabs>
              <w:ind w:right="113"/>
              <w:jc w:val="both"/>
              <w:rPr>
                <w:b w:val="0"/>
                <w:bCs w:val="0"/>
                <w:i/>
                <w:iCs/>
              </w:rPr>
            </w:pPr>
            <w:r w:rsidRPr="004371D7">
              <w:rPr>
                <w:b w:val="0"/>
                <w:bCs w:val="0"/>
                <w:i/>
                <w:iCs/>
                <w:sz w:val="18"/>
                <w:szCs w:val="18"/>
              </w:rPr>
              <w:t>Indiquez le nom, l</w:t>
            </w:r>
            <w:r w:rsidR="00834A5E">
              <w:rPr>
                <w:b w:val="0"/>
                <w:bCs w:val="0"/>
                <w:i/>
                <w:iCs/>
                <w:sz w:val="18"/>
                <w:szCs w:val="18"/>
              </w:rPr>
              <w:t>’</w:t>
            </w:r>
            <w:r w:rsidRPr="004371D7">
              <w:rPr>
                <w:b w:val="0"/>
                <w:bCs w:val="0"/>
                <w:i/>
                <w:iCs/>
                <w:sz w:val="18"/>
                <w:szCs w:val="18"/>
              </w:rPr>
              <w:t>adresse et les coordonnées de/des organisme(s) compétent(s), et le cas échéant, le nom et le titre de la (des) personne(s) qui est/sont chargée(s) au niveau local de la gestion et de la sauvegarde de l</w:t>
            </w:r>
            <w:r w:rsidR="00834A5E">
              <w:rPr>
                <w:b w:val="0"/>
                <w:bCs w:val="0"/>
                <w:i/>
                <w:iCs/>
                <w:sz w:val="18"/>
                <w:szCs w:val="18"/>
              </w:rPr>
              <w:t>’</w:t>
            </w:r>
            <w:r w:rsidRPr="004371D7">
              <w:rPr>
                <w:b w:val="0"/>
                <w:bCs w:val="0"/>
                <w:i/>
                <w:iCs/>
                <w:sz w:val="18"/>
                <w:szCs w:val="18"/>
              </w:rPr>
              <w:t>élément.</w:t>
            </w:r>
          </w:p>
        </w:tc>
      </w:tr>
      <w:tr w:rsidR="00C92CF2" w:rsidRPr="004371D7" w14:paraId="2FF7A4A6" w14:textId="77777777" w:rsidTr="0056248B">
        <w:trPr>
          <w:cantSplit/>
        </w:trPr>
        <w:tc>
          <w:tcPr>
            <w:tcW w:w="2552" w:type="dxa"/>
            <w:gridSpan w:val="2"/>
            <w:tcBorders>
              <w:top w:val="single" w:sz="4" w:space="0" w:color="auto"/>
              <w:left w:val="single" w:sz="4" w:space="0" w:color="auto"/>
            </w:tcBorders>
            <w:shd w:val="clear" w:color="auto" w:fill="auto"/>
          </w:tcPr>
          <w:p w14:paraId="7C3965B5" w14:textId="701F1B36" w:rsidR="00C92CF2" w:rsidRPr="004371D7" w:rsidRDefault="00C92CF2" w:rsidP="00C92CF2">
            <w:pPr>
              <w:pStyle w:val="formtext"/>
              <w:tabs>
                <w:tab w:val="left" w:pos="567"/>
                <w:tab w:val="left" w:pos="1134"/>
                <w:tab w:val="left" w:pos="1701"/>
              </w:tabs>
              <w:spacing w:line="240" w:lineRule="auto"/>
              <w:jc w:val="right"/>
              <w:rPr>
                <w:sz w:val="20"/>
                <w:szCs w:val="20"/>
              </w:rPr>
            </w:pPr>
            <w:r w:rsidRPr="004371D7">
              <w:rPr>
                <w:sz w:val="20"/>
                <w:szCs w:val="20"/>
              </w:rPr>
              <w:t>Nom de l</w:t>
            </w:r>
            <w:r w:rsidR="00834A5E">
              <w:rPr>
                <w:sz w:val="20"/>
                <w:szCs w:val="20"/>
              </w:rPr>
              <w:t>’</w:t>
            </w:r>
            <w:r w:rsidRPr="004371D7">
              <w:rPr>
                <w:sz w:val="20"/>
                <w:szCs w:val="20"/>
              </w:rPr>
              <w:t>organisme :</w:t>
            </w:r>
          </w:p>
        </w:tc>
        <w:tc>
          <w:tcPr>
            <w:tcW w:w="7112" w:type="dxa"/>
          </w:tcPr>
          <w:p w14:paraId="40FFCA10" w14:textId="77777777" w:rsidR="00C92CF2" w:rsidRPr="004371D7" w:rsidRDefault="00C92CF2" w:rsidP="00C92CF2">
            <w:pPr>
              <w:pStyle w:val="formtext"/>
              <w:tabs>
                <w:tab w:val="left" w:pos="567"/>
                <w:tab w:val="left" w:pos="1134"/>
                <w:tab w:val="left" w:pos="1701"/>
              </w:tabs>
              <w:spacing w:line="240" w:lineRule="auto"/>
              <w:rPr>
                <w:sz w:val="20"/>
                <w:szCs w:val="20"/>
              </w:rPr>
            </w:pPr>
            <w:r w:rsidRPr="004371D7">
              <w:rPr>
                <w:lang w:val="en-GB"/>
              </w:rPr>
              <w:t>Nandavwe Seperu Group</w:t>
            </w:r>
          </w:p>
        </w:tc>
      </w:tr>
      <w:tr w:rsidR="00C92CF2" w:rsidRPr="004371D7" w14:paraId="50DF63F9" w14:textId="77777777" w:rsidTr="0056248B">
        <w:trPr>
          <w:cantSplit/>
        </w:trPr>
        <w:tc>
          <w:tcPr>
            <w:tcW w:w="2552" w:type="dxa"/>
            <w:gridSpan w:val="2"/>
            <w:tcBorders>
              <w:left w:val="single" w:sz="4" w:space="0" w:color="auto"/>
            </w:tcBorders>
            <w:shd w:val="clear" w:color="auto" w:fill="auto"/>
          </w:tcPr>
          <w:p w14:paraId="4A74502B" w14:textId="77777777" w:rsidR="00C92CF2" w:rsidRPr="004371D7" w:rsidRDefault="00C92CF2" w:rsidP="00C92CF2">
            <w:pPr>
              <w:pStyle w:val="formtext"/>
              <w:tabs>
                <w:tab w:val="left" w:pos="567"/>
                <w:tab w:val="left" w:pos="1134"/>
                <w:tab w:val="left" w:pos="1701"/>
              </w:tabs>
              <w:spacing w:line="240" w:lineRule="auto"/>
              <w:jc w:val="right"/>
              <w:rPr>
                <w:sz w:val="20"/>
                <w:szCs w:val="20"/>
              </w:rPr>
            </w:pPr>
            <w:r w:rsidRPr="004371D7">
              <w:rPr>
                <w:sz w:val="20"/>
                <w:szCs w:val="20"/>
              </w:rPr>
              <w:t>Nom et titre de la personne à contacter :</w:t>
            </w:r>
          </w:p>
        </w:tc>
        <w:tc>
          <w:tcPr>
            <w:tcW w:w="7112" w:type="dxa"/>
          </w:tcPr>
          <w:p w14:paraId="6B344F9E" w14:textId="77777777" w:rsidR="00C92CF2" w:rsidRPr="004371D7" w:rsidRDefault="00C92CF2" w:rsidP="00C92CF2">
            <w:pPr>
              <w:pStyle w:val="formtext"/>
              <w:tabs>
                <w:tab w:val="left" w:pos="567"/>
                <w:tab w:val="left" w:pos="1134"/>
                <w:tab w:val="left" w:pos="1701"/>
              </w:tabs>
              <w:spacing w:line="240" w:lineRule="auto"/>
              <w:rPr>
                <w:sz w:val="20"/>
                <w:szCs w:val="20"/>
              </w:rPr>
            </w:pPr>
            <w:r w:rsidRPr="004371D7">
              <w:rPr>
                <w:lang w:val="en-GB"/>
              </w:rPr>
              <w:t>Ontiretse Moruakgomo (Chairperson)</w:t>
            </w:r>
          </w:p>
        </w:tc>
      </w:tr>
      <w:tr w:rsidR="00C92CF2" w:rsidRPr="004371D7" w14:paraId="595A87BB" w14:textId="77777777" w:rsidTr="0056248B">
        <w:trPr>
          <w:cantSplit/>
        </w:trPr>
        <w:tc>
          <w:tcPr>
            <w:tcW w:w="2552" w:type="dxa"/>
            <w:gridSpan w:val="2"/>
            <w:tcBorders>
              <w:left w:val="single" w:sz="4" w:space="0" w:color="auto"/>
            </w:tcBorders>
            <w:shd w:val="clear" w:color="auto" w:fill="auto"/>
          </w:tcPr>
          <w:p w14:paraId="250B1FCD" w14:textId="77777777" w:rsidR="00C92CF2" w:rsidRPr="004371D7" w:rsidRDefault="00C92CF2" w:rsidP="00C92CF2">
            <w:pPr>
              <w:pStyle w:val="formtext"/>
              <w:tabs>
                <w:tab w:val="left" w:pos="567"/>
                <w:tab w:val="left" w:pos="1134"/>
                <w:tab w:val="left" w:pos="1701"/>
              </w:tabs>
              <w:spacing w:line="240" w:lineRule="auto"/>
              <w:jc w:val="right"/>
              <w:rPr>
                <w:sz w:val="20"/>
                <w:szCs w:val="20"/>
              </w:rPr>
            </w:pPr>
            <w:r w:rsidRPr="004371D7">
              <w:rPr>
                <w:sz w:val="20"/>
                <w:szCs w:val="20"/>
              </w:rPr>
              <w:t>Adresse :</w:t>
            </w:r>
          </w:p>
        </w:tc>
        <w:tc>
          <w:tcPr>
            <w:tcW w:w="7112" w:type="dxa"/>
          </w:tcPr>
          <w:p w14:paraId="36CFB4DE" w14:textId="77777777" w:rsidR="00C92CF2" w:rsidRPr="004371D7" w:rsidRDefault="00C92CF2" w:rsidP="00C92CF2">
            <w:pPr>
              <w:pStyle w:val="formtext"/>
              <w:tabs>
                <w:tab w:val="left" w:pos="567"/>
                <w:tab w:val="left" w:pos="1134"/>
                <w:tab w:val="left" w:pos="1701"/>
              </w:tabs>
              <w:spacing w:line="240" w:lineRule="auto"/>
              <w:rPr>
                <w:sz w:val="20"/>
                <w:szCs w:val="20"/>
              </w:rPr>
            </w:pPr>
            <w:r w:rsidRPr="004371D7">
              <w:rPr>
                <w:lang w:val="en-GB"/>
              </w:rPr>
              <w:t>P O Box 253 Kasane</w:t>
            </w:r>
          </w:p>
        </w:tc>
      </w:tr>
      <w:tr w:rsidR="00C92CF2" w:rsidRPr="004371D7" w14:paraId="1AC85E3D" w14:textId="77777777" w:rsidTr="0056248B">
        <w:trPr>
          <w:cantSplit/>
        </w:trPr>
        <w:tc>
          <w:tcPr>
            <w:tcW w:w="2552" w:type="dxa"/>
            <w:gridSpan w:val="2"/>
            <w:tcBorders>
              <w:left w:val="single" w:sz="4" w:space="0" w:color="auto"/>
            </w:tcBorders>
            <w:shd w:val="clear" w:color="auto" w:fill="auto"/>
          </w:tcPr>
          <w:p w14:paraId="0115FE09" w14:textId="77777777" w:rsidR="00C92CF2" w:rsidRPr="004371D7" w:rsidRDefault="00C92CF2" w:rsidP="00C92CF2">
            <w:pPr>
              <w:pStyle w:val="formtext"/>
              <w:tabs>
                <w:tab w:val="left" w:pos="567"/>
                <w:tab w:val="left" w:pos="1134"/>
                <w:tab w:val="left" w:pos="1701"/>
              </w:tabs>
              <w:spacing w:line="240" w:lineRule="auto"/>
              <w:jc w:val="right"/>
              <w:rPr>
                <w:sz w:val="20"/>
                <w:szCs w:val="20"/>
              </w:rPr>
            </w:pPr>
            <w:r w:rsidRPr="004371D7">
              <w:rPr>
                <w:sz w:val="20"/>
                <w:szCs w:val="20"/>
              </w:rPr>
              <w:t>Numéro de téléphone :</w:t>
            </w:r>
          </w:p>
        </w:tc>
        <w:tc>
          <w:tcPr>
            <w:tcW w:w="7112" w:type="dxa"/>
          </w:tcPr>
          <w:p w14:paraId="43BF3E5D" w14:textId="77777777" w:rsidR="00C92CF2" w:rsidRPr="004371D7" w:rsidRDefault="00C92CF2" w:rsidP="00C92CF2">
            <w:pPr>
              <w:pStyle w:val="formtext"/>
              <w:tabs>
                <w:tab w:val="left" w:pos="567"/>
                <w:tab w:val="left" w:pos="1134"/>
                <w:tab w:val="left" w:pos="1701"/>
              </w:tabs>
              <w:spacing w:line="240" w:lineRule="auto"/>
              <w:rPr>
                <w:sz w:val="20"/>
                <w:szCs w:val="20"/>
              </w:rPr>
            </w:pPr>
            <w:r w:rsidRPr="004371D7">
              <w:rPr>
                <w:lang w:val="en-GB"/>
              </w:rPr>
              <w:t>+267 73143477</w:t>
            </w:r>
          </w:p>
        </w:tc>
      </w:tr>
      <w:tr w:rsidR="00C92CF2" w:rsidRPr="004371D7" w14:paraId="66622A89" w14:textId="77777777" w:rsidTr="0056248B">
        <w:trPr>
          <w:cantSplit/>
        </w:trPr>
        <w:tc>
          <w:tcPr>
            <w:tcW w:w="2552" w:type="dxa"/>
            <w:gridSpan w:val="2"/>
            <w:tcBorders>
              <w:left w:val="single" w:sz="4" w:space="0" w:color="auto"/>
            </w:tcBorders>
            <w:shd w:val="clear" w:color="auto" w:fill="auto"/>
          </w:tcPr>
          <w:p w14:paraId="13D4110C" w14:textId="77777777" w:rsidR="00C92CF2" w:rsidRPr="004371D7" w:rsidRDefault="00C92CF2" w:rsidP="00C92CF2">
            <w:pPr>
              <w:pStyle w:val="formtext"/>
              <w:tabs>
                <w:tab w:val="left" w:pos="567"/>
                <w:tab w:val="left" w:pos="1134"/>
                <w:tab w:val="left" w:pos="1701"/>
              </w:tabs>
              <w:spacing w:line="240" w:lineRule="auto"/>
              <w:jc w:val="right"/>
              <w:rPr>
                <w:sz w:val="20"/>
                <w:szCs w:val="20"/>
              </w:rPr>
            </w:pPr>
            <w:r w:rsidRPr="004371D7">
              <w:rPr>
                <w:sz w:val="20"/>
                <w:szCs w:val="20"/>
              </w:rPr>
              <w:t>Adresse électronique :</w:t>
            </w:r>
          </w:p>
        </w:tc>
        <w:tc>
          <w:tcPr>
            <w:tcW w:w="7112" w:type="dxa"/>
          </w:tcPr>
          <w:p w14:paraId="499EA664" w14:textId="77777777" w:rsidR="00C92CF2" w:rsidRPr="004371D7" w:rsidRDefault="00C92CF2" w:rsidP="00C92CF2">
            <w:pPr>
              <w:pStyle w:val="formtext"/>
              <w:tabs>
                <w:tab w:val="left" w:pos="567"/>
                <w:tab w:val="left" w:pos="1134"/>
                <w:tab w:val="left" w:pos="1701"/>
              </w:tabs>
              <w:spacing w:line="240" w:lineRule="auto"/>
              <w:rPr>
                <w:sz w:val="20"/>
                <w:szCs w:val="20"/>
                <w:lang w:val="en-GB"/>
              </w:rPr>
            </w:pPr>
          </w:p>
        </w:tc>
      </w:tr>
      <w:tr w:rsidR="00C92CF2" w:rsidRPr="004371D7" w14:paraId="1E0CDA58" w14:textId="77777777" w:rsidTr="002B23CB">
        <w:trPr>
          <w:cantSplit/>
        </w:trPr>
        <w:tc>
          <w:tcPr>
            <w:tcW w:w="9664" w:type="dxa"/>
            <w:gridSpan w:val="3"/>
            <w:tcBorders>
              <w:top w:val="single" w:sz="4" w:space="0" w:color="auto"/>
            </w:tcBorders>
            <w:shd w:val="clear" w:color="auto" w:fill="D9D9D9"/>
          </w:tcPr>
          <w:p w14:paraId="5F06AC4C" w14:textId="77777777" w:rsidR="00C92CF2" w:rsidRPr="004371D7" w:rsidRDefault="00C92CF2" w:rsidP="00C92CF2">
            <w:pPr>
              <w:pStyle w:val="Grille01N"/>
              <w:keepNext w:val="0"/>
              <w:tabs>
                <w:tab w:val="left" w:pos="567"/>
                <w:tab w:val="left" w:pos="1134"/>
                <w:tab w:val="left" w:pos="1701"/>
              </w:tabs>
              <w:spacing w:line="240" w:lineRule="auto"/>
              <w:ind w:left="567" w:hanging="454"/>
              <w:jc w:val="left"/>
              <w:rPr>
                <w:rFonts w:eastAsia="SimSun" w:cs="Arial"/>
                <w:bCs/>
                <w:smallCaps w:val="0"/>
                <w:sz w:val="24"/>
              </w:rPr>
            </w:pPr>
            <w:r w:rsidRPr="004371D7">
              <w:rPr>
                <w:bCs/>
                <w:smallCaps w:val="0"/>
                <w:sz w:val="24"/>
              </w:rPr>
              <w:t>4.</w:t>
            </w:r>
            <w:r w:rsidRPr="004371D7">
              <w:rPr>
                <w:bCs/>
                <w:smallCaps w:val="0"/>
                <w:sz w:val="24"/>
              </w:rPr>
              <w:tab/>
              <w:t>Participation et consentement de la communauté dans le processus de candidature</w:t>
            </w:r>
          </w:p>
        </w:tc>
      </w:tr>
      <w:tr w:rsidR="00C92CF2" w:rsidRPr="004371D7" w14:paraId="0948A52C" w14:textId="77777777" w:rsidTr="00496DF6">
        <w:trPr>
          <w:cantSplit/>
        </w:trPr>
        <w:tc>
          <w:tcPr>
            <w:tcW w:w="9664" w:type="dxa"/>
            <w:gridSpan w:val="3"/>
            <w:shd w:val="clear" w:color="auto" w:fill="auto"/>
          </w:tcPr>
          <w:p w14:paraId="6E2129AC" w14:textId="7463CACB" w:rsidR="00C92CF2" w:rsidRPr="004371D7" w:rsidRDefault="00C92CF2" w:rsidP="00C92CF2">
            <w:pPr>
              <w:pStyle w:val="Info03"/>
              <w:keepNext w:val="0"/>
              <w:tabs>
                <w:tab w:val="clear" w:pos="2268"/>
              </w:tabs>
              <w:spacing w:before="120" w:line="240" w:lineRule="auto"/>
              <w:rPr>
                <w:sz w:val="18"/>
                <w:szCs w:val="18"/>
              </w:rPr>
            </w:pPr>
            <w:r w:rsidRPr="004371D7">
              <w:rPr>
                <w:sz w:val="18"/>
                <w:szCs w:val="18"/>
              </w:rPr>
              <w:t xml:space="preserve">Pour le </w:t>
            </w:r>
            <w:r w:rsidRPr="004371D7">
              <w:rPr>
                <w:b/>
                <w:sz w:val="18"/>
                <w:szCs w:val="18"/>
              </w:rPr>
              <w:t>critère U.4</w:t>
            </w:r>
            <w:r w:rsidRPr="004371D7">
              <w:rPr>
                <w:sz w:val="18"/>
                <w:szCs w:val="18"/>
              </w:rPr>
              <w:t xml:space="preserve">, les États </w:t>
            </w:r>
            <w:r w:rsidRPr="004371D7">
              <w:rPr>
                <w:b/>
                <w:sz w:val="18"/>
                <w:szCs w:val="18"/>
              </w:rPr>
              <w:t>doivent démontrer que « l</w:t>
            </w:r>
            <w:r w:rsidR="00834A5E">
              <w:rPr>
                <w:b/>
                <w:sz w:val="18"/>
                <w:szCs w:val="18"/>
              </w:rPr>
              <w:t>’</w:t>
            </w:r>
            <w:r w:rsidRPr="004371D7">
              <w:rPr>
                <w:b/>
                <w:sz w:val="18"/>
                <w:szCs w:val="18"/>
              </w:rPr>
              <w:t>élément a été soumis au terme de la participation la plus large possible de la communauté, du groupe ou, le cas échéant, des individus concernés et avec leur consentement libre, préalable et éclairé</w:t>
            </w:r>
            <w:r w:rsidRPr="004371D7">
              <w:rPr>
                <w:sz w:val="18"/>
                <w:szCs w:val="18"/>
              </w:rPr>
              <w:t> ».</w:t>
            </w:r>
          </w:p>
        </w:tc>
      </w:tr>
      <w:tr w:rsidR="00C92CF2" w:rsidRPr="004371D7" w14:paraId="1A976A16" w14:textId="77777777" w:rsidTr="004F3562">
        <w:tc>
          <w:tcPr>
            <w:tcW w:w="9664" w:type="dxa"/>
            <w:gridSpan w:val="3"/>
            <w:tcBorders>
              <w:bottom w:val="single" w:sz="4" w:space="0" w:color="auto"/>
            </w:tcBorders>
            <w:shd w:val="clear" w:color="auto" w:fill="auto"/>
          </w:tcPr>
          <w:p w14:paraId="42F53BDC" w14:textId="77777777" w:rsidR="00C92CF2" w:rsidRPr="004371D7" w:rsidRDefault="00C92CF2" w:rsidP="00C92CF2">
            <w:pPr>
              <w:pStyle w:val="Grille02N"/>
              <w:keepNext w:val="0"/>
              <w:tabs>
                <w:tab w:val="left" w:pos="567"/>
                <w:tab w:val="left" w:pos="1134"/>
                <w:tab w:val="left" w:pos="1701"/>
              </w:tabs>
              <w:ind w:left="567" w:hanging="454"/>
              <w:jc w:val="left"/>
            </w:pPr>
            <w:r w:rsidRPr="004371D7">
              <w:t>4.a.</w:t>
            </w:r>
            <w:r w:rsidRPr="004371D7">
              <w:tab/>
              <w:t>Participation des communautés, groupes et individus concernés dans le processus de candidature</w:t>
            </w:r>
          </w:p>
          <w:p w14:paraId="55064D93" w14:textId="77777777" w:rsidR="00C92CF2" w:rsidRPr="004371D7" w:rsidRDefault="00C92CF2" w:rsidP="00C92CF2">
            <w:pPr>
              <w:pStyle w:val="Info03"/>
              <w:keepNext w:val="0"/>
              <w:tabs>
                <w:tab w:val="clear" w:pos="2268"/>
              </w:tabs>
              <w:spacing w:before="120" w:line="240" w:lineRule="auto"/>
              <w:rPr>
                <w:rFonts w:eastAsia="SimSun"/>
                <w:sz w:val="18"/>
                <w:szCs w:val="18"/>
              </w:rPr>
            </w:pPr>
            <w:r w:rsidRPr="004371D7">
              <w:rPr>
                <w:sz w:val="18"/>
                <w:szCs w:val="18"/>
              </w:rPr>
              <w:t>Décrivez comment la communauté, le groupe et, le cas échéant, les individus concernés ont participé activement à  toutes les étapes de la préparation de la candidature, y compris au sujet du rôle du genre.</w:t>
            </w:r>
          </w:p>
          <w:p w14:paraId="6DDAD465" w14:textId="0D9A543C" w:rsidR="00C92CF2" w:rsidRPr="004371D7" w:rsidRDefault="00C92CF2" w:rsidP="00C92CF2">
            <w:pPr>
              <w:pStyle w:val="Info03"/>
              <w:keepNext w:val="0"/>
              <w:tabs>
                <w:tab w:val="clear" w:pos="2268"/>
              </w:tabs>
              <w:spacing w:before="120" w:after="0" w:line="240" w:lineRule="auto"/>
              <w:rPr>
                <w:sz w:val="18"/>
                <w:szCs w:val="18"/>
              </w:rPr>
            </w:pPr>
            <w:r w:rsidRPr="004371D7">
              <w:rPr>
                <w:sz w:val="18"/>
                <w:szCs w:val="18"/>
              </w:rPr>
              <w:t>Les États parties sont encouragés à préparer les candidatures avec la participation de nombreuses autres parties concernées, notamment, s</w:t>
            </w:r>
            <w:r w:rsidR="00834A5E">
              <w:rPr>
                <w:sz w:val="18"/>
                <w:szCs w:val="18"/>
              </w:rPr>
              <w:t>’</w:t>
            </w:r>
            <w:r w:rsidRPr="004371D7">
              <w:rPr>
                <w:sz w:val="18"/>
                <w:szCs w:val="18"/>
              </w:rPr>
              <w:t>il y a lieu, les collectivités locales et régionales, les communautés, les organisations non gouvernementales, les instituts de recherche, les centres d</w:t>
            </w:r>
            <w:r w:rsidR="00834A5E">
              <w:rPr>
                <w:sz w:val="18"/>
                <w:szCs w:val="18"/>
              </w:rPr>
              <w:t>’</w:t>
            </w:r>
            <w:r w:rsidRPr="004371D7">
              <w:rPr>
                <w:sz w:val="18"/>
                <w:szCs w:val="18"/>
              </w:rPr>
              <w:t>expertise et autres. Il est rappelé aux États parties que les communautés, groupes et, dans certains cas, les individus dont le patrimoine culturel immatériel est concerné sont des acteurs essentiels dans toutes les étapes de la conception et de l</w:t>
            </w:r>
            <w:r w:rsidR="00834A5E">
              <w:rPr>
                <w:sz w:val="18"/>
                <w:szCs w:val="18"/>
              </w:rPr>
              <w:t>’</w:t>
            </w:r>
            <w:r w:rsidRPr="004371D7">
              <w:rPr>
                <w:sz w:val="18"/>
                <w:szCs w:val="18"/>
              </w:rPr>
              <w:t>élaboration des candidatures, propositions et demandes, ainsi que lors de la planification et de la mise en œuvre des mesures de sauvegarde, et ils sont invités à mettre au point des mesures créatives afin de veiller à ce que leur participation la plus large possible soit établie à chacune des étapes, tel que requis à l</w:t>
            </w:r>
            <w:r w:rsidR="00834A5E">
              <w:rPr>
                <w:sz w:val="18"/>
                <w:szCs w:val="18"/>
              </w:rPr>
              <w:t>’</w:t>
            </w:r>
            <w:r w:rsidRPr="004371D7">
              <w:rPr>
                <w:sz w:val="18"/>
                <w:szCs w:val="18"/>
              </w:rPr>
              <w:t>article 15 de la Convention.</w:t>
            </w:r>
          </w:p>
          <w:p w14:paraId="7F131847" w14:textId="77777777" w:rsidR="00C92CF2" w:rsidRPr="004371D7" w:rsidRDefault="00C92CF2" w:rsidP="00C92CF2">
            <w:pPr>
              <w:pStyle w:val="Info03"/>
              <w:keepNext w:val="0"/>
              <w:tabs>
                <w:tab w:val="clear" w:pos="2268"/>
              </w:tabs>
              <w:spacing w:line="240" w:lineRule="auto"/>
              <w:jc w:val="right"/>
              <w:rPr>
                <w:i w:val="0"/>
                <w:sz w:val="18"/>
                <w:szCs w:val="18"/>
              </w:rPr>
            </w:pPr>
            <w:r w:rsidRPr="004371D7">
              <w:rPr>
                <w:bCs/>
                <w:sz w:val="18"/>
                <w:szCs w:val="18"/>
              </w:rPr>
              <w:t>Minimum 340 mots et maximum 570 mots</w:t>
            </w:r>
          </w:p>
        </w:tc>
      </w:tr>
      <w:tr w:rsidR="00C92CF2" w:rsidRPr="004371D7" w14:paraId="6A789417" w14:textId="77777777" w:rsidTr="004F3562">
        <w:tc>
          <w:tcPr>
            <w:tcW w:w="9664" w:type="dxa"/>
            <w:gridSpan w:val="3"/>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3DCD7F12" w14:textId="4809E247" w:rsidR="00C92CF2" w:rsidRPr="004371D7" w:rsidRDefault="00C92CF2" w:rsidP="00C92CF2">
            <w:pPr>
              <w:pStyle w:val="formtext"/>
              <w:tabs>
                <w:tab w:val="left" w:pos="567"/>
                <w:tab w:val="left" w:pos="1134"/>
                <w:tab w:val="left" w:pos="1701"/>
              </w:tabs>
              <w:spacing w:before="0" w:after="120"/>
              <w:jc w:val="both"/>
              <w:rPr>
                <w:rFonts w:cs="Arial"/>
              </w:rPr>
            </w:pPr>
            <w:r w:rsidRPr="004371D7">
              <w:t>Le Comité du PCI du district de Chobe, les praticiens et la communauté de Chobe ont ressenti le besoin de présenter la candidature du seperu en raison de la menace qui pèse sur sa sauvegarde et ce, en dépit des efforts mis en œuvre pour le pratiquer et le transmettre. Les maîtres praticiens (ingongi), ainsi que d</w:t>
            </w:r>
            <w:r w:rsidR="00834A5E">
              <w:t>’</w:t>
            </w:r>
            <w:r w:rsidRPr="004371D7">
              <w:t>autres praticiens ont participé à l</w:t>
            </w:r>
            <w:r w:rsidR="00834A5E">
              <w:t>’</w:t>
            </w:r>
            <w:r w:rsidRPr="004371D7">
              <w:t>identification de l</w:t>
            </w:r>
            <w:r w:rsidR="00834A5E">
              <w:t>’</w:t>
            </w:r>
            <w:r w:rsidRPr="004371D7">
              <w:t>élément en tant qu</w:t>
            </w:r>
            <w:r w:rsidR="00834A5E">
              <w:t>’</w:t>
            </w:r>
            <w:r w:rsidRPr="004371D7">
              <w:t>élément menacé d</w:t>
            </w:r>
            <w:r w:rsidR="00834A5E">
              <w:t>’</w:t>
            </w:r>
            <w:r w:rsidRPr="004371D7">
              <w:t>extinction et aux recherches connexes dans le cadre du projet de réalisation d</w:t>
            </w:r>
            <w:r w:rsidR="00834A5E">
              <w:t>’</w:t>
            </w:r>
            <w:r w:rsidRPr="004371D7">
              <w:t>un inventaire</w:t>
            </w:r>
            <w:r w:rsidR="00834A5E">
              <w:t xml:space="preserve"> avec la participation des communautés</w:t>
            </w:r>
            <w:r w:rsidRPr="004371D7">
              <w:t xml:space="preserve"> financé par le Programme de participation de l</w:t>
            </w:r>
            <w:r w:rsidR="00834A5E">
              <w:t>’</w:t>
            </w:r>
            <w:r w:rsidRPr="004371D7">
              <w:t>UNESCO.</w:t>
            </w:r>
          </w:p>
          <w:p w14:paraId="0F90AE68" w14:textId="3E3A90E4" w:rsidR="00C92CF2" w:rsidRPr="004371D7" w:rsidRDefault="00C92CF2" w:rsidP="00C92CF2">
            <w:pPr>
              <w:pStyle w:val="formtext"/>
              <w:tabs>
                <w:tab w:val="left" w:pos="567"/>
                <w:tab w:val="left" w:pos="1134"/>
                <w:tab w:val="left" w:pos="1701"/>
              </w:tabs>
              <w:spacing w:before="120" w:after="120"/>
              <w:jc w:val="both"/>
              <w:rPr>
                <w:rFonts w:cs="Arial"/>
              </w:rPr>
            </w:pPr>
            <w:r w:rsidRPr="004371D7">
              <w:t>Dans le cadre de la candidature de l</w:t>
            </w:r>
            <w:r w:rsidR="00834A5E">
              <w:t>’</w:t>
            </w:r>
            <w:r w:rsidRPr="004371D7">
              <w:t xml:space="preserve">élément, les groupes de seperu ont désigné des représentants pour la mise à jour du dossier. Les représentants étaient des praticiens hommes et femmes. Le chef suprême, les chefs traditionnels, les autorités locales telles que le Conseil du district de Chobe, les conseillers de villages, les chefs de village/les aînés ont également participé au processus. </w:t>
            </w:r>
          </w:p>
          <w:p w14:paraId="3C7F8F98" w14:textId="512ABCF2" w:rsidR="00C92CF2" w:rsidRPr="004371D7" w:rsidRDefault="00C92CF2" w:rsidP="00C92CF2">
            <w:pPr>
              <w:pStyle w:val="formtext"/>
              <w:tabs>
                <w:tab w:val="left" w:pos="567"/>
                <w:tab w:val="left" w:pos="1134"/>
                <w:tab w:val="left" w:pos="1701"/>
              </w:tabs>
              <w:spacing w:before="120" w:after="120"/>
              <w:jc w:val="both"/>
              <w:rPr>
                <w:rFonts w:cs="Arial"/>
              </w:rPr>
            </w:pPr>
            <w:r w:rsidRPr="004371D7">
              <w:t>En 2016, le Comité du PCI du district de Chobe a nommé un groupe de travail composé des chefs des villages de Parakaru</w:t>
            </w:r>
            <w:r w:rsidR="00634CAD" w:rsidRPr="004371D7">
              <w:t xml:space="preserve">ngu, Kavimba, Satau et Mabele, </w:t>
            </w:r>
            <w:r w:rsidRPr="004371D7">
              <w:t xml:space="preserve">de la Présidente du Comité du PCI du district de Chobe, du </w:t>
            </w:r>
            <w:r w:rsidR="00634CAD" w:rsidRPr="004371D7">
              <w:t>k</w:t>
            </w:r>
            <w:r w:rsidRPr="004371D7">
              <w:t>gosi (chef traditionnel) Rebecca Banika, et des ingongi. L</w:t>
            </w:r>
            <w:r w:rsidR="00834A5E">
              <w:t>’</w:t>
            </w:r>
            <w:r w:rsidRPr="004371D7">
              <w:t>objectif du groupe de travail était d</w:t>
            </w:r>
            <w:r w:rsidR="00834A5E">
              <w:t>’</w:t>
            </w:r>
            <w:r w:rsidRPr="004371D7">
              <w:t>organiser des réunions pour les membres de la communauté afin de mettre à jour l</w:t>
            </w:r>
            <w:r w:rsidR="00834A5E">
              <w:t>’</w:t>
            </w:r>
            <w:r w:rsidRPr="004371D7">
              <w:t>inventaire de l</w:t>
            </w:r>
            <w:r w:rsidR="00834A5E">
              <w:t>’</w:t>
            </w:r>
            <w:r w:rsidRPr="004371D7">
              <w:t>élément. Six réunions ont été organisées au kgotla dans le cadre de consultations dans l</w:t>
            </w:r>
            <w:r w:rsidR="00834A5E">
              <w:t>’</w:t>
            </w:r>
            <w:r w:rsidRPr="004371D7">
              <w:t>ensemble des villages de la communauté veekuhane. Les douze ingongi identifiés ont aidé le groupe de travail concernant les pratiques sacrées et les tabous associés à l</w:t>
            </w:r>
            <w:r w:rsidR="00834A5E">
              <w:t>’</w:t>
            </w:r>
            <w:r w:rsidRPr="004371D7">
              <w:t>élément. Le groupe de travail a présenté ses conclusions au Comité du PCI du district de Chobe, en octobre 2016, dans le village de Kasane.</w:t>
            </w:r>
          </w:p>
          <w:p w14:paraId="04B47C76" w14:textId="6F9F7105" w:rsidR="00C92CF2" w:rsidRPr="004371D7" w:rsidRDefault="00C92CF2" w:rsidP="004F3562">
            <w:pPr>
              <w:pStyle w:val="formtext"/>
              <w:tabs>
                <w:tab w:val="left" w:pos="567"/>
                <w:tab w:val="left" w:pos="1134"/>
                <w:tab w:val="left" w:pos="1701"/>
              </w:tabs>
              <w:spacing w:before="120" w:after="120"/>
              <w:jc w:val="both"/>
              <w:rPr>
                <w:rFonts w:cs="Arial"/>
              </w:rPr>
            </w:pPr>
            <w:r w:rsidRPr="004371D7">
              <w:t>L</w:t>
            </w:r>
            <w:r w:rsidR="00834A5E">
              <w:t>’</w:t>
            </w:r>
            <w:r w:rsidRPr="004371D7">
              <w:t>association veekuhane, ainsi que les organisations communautaires Cisiya Nkulu et Murwa Liswane ont intégralement participé à la conception et à la préparation du dossier de candidature et à la planification des mesures de sauvegarde.</w:t>
            </w:r>
          </w:p>
          <w:p w14:paraId="1B175DDC" w14:textId="7F13D271" w:rsidR="00C92CF2" w:rsidRPr="004371D7" w:rsidRDefault="00C92CF2" w:rsidP="00C92CF2">
            <w:pPr>
              <w:pStyle w:val="formtext"/>
              <w:tabs>
                <w:tab w:val="left" w:pos="567"/>
                <w:tab w:val="left" w:pos="1134"/>
                <w:tab w:val="left" w:pos="1701"/>
              </w:tabs>
              <w:spacing w:before="120" w:after="0"/>
              <w:jc w:val="both"/>
              <w:rPr>
                <w:rFonts w:cs="Arial"/>
              </w:rPr>
            </w:pPr>
            <w:r w:rsidRPr="004371D7">
              <w:t>Cisiya Nkulu Trust, qui organise un festival annuel de danse populaire seperu, a pris certaines décisions concernant le festival et a entamé des discussions sur le seperu. Pendant la réunion d</w:t>
            </w:r>
            <w:r w:rsidR="00834A5E">
              <w:t>’</w:t>
            </w:r>
            <w:r w:rsidRPr="004371D7">
              <w:t>évaluation du festival Cisiyankulu de 2005, les organisateurs et les chefs de groupe ont exprimé leur mécontentement relatif au déclin de l</w:t>
            </w:r>
            <w:r w:rsidR="00834A5E">
              <w:t>’</w:t>
            </w:r>
            <w:r w:rsidRPr="004371D7">
              <w:t>élément et ont invité les chefs de groupe, en collaboration avec les autres membres, à s</w:t>
            </w:r>
            <w:r w:rsidR="00834A5E">
              <w:t>’</w:t>
            </w:r>
            <w:r w:rsidRPr="004371D7">
              <w:t>élever contre ce phénomène. Certains des chefs de groupe ont fait part de ces difficultés au Comité du PCI du district de Chobe, réaffirmant la nécessité de présenter la candidature de l</w:t>
            </w:r>
            <w:r w:rsidR="00834A5E">
              <w:t>’</w:t>
            </w:r>
            <w:r w:rsidRPr="004371D7">
              <w:t>élément à l</w:t>
            </w:r>
            <w:r w:rsidR="00834A5E">
              <w:t>’</w:t>
            </w:r>
            <w:r w:rsidRPr="004371D7">
              <w:t>inscription sur la Liste de sauvegarde urgente de l</w:t>
            </w:r>
            <w:r w:rsidR="00834A5E">
              <w:t>’</w:t>
            </w:r>
            <w:r w:rsidRPr="004371D7">
              <w:t xml:space="preserve">UNESCO. </w:t>
            </w:r>
          </w:p>
        </w:tc>
      </w:tr>
      <w:tr w:rsidR="00C92CF2" w:rsidRPr="004371D7" w14:paraId="08A72CDD" w14:textId="77777777" w:rsidTr="001B749B">
        <w:tc>
          <w:tcPr>
            <w:tcW w:w="9664" w:type="dxa"/>
            <w:gridSpan w:val="3"/>
            <w:tcBorders>
              <w:top w:val="single" w:sz="4" w:space="0" w:color="auto"/>
              <w:bottom w:val="single" w:sz="4" w:space="0" w:color="auto"/>
            </w:tcBorders>
            <w:shd w:val="clear" w:color="auto" w:fill="auto"/>
          </w:tcPr>
          <w:p w14:paraId="2ED62806" w14:textId="77777777" w:rsidR="00C92CF2" w:rsidRPr="004371D7" w:rsidRDefault="00C92CF2" w:rsidP="00C92CF2">
            <w:pPr>
              <w:pStyle w:val="Grille02N"/>
              <w:keepNext w:val="0"/>
              <w:tabs>
                <w:tab w:val="left" w:pos="567"/>
                <w:tab w:val="left" w:pos="1134"/>
                <w:tab w:val="left" w:pos="1701"/>
              </w:tabs>
              <w:jc w:val="left"/>
            </w:pPr>
            <w:r w:rsidRPr="004371D7">
              <w:t>4.b.</w:t>
            </w:r>
            <w:r w:rsidRPr="004371D7">
              <w:tab/>
            </w:r>
            <w:r w:rsidRPr="004371D7">
              <w:rPr>
                <w:bCs w:val="0"/>
              </w:rPr>
              <w:t>Consentement libre, préalable et éclairé à la candidature</w:t>
            </w:r>
          </w:p>
          <w:p w14:paraId="68CA36B5" w14:textId="09F9CF27" w:rsidR="00C92CF2" w:rsidRPr="004371D7" w:rsidRDefault="00C92CF2" w:rsidP="00C92CF2">
            <w:pPr>
              <w:pStyle w:val="Info03"/>
              <w:keepNext w:val="0"/>
              <w:tabs>
                <w:tab w:val="clear" w:pos="2268"/>
              </w:tabs>
              <w:spacing w:before="120" w:line="240" w:lineRule="auto"/>
              <w:rPr>
                <w:rFonts w:eastAsia="SimSun"/>
                <w:sz w:val="18"/>
                <w:szCs w:val="18"/>
              </w:rPr>
            </w:pPr>
            <w:r w:rsidRPr="004371D7">
              <w:rPr>
                <w:sz w:val="18"/>
                <w:szCs w:val="18"/>
              </w:rPr>
              <w:t>Le consentement libre, préalable et éclairé de la communauté, du groupe ou, le cas échéant, des individus concernés par la proposition de l</w:t>
            </w:r>
            <w:r w:rsidR="00834A5E">
              <w:rPr>
                <w:sz w:val="18"/>
                <w:szCs w:val="18"/>
              </w:rPr>
              <w:t>’</w:t>
            </w:r>
            <w:r w:rsidRPr="004371D7">
              <w:rPr>
                <w:sz w:val="18"/>
                <w:szCs w:val="18"/>
              </w:rPr>
              <w:t>élément pour inscription peut être démontré par une déclaration écrite ou enregistrée, ou par tout autre moyen, selon le régime juridique de l</w:t>
            </w:r>
            <w:r w:rsidR="00834A5E">
              <w:rPr>
                <w:sz w:val="18"/>
                <w:szCs w:val="18"/>
              </w:rPr>
              <w:t>’</w:t>
            </w:r>
            <w:r w:rsidRPr="004371D7">
              <w:rPr>
                <w:sz w:val="18"/>
                <w:szCs w:val="18"/>
              </w:rPr>
              <w:t>État partie et l</w:t>
            </w:r>
            <w:r w:rsidR="00834A5E">
              <w:rPr>
                <w:sz w:val="18"/>
                <w:szCs w:val="18"/>
              </w:rPr>
              <w:t>’</w:t>
            </w:r>
            <w:r w:rsidRPr="004371D7">
              <w:rPr>
                <w:sz w:val="18"/>
                <w:szCs w:val="18"/>
              </w:rPr>
              <w:t>infinie variété des communautés et groupes concernés. Le Comité accueillera favorablement une diversité de manifestations ou d</w:t>
            </w:r>
            <w:r w:rsidR="00834A5E">
              <w:rPr>
                <w:sz w:val="18"/>
                <w:szCs w:val="18"/>
              </w:rPr>
              <w:t>’</w:t>
            </w:r>
            <w:r w:rsidRPr="004371D7">
              <w:rPr>
                <w:sz w:val="18"/>
                <w:szCs w:val="18"/>
              </w:rPr>
              <w:t>attestations de consentement des communautés au lieu de déclarations standard et uniformes. Les preuves du consentement libre, préalable et éclairé doivent être fournies dans l</w:t>
            </w:r>
            <w:r w:rsidR="00834A5E">
              <w:rPr>
                <w:sz w:val="18"/>
                <w:szCs w:val="18"/>
              </w:rPr>
              <w:t>’</w:t>
            </w:r>
            <w:r w:rsidRPr="004371D7">
              <w:rPr>
                <w:sz w:val="18"/>
                <w:szCs w:val="18"/>
              </w:rPr>
              <w:t>une des langues de travail du Comité (anglais ou français), ainsi que dans la langue de la communauté concernée si ses membres parlent des langues différentes de l</w:t>
            </w:r>
            <w:r w:rsidR="00834A5E">
              <w:rPr>
                <w:sz w:val="18"/>
                <w:szCs w:val="18"/>
              </w:rPr>
              <w:t>’</w:t>
            </w:r>
            <w:r w:rsidRPr="004371D7">
              <w:rPr>
                <w:sz w:val="18"/>
                <w:szCs w:val="18"/>
              </w:rPr>
              <w:t>anglais ou du français.</w:t>
            </w:r>
          </w:p>
          <w:p w14:paraId="30A1B75D" w14:textId="4F8CC636" w:rsidR="00C92CF2" w:rsidRPr="004371D7" w:rsidRDefault="00C92CF2" w:rsidP="00C92CF2">
            <w:pPr>
              <w:pStyle w:val="Info03"/>
              <w:keepNext w:val="0"/>
              <w:tabs>
                <w:tab w:val="clear" w:pos="2268"/>
              </w:tabs>
              <w:spacing w:before="120" w:after="0" w:line="240" w:lineRule="auto"/>
              <w:rPr>
                <w:sz w:val="18"/>
                <w:szCs w:val="18"/>
              </w:rPr>
            </w:pPr>
            <w:r w:rsidRPr="004371D7">
              <w:rPr>
                <w:sz w:val="18"/>
                <w:szCs w:val="18"/>
              </w:rPr>
              <w:t>Joignez au formulaire de candidature les informations faisant état d</w:t>
            </w:r>
            <w:r w:rsidR="00834A5E">
              <w:rPr>
                <w:sz w:val="18"/>
                <w:szCs w:val="18"/>
              </w:rPr>
              <w:t>’</w:t>
            </w:r>
            <w:r w:rsidRPr="004371D7">
              <w:rPr>
                <w:sz w:val="18"/>
                <w:szCs w:val="18"/>
              </w:rPr>
              <w:t>un tel consentement en indiquant ci-dessous quels documents vous fournissez, comment ils ont été obtenus et quelles formes ils revêtent</w:t>
            </w:r>
            <w:r w:rsidRPr="004371D7">
              <w:t xml:space="preserve">. </w:t>
            </w:r>
            <w:r w:rsidRPr="004371D7">
              <w:rPr>
                <w:sz w:val="18"/>
                <w:szCs w:val="18"/>
              </w:rPr>
              <w:t>Indiquez aussi le genre des personnes qui donnent leur consentement.</w:t>
            </w:r>
          </w:p>
          <w:p w14:paraId="47043D0E" w14:textId="77777777" w:rsidR="00C92CF2" w:rsidRPr="004371D7" w:rsidRDefault="00C92CF2" w:rsidP="00C92CF2">
            <w:pPr>
              <w:pStyle w:val="Info03"/>
              <w:keepNext w:val="0"/>
              <w:tabs>
                <w:tab w:val="clear" w:pos="2268"/>
              </w:tabs>
              <w:spacing w:line="240" w:lineRule="auto"/>
              <w:jc w:val="right"/>
            </w:pPr>
            <w:r w:rsidRPr="004371D7">
              <w:rPr>
                <w:bCs/>
                <w:sz w:val="18"/>
                <w:szCs w:val="18"/>
              </w:rPr>
              <w:t>Minimum 170 mots et maximum 280 mots</w:t>
            </w:r>
          </w:p>
        </w:tc>
      </w:tr>
      <w:tr w:rsidR="00C92CF2" w:rsidRPr="00834A5E" w14:paraId="03F6F4E6" w14:textId="77777777" w:rsidTr="002B23CB">
        <w:tc>
          <w:tcPr>
            <w:tcW w:w="9664" w:type="dxa"/>
            <w:gridSpan w:val="3"/>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18F7BD0F" w14:textId="6828054F" w:rsidR="00C92CF2" w:rsidRPr="004371D7" w:rsidRDefault="005E0FE5" w:rsidP="00C92CF2">
            <w:pPr>
              <w:pStyle w:val="Rponse"/>
              <w:tabs>
                <w:tab w:val="left" w:pos="567"/>
                <w:tab w:val="left" w:pos="1134"/>
                <w:tab w:val="left" w:pos="1701"/>
              </w:tabs>
              <w:spacing w:before="0" w:after="0"/>
              <w:rPr>
                <w:rFonts w:eastAsia="SimSun"/>
              </w:rPr>
            </w:pPr>
            <w:r w:rsidRPr="004371D7">
              <w:t>Les praticiens ont été informés de leur droit à donner ou à refuser leur consentement à la candidature de l</w:t>
            </w:r>
            <w:r w:rsidR="00834A5E">
              <w:t>’</w:t>
            </w:r>
            <w:r w:rsidRPr="004371D7">
              <w:t>élément. Les dikgosi (chefs traditionnels) présidant les communautés concernées ont également été informés et ont pris une part active dans le processus de candidature. Des explications détaillées ont été fournies à chaque personne et, par conséquent, les membres des groupes, les coordinateurs et les présidents ont participé avec enthousiasme au processus et préparé volontairement la candidature. Les formulaires de consentement de tous les membres de la communauté ayant participé à la préparation de la candidature du seperu à l</w:t>
            </w:r>
            <w:r w:rsidR="00834A5E">
              <w:t>’</w:t>
            </w:r>
            <w:r w:rsidRPr="004371D7">
              <w:t>inscription sur la Liste du PCI nécessitant une sauvegarde urgente sont joints à ce document.</w:t>
            </w:r>
          </w:p>
          <w:p w14:paraId="731C9794" w14:textId="77777777" w:rsidR="00C92CF2" w:rsidRPr="004371D7" w:rsidRDefault="00C92CF2" w:rsidP="00C92CF2">
            <w:pPr>
              <w:pStyle w:val="Rponse"/>
              <w:tabs>
                <w:tab w:val="left" w:pos="567"/>
                <w:tab w:val="left" w:pos="1134"/>
                <w:tab w:val="left" w:pos="1701"/>
              </w:tabs>
              <w:spacing w:before="0" w:after="0"/>
              <w:rPr>
                <w:rFonts w:eastAsia="SimSun"/>
                <w:lang w:val="en-US"/>
              </w:rPr>
            </w:pPr>
            <w:r w:rsidRPr="004371D7">
              <w:rPr>
                <w:lang w:val="en-GB"/>
              </w:rPr>
              <w:t>1. Chobe District District ICH Committee Chairperson</w:t>
            </w:r>
          </w:p>
          <w:p w14:paraId="2AEFEC46" w14:textId="77777777" w:rsidR="00C92CF2" w:rsidRPr="004371D7" w:rsidRDefault="00C92CF2" w:rsidP="00C92CF2">
            <w:pPr>
              <w:pStyle w:val="Rponse"/>
              <w:tabs>
                <w:tab w:val="left" w:pos="567"/>
                <w:tab w:val="left" w:pos="1134"/>
                <w:tab w:val="left" w:pos="1701"/>
              </w:tabs>
              <w:spacing w:before="0" w:after="120"/>
              <w:rPr>
                <w:rFonts w:eastAsia="SimSun"/>
                <w:lang w:val="it-IT"/>
              </w:rPr>
            </w:pPr>
            <w:r w:rsidRPr="004371D7">
              <w:rPr>
                <w:lang w:val="it-IT"/>
              </w:rPr>
              <w:t>Rebecca Banika : P O Box 125 Pandamatenga</w:t>
            </w:r>
          </w:p>
          <w:p w14:paraId="5147F54C" w14:textId="77777777" w:rsidR="00C92CF2" w:rsidRPr="004371D7" w:rsidRDefault="00C92CF2" w:rsidP="00C92CF2">
            <w:pPr>
              <w:pStyle w:val="Rponse"/>
              <w:tabs>
                <w:tab w:val="left" w:pos="567"/>
                <w:tab w:val="left" w:pos="1134"/>
                <w:tab w:val="left" w:pos="1701"/>
              </w:tabs>
              <w:spacing w:before="0" w:after="0"/>
              <w:rPr>
                <w:rFonts w:eastAsia="SimSun"/>
                <w:lang w:val="en-US"/>
              </w:rPr>
            </w:pPr>
            <w:r w:rsidRPr="004371D7">
              <w:rPr>
                <w:lang w:val="en-GB"/>
              </w:rPr>
              <w:t>2. Chobe District ICH Committee Vice Chairperson</w:t>
            </w:r>
          </w:p>
          <w:p w14:paraId="509A4378" w14:textId="77777777" w:rsidR="00C92CF2" w:rsidRPr="004371D7" w:rsidRDefault="00C92CF2" w:rsidP="00C92CF2">
            <w:pPr>
              <w:pStyle w:val="Rponse"/>
              <w:tabs>
                <w:tab w:val="left" w:pos="567"/>
                <w:tab w:val="left" w:pos="1134"/>
                <w:tab w:val="left" w:pos="1701"/>
              </w:tabs>
              <w:spacing w:before="0" w:after="120"/>
              <w:rPr>
                <w:rFonts w:eastAsia="SimSun"/>
                <w:lang w:val="en-US"/>
              </w:rPr>
            </w:pPr>
            <w:r w:rsidRPr="004371D7">
              <w:rPr>
                <w:lang w:val="en-GB"/>
              </w:rPr>
              <w:t>Peter Johane Chika</w:t>
            </w:r>
          </w:p>
          <w:p w14:paraId="491B2AC9" w14:textId="77777777" w:rsidR="00C92CF2" w:rsidRPr="004371D7" w:rsidRDefault="00C92CF2" w:rsidP="00C92CF2">
            <w:pPr>
              <w:pStyle w:val="Rponse"/>
              <w:tabs>
                <w:tab w:val="left" w:pos="567"/>
                <w:tab w:val="left" w:pos="1134"/>
                <w:tab w:val="left" w:pos="1701"/>
              </w:tabs>
              <w:spacing w:before="0" w:after="0"/>
              <w:rPr>
                <w:rFonts w:eastAsia="SimSun"/>
                <w:lang w:val="en-US"/>
              </w:rPr>
            </w:pPr>
            <w:r w:rsidRPr="004371D7">
              <w:rPr>
                <w:lang w:val="en-GB"/>
              </w:rPr>
              <w:t>3. Cisiyankulu Trust</w:t>
            </w:r>
          </w:p>
          <w:p w14:paraId="324532D8" w14:textId="77777777" w:rsidR="00C92CF2" w:rsidRPr="004371D7" w:rsidRDefault="00C92CF2" w:rsidP="00C92CF2">
            <w:pPr>
              <w:pStyle w:val="Rponse"/>
              <w:tabs>
                <w:tab w:val="left" w:pos="567"/>
                <w:tab w:val="left" w:pos="1134"/>
                <w:tab w:val="left" w:pos="1701"/>
              </w:tabs>
              <w:spacing w:before="0" w:after="120"/>
              <w:rPr>
                <w:rFonts w:eastAsia="SimSun"/>
                <w:lang w:val="en-US"/>
              </w:rPr>
            </w:pPr>
            <w:r w:rsidRPr="004371D7">
              <w:rPr>
                <w:lang w:val="en-GB"/>
              </w:rPr>
              <w:t>Mr. Mumbera Jeremia (Chairperson)</w:t>
            </w:r>
          </w:p>
          <w:p w14:paraId="23BC496F" w14:textId="77777777" w:rsidR="00C92CF2" w:rsidRPr="004371D7" w:rsidRDefault="00C92CF2" w:rsidP="00C92CF2">
            <w:pPr>
              <w:pStyle w:val="Rponse"/>
              <w:tabs>
                <w:tab w:val="left" w:pos="567"/>
                <w:tab w:val="left" w:pos="1134"/>
                <w:tab w:val="left" w:pos="1701"/>
              </w:tabs>
              <w:spacing w:before="0" w:after="0"/>
              <w:rPr>
                <w:rFonts w:eastAsia="SimSun"/>
                <w:lang w:val="en-US"/>
              </w:rPr>
            </w:pPr>
            <w:r w:rsidRPr="004371D7">
              <w:rPr>
                <w:lang w:val="en-GB"/>
              </w:rPr>
              <w:t>4. Murwa Liswani Chieftainship Review and Resetllement Association</w:t>
            </w:r>
          </w:p>
          <w:p w14:paraId="0959ED50" w14:textId="77777777" w:rsidR="00C92CF2" w:rsidRPr="004371D7" w:rsidRDefault="00C92CF2" w:rsidP="00C92CF2">
            <w:pPr>
              <w:pStyle w:val="Rponse"/>
              <w:tabs>
                <w:tab w:val="left" w:pos="567"/>
                <w:tab w:val="left" w:pos="1134"/>
                <w:tab w:val="left" w:pos="1701"/>
              </w:tabs>
              <w:spacing w:before="0" w:after="120"/>
              <w:rPr>
                <w:rFonts w:eastAsia="SimSun"/>
                <w:lang w:val="en-US"/>
              </w:rPr>
            </w:pPr>
            <w:r w:rsidRPr="004371D7">
              <w:rPr>
                <w:lang w:val="en-GB"/>
              </w:rPr>
              <w:t>Moffat Mpho Mwezi (Chairperson) : P O Box 83 Kasane, Botswana</w:t>
            </w:r>
          </w:p>
          <w:p w14:paraId="59F1BC33" w14:textId="77777777" w:rsidR="00C92CF2" w:rsidRPr="004371D7" w:rsidRDefault="00C92CF2" w:rsidP="00C92CF2">
            <w:pPr>
              <w:pStyle w:val="Rponse"/>
              <w:tabs>
                <w:tab w:val="left" w:pos="567"/>
                <w:tab w:val="left" w:pos="1134"/>
                <w:tab w:val="left" w:pos="1701"/>
              </w:tabs>
              <w:spacing w:before="0" w:after="0"/>
              <w:rPr>
                <w:rFonts w:eastAsia="SimSun"/>
                <w:lang w:val="en-US"/>
              </w:rPr>
            </w:pPr>
            <w:r w:rsidRPr="004371D7">
              <w:rPr>
                <w:lang w:val="en-GB"/>
              </w:rPr>
              <w:t>5.. Mbalakalungu Seperu Group</w:t>
            </w:r>
          </w:p>
          <w:p w14:paraId="29CDDBD4" w14:textId="77777777" w:rsidR="00C92CF2" w:rsidRPr="004371D7" w:rsidRDefault="00C92CF2" w:rsidP="00C92CF2">
            <w:pPr>
              <w:pStyle w:val="Rponse"/>
              <w:tabs>
                <w:tab w:val="left" w:pos="567"/>
                <w:tab w:val="left" w:pos="1134"/>
                <w:tab w:val="left" w:pos="1701"/>
              </w:tabs>
              <w:spacing w:before="0" w:after="120"/>
              <w:rPr>
                <w:rFonts w:eastAsia="SimSun"/>
                <w:lang w:val="en-US"/>
              </w:rPr>
            </w:pPr>
            <w:r w:rsidRPr="004371D7">
              <w:rPr>
                <w:lang w:val="en-GB"/>
              </w:rPr>
              <w:t>Dipuo Mushanana (Chairperson): P O Box 18 Parakarungu, Botswana</w:t>
            </w:r>
          </w:p>
          <w:p w14:paraId="59770BB0" w14:textId="77777777" w:rsidR="00C92CF2" w:rsidRPr="004371D7" w:rsidRDefault="00C92CF2" w:rsidP="00C92CF2">
            <w:pPr>
              <w:pStyle w:val="Rponse"/>
              <w:tabs>
                <w:tab w:val="left" w:pos="567"/>
                <w:tab w:val="left" w:pos="1134"/>
                <w:tab w:val="left" w:pos="1701"/>
              </w:tabs>
              <w:spacing w:before="0" w:after="0"/>
              <w:rPr>
                <w:rFonts w:eastAsia="SimSun"/>
                <w:lang w:val="en-US"/>
              </w:rPr>
            </w:pPr>
            <w:r w:rsidRPr="004371D7">
              <w:rPr>
                <w:lang w:val="en-GB"/>
              </w:rPr>
              <w:t xml:space="preserve">6.. Nandavwe Seperu Group </w:t>
            </w:r>
          </w:p>
          <w:p w14:paraId="47083734" w14:textId="77777777" w:rsidR="00C92CF2" w:rsidRPr="004371D7" w:rsidRDefault="00C92CF2" w:rsidP="00C92CF2">
            <w:pPr>
              <w:pStyle w:val="Rponse"/>
              <w:tabs>
                <w:tab w:val="left" w:pos="567"/>
                <w:tab w:val="left" w:pos="1134"/>
                <w:tab w:val="left" w:pos="1701"/>
              </w:tabs>
              <w:spacing w:before="0" w:after="120"/>
              <w:rPr>
                <w:rFonts w:eastAsia="SimSun"/>
                <w:lang w:val="en-US"/>
              </w:rPr>
            </w:pPr>
            <w:r w:rsidRPr="004371D7">
              <w:rPr>
                <w:lang w:val="en-GB"/>
              </w:rPr>
              <w:t>Ontiretse Moruakgomo (Chairperson): P O Box 253 Kasane, Botswana</w:t>
            </w:r>
          </w:p>
          <w:p w14:paraId="213A9EAF" w14:textId="77777777" w:rsidR="00C92CF2" w:rsidRPr="004371D7" w:rsidRDefault="00C92CF2" w:rsidP="00C92CF2">
            <w:pPr>
              <w:pStyle w:val="Rponse"/>
              <w:tabs>
                <w:tab w:val="left" w:pos="567"/>
                <w:tab w:val="left" w:pos="1134"/>
                <w:tab w:val="left" w:pos="1701"/>
              </w:tabs>
              <w:spacing w:before="0" w:after="0"/>
              <w:rPr>
                <w:rFonts w:eastAsia="SimSun"/>
                <w:lang w:val="en-US"/>
              </w:rPr>
            </w:pPr>
            <w:r w:rsidRPr="004371D7">
              <w:rPr>
                <w:lang w:val="en-GB"/>
              </w:rPr>
              <w:t xml:space="preserve">7. Itenge Seperu Group  </w:t>
            </w:r>
          </w:p>
          <w:p w14:paraId="60E65C6A" w14:textId="77777777" w:rsidR="00C92CF2" w:rsidRPr="004371D7" w:rsidRDefault="00C92CF2" w:rsidP="00C92CF2">
            <w:pPr>
              <w:pStyle w:val="Rponse"/>
              <w:tabs>
                <w:tab w:val="left" w:pos="567"/>
                <w:tab w:val="left" w:pos="1134"/>
                <w:tab w:val="left" w:pos="1701"/>
              </w:tabs>
              <w:spacing w:before="0" w:after="120"/>
              <w:rPr>
                <w:rFonts w:eastAsia="SimSun"/>
                <w:lang w:val="en-US"/>
              </w:rPr>
            </w:pPr>
            <w:r w:rsidRPr="004371D7">
              <w:rPr>
                <w:lang w:val="en-GB"/>
              </w:rPr>
              <w:t>Ntwala Mabuku (Chairperson): Private Bag K2 Kasane</w:t>
            </w:r>
          </w:p>
          <w:p w14:paraId="00743B3C" w14:textId="77777777" w:rsidR="00C92CF2" w:rsidRPr="004371D7" w:rsidRDefault="00C92CF2" w:rsidP="00C92CF2">
            <w:pPr>
              <w:pStyle w:val="Rponse"/>
              <w:tabs>
                <w:tab w:val="left" w:pos="567"/>
                <w:tab w:val="left" w:pos="1134"/>
                <w:tab w:val="left" w:pos="1701"/>
              </w:tabs>
              <w:spacing w:before="0" w:after="0"/>
              <w:rPr>
                <w:rFonts w:eastAsia="SimSun"/>
                <w:lang w:val="en-US"/>
              </w:rPr>
            </w:pPr>
            <w:r w:rsidRPr="004371D7">
              <w:rPr>
                <w:lang w:val="en-GB"/>
              </w:rPr>
              <w:t>8.Veekuhane Paramount Chief</w:t>
            </w:r>
          </w:p>
          <w:p w14:paraId="06110F6B" w14:textId="77777777" w:rsidR="00C92CF2" w:rsidRPr="004371D7" w:rsidRDefault="00C92CF2" w:rsidP="00C92CF2">
            <w:pPr>
              <w:pStyle w:val="Rponse"/>
              <w:tabs>
                <w:tab w:val="left" w:pos="567"/>
                <w:tab w:val="left" w:pos="1134"/>
                <w:tab w:val="left" w:pos="1701"/>
              </w:tabs>
              <w:spacing w:before="0" w:after="120"/>
              <w:rPr>
                <w:rFonts w:eastAsia="SimSun"/>
                <w:lang w:val="en-US"/>
              </w:rPr>
            </w:pPr>
            <w:r w:rsidRPr="004371D7">
              <w:rPr>
                <w:lang w:val="en-GB"/>
              </w:rPr>
              <w:t>Moffat Maiba Sinvula</w:t>
            </w:r>
          </w:p>
          <w:p w14:paraId="57892C33" w14:textId="77777777" w:rsidR="00C92CF2" w:rsidRPr="004371D7" w:rsidRDefault="00C92CF2" w:rsidP="00C92CF2">
            <w:pPr>
              <w:pStyle w:val="Rponse"/>
              <w:tabs>
                <w:tab w:val="left" w:pos="567"/>
                <w:tab w:val="left" w:pos="1134"/>
                <w:tab w:val="left" w:pos="1701"/>
              </w:tabs>
              <w:spacing w:before="0" w:after="0"/>
              <w:rPr>
                <w:rFonts w:eastAsia="SimSun"/>
                <w:lang w:val="en-US"/>
              </w:rPr>
            </w:pPr>
            <w:r w:rsidRPr="004371D7">
              <w:rPr>
                <w:lang w:val="en-GB"/>
              </w:rPr>
              <w:t>9. Chief of Parakarungu Village</w:t>
            </w:r>
          </w:p>
          <w:p w14:paraId="44718BEF" w14:textId="77777777" w:rsidR="00C92CF2" w:rsidRPr="004371D7" w:rsidRDefault="00C92CF2" w:rsidP="00C92CF2">
            <w:pPr>
              <w:pStyle w:val="Rponse"/>
              <w:tabs>
                <w:tab w:val="left" w:pos="567"/>
                <w:tab w:val="left" w:pos="1134"/>
                <w:tab w:val="left" w:pos="1701"/>
              </w:tabs>
              <w:spacing w:before="0" w:after="120"/>
              <w:rPr>
                <w:rFonts w:eastAsia="SimSun"/>
                <w:lang w:val="en-US"/>
              </w:rPr>
            </w:pPr>
            <w:r w:rsidRPr="004371D7">
              <w:rPr>
                <w:lang w:val="en-GB"/>
              </w:rPr>
              <w:t>Richwell Sabuta Nkonkwena</w:t>
            </w:r>
          </w:p>
          <w:p w14:paraId="53121D86" w14:textId="77777777" w:rsidR="00C92CF2" w:rsidRPr="004371D7" w:rsidRDefault="00C92CF2" w:rsidP="00C92CF2">
            <w:pPr>
              <w:pStyle w:val="Rponse"/>
              <w:tabs>
                <w:tab w:val="left" w:pos="567"/>
                <w:tab w:val="left" w:pos="1134"/>
                <w:tab w:val="left" w:pos="1701"/>
              </w:tabs>
              <w:spacing w:before="0" w:after="0"/>
              <w:rPr>
                <w:rFonts w:eastAsia="SimSun"/>
                <w:lang w:val="en-US"/>
              </w:rPr>
            </w:pPr>
            <w:r w:rsidRPr="004371D7">
              <w:rPr>
                <w:lang w:val="en-GB"/>
              </w:rPr>
              <w:t xml:space="preserve">10. Chief of Satau Village. </w:t>
            </w:r>
          </w:p>
          <w:p w14:paraId="79038561" w14:textId="77777777" w:rsidR="00C92CF2" w:rsidRPr="004371D7" w:rsidRDefault="00C92CF2" w:rsidP="00C92CF2">
            <w:pPr>
              <w:pStyle w:val="Rponse"/>
              <w:tabs>
                <w:tab w:val="left" w:pos="567"/>
                <w:tab w:val="left" w:pos="1134"/>
                <w:tab w:val="left" w:pos="1701"/>
              </w:tabs>
              <w:spacing w:before="0" w:after="120"/>
              <w:rPr>
                <w:rFonts w:eastAsia="SimSun"/>
                <w:lang w:val="en-US"/>
              </w:rPr>
            </w:pPr>
            <w:r w:rsidRPr="004371D7">
              <w:rPr>
                <w:lang w:val="en-GB"/>
              </w:rPr>
              <w:t>Berbard Mpho Museko</w:t>
            </w:r>
          </w:p>
          <w:p w14:paraId="1720C311" w14:textId="77777777" w:rsidR="00C92CF2" w:rsidRPr="004371D7" w:rsidRDefault="00C92CF2" w:rsidP="00C92CF2">
            <w:pPr>
              <w:pStyle w:val="Rponse"/>
              <w:tabs>
                <w:tab w:val="left" w:pos="567"/>
                <w:tab w:val="left" w:pos="1134"/>
                <w:tab w:val="left" w:pos="1701"/>
              </w:tabs>
              <w:spacing w:before="0" w:after="120"/>
              <w:rPr>
                <w:rFonts w:eastAsia="SimSun"/>
                <w:lang w:val="en-US"/>
              </w:rPr>
            </w:pPr>
            <w:r w:rsidRPr="004371D7">
              <w:rPr>
                <w:lang w:val="en-GB"/>
              </w:rPr>
              <w:t>11.Moffat Munikabozu Mazunga</w:t>
            </w:r>
          </w:p>
          <w:p w14:paraId="5EE81B25" w14:textId="77777777" w:rsidR="00C92CF2" w:rsidRPr="004371D7" w:rsidRDefault="00C92CF2" w:rsidP="00C92CF2">
            <w:pPr>
              <w:pStyle w:val="Rponse"/>
              <w:tabs>
                <w:tab w:val="left" w:pos="567"/>
                <w:tab w:val="left" w:pos="1134"/>
                <w:tab w:val="left" w:pos="1701"/>
              </w:tabs>
              <w:spacing w:before="0" w:after="0"/>
              <w:rPr>
                <w:rFonts w:eastAsia="SimSun"/>
                <w:lang w:val="en-US"/>
              </w:rPr>
            </w:pPr>
            <w:r w:rsidRPr="004371D7">
              <w:rPr>
                <w:lang w:val="en-GB"/>
              </w:rPr>
              <w:t>12.Chiperu Ingogi (Chiperu Master practitioners)</w:t>
            </w:r>
          </w:p>
          <w:p w14:paraId="09664E95" w14:textId="77777777" w:rsidR="00C92CF2" w:rsidRPr="004371D7" w:rsidRDefault="00C92CF2" w:rsidP="00C92CF2">
            <w:pPr>
              <w:pStyle w:val="Rponse"/>
              <w:tabs>
                <w:tab w:val="left" w:pos="567"/>
                <w:tab w:val="left" w:pos="1134"/>
                <w:tab w:val="left" w:pos="1701"/>
              </w:tabs>
              <w:spacing w:before="0" w:after="0"/>
              <w:rPr>
                <w:rFonts w:eastAsia="SimSun"/>
                <w:lang w:val="en-US"/>
              </w:rPr>
            </w:pPr>
            <w:r w:rsidRPr="004371D7">
              <w:rPr>
                <w:lang w:val="en-GB"/>
              </w:rPr>
              <w:t>i. Join Mainga</w:t>
            </w:r>
          </w:p>
          <w:p w14:paraId="34E17270" w14:textId="77777777" w:rsidR="00C92CF2" w:rsidRPr="004371D7" w:rsidRDefault="00C92CF2" w:rsidP="00C92CF2">
            <w:pPr>
              <w:pStyle w:val="Rponse"/>
              <w:tabs>
                <w:tab w:val="left" w:pos="567"/>
                <w:tab w:val="left" w:pos="1134"/>
                <w:tab w:val="left" w:pos="1701"/>
              </w:tabs>
              <w:spacing w:before="0" w:after="0"/>
              <w:rPr>
                <w:rFonts w:eastAsia="SimSun"/>
                <w:lang w:val="en-US"/>
              </w:rPr>
            </w:pPr>
            <w:r w:rsidRPr="004371D7">
              <w:rPr>
                <w:lang w:val="en-GB"/>
              </w:rPr>
              <w:t>ii.Nswahu Ntuka</w:t>
            </w:r>
          </w:p>
          <w:p w14:paraId="47EFF107" w14:textId="77777777" w:rsidR="00C92CF2" w:rsidRPr="004371D7" w:rsidRDefault="00C92CF2" w:rsidP="00C92CF2">
            <w:pPr>
              <w:pStyle w:val="Rponse"/>
              <w:tabs>
                <w:tab w:val="left" w:pos="567"/>
                <w:tab w:val="left" w:pos="1134"/>
                <w:tab w:val="left" w:pos="1701"/>
              </w:tabs>
              <w:spacing w:before="0" w:after="0"/>
              <w:rPr>
                <w:rFonts w:eastAsia="SimSun"/>
                <w:lang w:val="en-US"/>
              </w:rPr>
            </w:pPr>
            <w:r w:rsidRPr="004371D7">
              <w:rPr>
                <w:lang w:val="en-GB"/>
              </w:rPr>
              <w:t>iii Namasiku Liwela</w:t>
            </w:r>
          </w:p>
          <w:p w14:paraId="5AFE782D" w14:textId="77777777" w:rsidR="00C92CF2" w:rsidRPr="004371D7" w:rsidRDefault="00C92CF2" w:rsidP="00C92CF2">
            <w:pPr>
              <w:pStyle w:val="Rponse"/>
              <w:tabs>
                <w:tab w:val="left" w:pos="567"/>
                <w:tab w:val="left" w:pos="1134"/>
                <w:tab w:val="left" w:pos="1701"/>
              </w:tabs>
              <w:spacing w:before="0" w:after="0"/>
              <w:rPr>
                <w:rFonts w:eastAsia="SimSun"/>
                <w:lang w:val="it-IT"/>
              </w:rPr>
            </w:pPr>
            <w:r w:rsidRPr="004371D7">
              <w:rPr>
                <w:lang w:val="it-IT"/>
              </w:rPr>
              <w:t>iv.Masule Bahiti Chika</w:t>
            </w:r>
          </w:p>
          <w:p w14:paraId="6F553FFE" w14:textId="77777777" w:rsidR="00C92CF2" w:rsidRPr="004371D7" w:rsidRDefault="00C92CF2" w:rsidP="00C92CF2">
            <w:pPr>
              <w:pStyle w:val="Rponse"/>
              <w:tabs>
                <w:tab w:val="left" w:pos="567"/>
                <w:tab w:val="left" w:pos="1134"/>
                <w:tab w:val="left" w:pos="1701"/>
              </w:tabs>
              <w:spacing w:before="0" w:after="0"/>
              <w:rPr>
                <w:rFonts w:eastAsia="SimSun"/>
                <w:lang w:val="it-IT"/>
              </w:rPr>
            </w:pPr>
            <w:r w:rsidRPr="004371D7">
              <w:rPr>
                <w:lang w:val="it-IT"/>
              </w:rPr>
              <w:t>v. Sitali Kaunda</w:t>
            </w:r>
          </w:p>
          <w:p w14:paraId="3484F7D3" w14:textId="77777777" w:rsidR="00C92CF2" w:rsidRPr="004371D7" w:rsidRDefault="00C92CF2" w:rsidP="00C92CF2">
            <w:pPr>
              <w:pStyle w:val="Rponse"/>
              <w:tabs>
                <w:tab w:val="left" w:pos="567"/>
                <w:tab w:val="left" w:pos="1134"/>
                <w:tab w:val="left" w:pos="1701"/>
              </w:tabs>
              <w:spacing w:before="0" w:after="0"/>
              <w:rPr>
                <w:rFonts w:eastAsia="SimSun"/>
                <w:lang w:val="it-IT"/>
              </w:rPr>
            </w:pPr>
            <w:r w:rsidRPr="004371D7">
              <w:rPr>
                <w:lang w:val="it-IT"/>
              </w:rPr>
              <w:t>vi. Joy Nambire</w:t>
            </w:r>
          </w:p>
          <w:p w14:paraId="6C241990" w14:textId="77777777" w:rsidR="00C92CF2" w:rsidRPr="004371D7" w:rsidRDefault="00C92CF2" w:rsidP="00C92CF2">
            <w:pPr>
              <w:pStyle w:val="Rponse"/>
              <w:tabs>
                <w:tab w:val="left" w:pos="567"/>
                <w:tab w:val="left" w:pos="1134"/>
                <w:tab w:val="left" w:pos="1701"/>
              </w:tabs>
              <w:spacing w:before="0" w:after="0"/>
              <w:rPr>
                <w:rFonts w:eastAsia="SimSun"/>
                <w:lang w:val="it-IT"/>
              </w:rPr>
            </w:pPr>
            <w:r w:rsidRPr="004371D7">
              <w:rPr>
                <w:lang w:val="it-IT"/>
              </w:rPr>
              <w:t>vii. Kgosi Josephat Mwezi</w:t>
            </w:r>
          </w:p>
          <w:p w14:paraId="3FF5A731" w14:textId="77777777" w:rsidR="00C92CF2" w:rsidRPr="004371D7" w:rsidRDefault="00C92CF2" w:rsidP="00C92CF2">
            <w:pPr>
              <w:pStyle w:val="Rponse"/>
              <w:tabs>
                <w:tab w:val="left" w:pos="567"/>
                <w:tab w:val="left" w:pos="1134"/>
                <w:tab w:val="left" w:pos="1701"/>
              </w:tabs>
              <w:spacing w:before="0" w:after="0"/>
              <w:rPr>
                <w:rFonts w:eastAsia="SimSun"/>
                <w:lang w:val="it-IT"/>
              </w:rPr>
            </w:pPr>
            <w:r w:rsidRPr="004371D7">
              <w:rPr>
                <w:lang w:val="it-IT"/>
              </w:rPr>
              <w:t>viii. Mosadiwanoka Kanyevu</w:t>
            </w:r>
          </w:p>
          <w:p w14:paraId="4E1BE2A2" w14:textId="77777777" w:rsidR="00C92CF2" w:rsidRPr="004371D7" w:rsidRDefault="00C92CF2">
            <w:pPr>
              <w:pStyle w:val="Rponse"/>
              <w:tabs>
                <w:tab w:val="left" w:pos="567"/>
                <w:tab w:val="left" w:pos="1134"/>
                <w:tab w:val="left" w:pos="1701"/>
              </w:tabs>
              <w:spacing w:before="0" w:after="0"/>
              <w:rPr>
                <w:rFonts w:eastAsia="SimSun"/>
                <w:lang w:val="it-IT"/>
              </w:rPr>
            </w:pPr>
            <w:r w:rsidRPr="004371D7">
              <w:rPr>
                <w:lang w:val="it-IT"/>
              </w:rPr>
              <w:t>ix. Nswahu Mukwera</w:t>
            </w:r>
          </w:p>
          <w:p w14:paraId="1ED246E8" w14:textId="77777777" w:rsidR="00C92CF2" w:rsidRPr="00834A5E" w:rsidRDefault="00C92CF2" w:rsidP="004F3562">
            <w:pPr>
              <w:pStyle w:val="Rponse"/>
              <w:tabs>
                <w:tab w:val="left" w:pos="567"/>
                <w:tab w:val="left" w:pos="1134"/>
                <w:tab w:val="left" w:pos="1701"/>
              </w:tabs>
              <w:spacing w:before="0" w:after="0" w:line="240" w:lineRule="auto"/>
              <w:rPr>
                <w:lang w:val="en-GB"/>
              </w:rPr>
            </w:pPr>
            <w:r w:rsidRPr="00834A5E">
              <w:rPr>
                <w:lang w:val="en-GB"/>
              </w:rPr>
              <w:t>x. Neo Muhinda</w:t>
            </w:r>
          </w:p>
        </w:tc>
      </w:tr>
      <w:tr w:rsidR="00C92CF2" w:rsidRPr="004371D7" w14:paraId="663BAC72" w14:textId="77777777" w:rsidTr="002B23CB">
        <w:trPr>
          <w:cantSplit/>
        </w:trPr>
        <w:tc>
          <w:tcPr>
            <w:tcW w:w="9664" w:type="dxa"/>
            <w:gridSpan w:val="3"/>
            <w:tcBorders>
              <w:top w:val="single" w:sz="4" w:space="0" w:color="auto"/>
              <w:bottom w:val="single" w:sz="4" w:space="0" w:color="auto"/>
            </w:tcBorders>
            <w:shd w:val="clear" w:color="auto" w:fill="auto"/>
          </w:tcPr>
          <w:p w14:paraId="341DBB07" w14:textId="2C02D50C" w:rsidR="00C92CF2" w:rsidRPr="004371D7" w:rsidRDefault="00C92CF2" w:rsidP="00C92CF2">
            <w:pPr>
              <w:pStyle w:val="Grille02N"/>
              <w:keepNext w:val="0"/>
              <w:tabs>
                <w:tab w:val="left" w:pos="567"/>
                <w:tab w:val="left" w:pos="1134"/>
                <w:tab w:val="left" w:pos="1701"/>
              </w:tabs>
              <w:jc w:val="left"/>
            </w:pPr>
            <w:r w:rsidRPr="004371D7">
              <w:t>4.c.</w:t>
            </w:r>
            <w:r w:rsidRPr="004371D7">
              <w:tab/>
            </w:r>
            <w:r w:rsidRPr="004371D7">
              <w:rPr>
                <w:bCs w:val="0"/>
              </w:rPr>
              <w:t>Respect des pratiques coutumières en matière d</w:t>
            </w:r>
            <w:r w:rsidR="00834A5E">
              <w:rPr>
                <w:bCs w:val="0"/>
              </w:rPr>
              <w:t>’</w:t>
            </w:r>
            <w:r w:rsidRPr="004371D7">
              <w:rPr>
                <w:bCs w:val="0"/>
              </w:rPr>
              <w:t>accès à l</w:t>
            </w:r>
            <w:r w:rsidR="00834A5E">
              <w:rPr>
                <w:bCs w:val="0"/>
              </w:rPr>
              <w:t>’</w:t>
            </w:r>
            <w:r w:rsidRPr="004371D7">
              <w:rPr>
                <w:bCs w:val="0"/>
              </w:rPr>
              <w:t>élément</w:t>
            </w:r>
          </w:p>
          <w:p w14:paraId="739CBA1B" w14:textId="5D98E826" w:rsidR="00C92CF2" w:rsidRPr="004371D7" w:rsidRDefault="00C92CF2" w:rsidP="00C92CF2">
            <w:pPr>
              <w:pStyle w:val="Info03"/>
              <w:keepNext w:val="0"/>
              <w:tabs>
                <w:tab w:val="clear" w:pos="2268"/>
              </w:tabs>
              <w:spacing w:before="120" w:line="240" w:lineRule="auto"/>
              <w:rPr>
                <w:rFonts w:eastAsia="SimSun"/>
                <w:sz w:val="18"/>
                <w:szCs w:val="18"/>
              </w:rPr>
            </w:pPr>
            <w:r w:rsidRPr="004371D7">
              <w:rPr>
                <w:sz w:val="18"/>
                <w:szCs w:val="18"/>
              </w:rPr>
              <w:t>L</w:t>
            </w:r>
            <w:r w:rsidR="00834A5E">
              <w:rPr>
                <w:sz w:val="18"/>
                <w:szCs w:val="18"/>
              </w:rPr>
              <w:t>’</w:t>
            </w:r>
            <w:r w:rsidRPr="004371D7">
              <w:rPr>
                <w:sz w:val="18"/>
                <w:szCs w:val="18"/>
              </w:rPr>
              <w:t>accès à certains aspects spécifiques du patrimoine culturel immatériel ou à des informations le concernant est quelquefois limité par les pratiques coutumières dictées et dirigées par les communautés afin, par exemple, de préserver le secret de certaines connaissances. Si de telles pratiques existent, démontrez que l</w:t>
            </w:r>
            <w:r w:rsidR="00834A5E">
              <w:rPr>
                <w:sz w:val="18"/>
                <w:szCs w:val="18"/>
              </w:rPr>
              <w:t>’</w:t>
            </w:r>
            <w:r w:rsidRPr="004371D7">
              <w:rPr>
                <w:sz w:val="18"/>
                <w:szCs w:val="18"/>
              </w:rPr>
              <w:t>inscription de l</w:t>
            </w:r>
            <w:r w:rsidR="00834A5E">
              <w:rPr>
                <w:sz w:val="18"/>
                <w:szCs w:val="18"/>
              </w:rPr>
              <w:t>’</w:t>
            </w:r>
            <w:r w:rsidRPr="004371D7">
              <w:rPr>
                <w:sz w:val="18"/>
                <w:szCs w:val="18"/>
              </w:rPr>
              <w:t>élément et la mise en œuvre des mesures de sauvegarde respecteraient pleinement de telles pratiques coutumières qui régissent l</w:t>
            </w:r>
            <w:r w:rsidR="00834A5E">
              <w:rPr>
                <w:sz w:val="18"/>
                <w:szCs w:val="18"/>
              </w:rPr>
              <w:t>’</w:t>
            </w:r>
            <w:r w:rsidRPr="004371D7">
              <w:rPr>
                <w:sz w:val="18"/>
                <w:szCs w:val="18"/>
              </w:rPr>
              <w:t>accès à des aspects spécifiques de ce patrimoine (cf. article 13 de la Convention). Décrivez toute mesure spécifique qui pourrait être nécessaire pour garantir ce respect.</w:t>
            </w:r>
          </w:p>
          <w:p w14:paraId="5E9C9159" w14:textId="5E197195" w:rsidR="00C92CF2" w:rsidRPr="004371D7" w:rsidRDefault="00C92CF2" w:rsidP="00C92CF2">
            <w:pPr>
              <w:pStyle w:val="Info03"/>
              <w:keepNext w:val="0"/>
              <w:tabs>
                <w:tab w:val="clear" w:pos="2268"/>
              </w:tabs>
              <w:spacing w:before="120" w:after="0" w:line="240" w:lineRule="auto"/>
            </w:pPr>
            <w:r w:rsidRPr="004371D7">
              <w:rPr>
                <w:sz w:val="18"/>
                <w:szCs w:val="18"/>
              </w:rPr>
              <w:t>Si de telles pratiques n</w:t>
            </w:r>
            <w:r w:rsidR="00834A5E">
              <w:rPr>
                <w:sz w:val="18"/>
                <w:szCs w:val="18"/>
              </w:rPr>
              <w:t>’</w:t>
            </w:r>
            <w:r w:rsidRPr="004371D7">
              <w:rPr>
                <w:sz w:val="18"/>
                <w:szCs w:val="18"/>
              </w:rPr>
              <w:t>existent pas, veuillez fournir une déclaration claire de plus de 60 mots spécifiant qu</w:t>
            </w:r>
            <w:r w:rsidR="00834A5E">
              <w:rPr>
                <w:sz w:val="18"/>
                <w:szCs w:val="18"/>
              </w:rPr>
              <w:t>’</w:t>
            </w:r>
            <w:r w:rsidRPr="004371D7">
              <w:rPr>
                <w:sz w:val="18"/>
                <w:szCs w:val="18"/>
              </w:rPr>
              <w:t>il n</w:t>
            </w:r>
            <w:r w:rsidR="00834A5E">
              <w:rPr>
                <w:sz w:val="18"/>
                <w:szCs w:val="18"/>
              </w:rPr>
              <w:t>’</w:t>
            </w:r>
            <w:r w:rsidRPr="004371D7">
              <w:rPr>
                <w:sz w:val="18"/>
                <w:szCs w:val="18"/>
              </w:rPr>
              <w:t>y a pas de pratiques coutumières régissant l</w:t>
            </w:r>
            <w:r w:rsidR="00834A5E">
              <w:rPr>
                <w:sz w:val="18"/>
                <w:szCs w:val="18"/>
              </w:rPr>
              <w:t>’</w:t>
            </w:r>
            <w:r w:rsidRPr="004371D7">
              <w:rPr>
                <w:sz w:val="18"/>
                <w:szCs w:val="18"/>
              </w:rPr>
              <w:t>accès à cet élément</w:t>
            </w:r>
            <w:r w:rsidRPr="004371D7">
              <w:t>.</w:t>
            </w:r>
          </w:p>
          <w:p w14:paraId="3780E0C5" w14:textId="77777777" w:rsidR="00C92CF2" w:rsidRPr="004371D7" w:rsidRDefault="00C92CF2" w:rsidP="004F3562">
            <w:pPr>
              <w:pStyle w:val="Info03"/>
              <w:keepNext w:val="0"/>
              <w:tabs>
                <w:tab w:val="clear" w:pos="2268"/>
              </w:tabs>
              <w:spacing w:after="0" w:line="240" w:lineRule="auto"/>
              <w:jc w:val="right"/>
              <w:rPr>
                <w:rFonts w:eastAsia="SimSun"/>
                <w:i w:val="0"/>
                <w:sz w:val="18"/>
                <w:szCs w:val="18"/>
              </w:rPr>
            </w:pPr>
            <w:r w:rsidRPr="004371D7">
              <w:rPr>
                <w:bCs/>
                <w:sz w:val="18"/>
                <w:szCs w:val="18"/>
              </w:rPr>
              <w:t>Minimum 60 mots et maximum 280 mots</w:t>
            </w:r>
          </w:p>
        </w:tc>
      </w:tr>
      <w:tr w:rsidR="005E0FE5" w:rsidRPr="004371D7" w14:paraId="7529923F" w14:textId="77777777" w:rsidTr="002B23CB">
        <w:tc>
          <w:tcPr>
            <w:tcW w:w="9664" w:type="dxa"/>
            <w:gridSpan w:val="3"/>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1A538B2D" w14:textId="112746CF" w:rsidR="005E0FE5" w:rsidRPr="004371D7" w:rsidRDefault="005E0FE5" w:rsidP="005E0FE5">
            <w:pPr>
              <w:pStyle w:val="formtext"/>
              <w:tabs>
                <w:tab w:val="left" w:pos="567"/>
                <w:tab w:val="left" w:pos="1134"/>
                <w:tab w:val="left" w:pos="1701"/>
              </w:tabs>
              <w:spacing w:before="0" w:after="120"/>
              <w:jc w:val="both"/>
              <w:rPr>
                <w:rFonts w:cs="Arial"/>
              </w:rPr>
            </w:pPr>
            <w:r w:rsidRPr="004371D7">
              <w:t>La danse populaire seperu et les pratiques associées présentent un aspect sacré et doivent être tenus secrets. Cet aspect sacré s</w:t>
            </w:r>
            <w:r w:rsidR="00834A5E">
              <w:t>’</w:t>
            </w:r>
            <w:r w:rsidRPr="004371D7">
              <w:t xml:space="preserve">illustre dans les tabous et les rituels associés au ku fulumana (initiation des filles), aux mariages traditionnels et au couronnement du Kgosikgolo (chef suprême) de la communauté veekuhane. </w:t>
            </w:r>
          </w:p>
          <w:p w14:paraId="120EF732" w14:textId="2AD43955" w:rsidR="005E0FE5" w:rsidRPr="004371D7" w:rsidRDefault="005E0FE5">
            <w:pPr>
              <w:pStyle w:val="formtext"/>
              <w:tabs>
                <w:tab w:val="left" w:pos="567"/>
                <w:tab w:val="left" w:pos="1134"/>
                <w:tab w:val="left" w:pos="1701"/>
              </w:tabs>
              <w:spacing w:before="120" w:after="120"/>
              <w:jc w:val="both"/>
              <w:rPr>
                <w:rFonts w:cs="Arial"/>
              </w:rPr>
            </w:pPr>
            <w:r w:rsidRPr="004371D7">
              <w:t>La pratique du ku fulumana repose sur des rituels exécutés uniquement par certains membres féminins d</w:t>
            </w:r>
            <w:r w:rsidR="00834A5E">
              <w:t>’</w:t>
            </w:r>
            <w:r w:rsidRPr="004371D7">
              <w:t xml:space="preserve">une famille. Pendant un mariage traditionnel, certaines femmes de la famille emmènent la jeune mariée dans un endroit secret pour y exécuter un rituel sacré gardé secret.  </w:t>
            </w:r>
          </w:p>
          <w:p w14:paraId="632DF554" w14:textId="1584A27C" w:rsidR="005E0FE5" w:rsidRPr="004371D7" w:rsidRDefault="005E0FE5" w:rsidP="004F3562">
            <w:pPr>
              <w:pStyle w:val="formtext"/>
              <w:tabs>
                <w:tab w:val="left" w:pos="567"/>
                <w:tab w:val="left" w:pos="1134"/>
                <w:tab w:val="left" w:pos="1701"/>
              </w:tabs>
              <w:spacing w:before="0" w:after="0" w:line="240" w:lineRule="auto"/>
              <w:jc w:val="both"/>
            </w:pPr>
            <w:r w:rsidRPr="004371D7">
              <w:t>Le plan de sauvegarde proposé a pris en compte le fait que les pratiques coutumières susmentionnées ne sont pas censées être accessibles au public. Elles doivent être tenues secrètes et ne sont accessibles qu</w:t>
            </w:r>
            <w:r w:rsidR="00834A5E">
              <w:t>’</w:t>
            </w:r>
            <w:r w:rsidRPr="004371D7">
              <w:t>aux parties prenantes concernées.</w:t>
            </w:r>
          </w:p>
        </w:tc>
      </w:tr>
      <w:tr w:rsidR="005E0FE5" w:rsidRPr="004371D7" w14:paraId="6DCD07BD" w14:textId="77777777" w:rsidTr="001B749B">
        <w:tc>
          <w:tcPr>
            <w:tcW w:w="9664" w:type="dxa"/>
            <w:gridSpan w:val="3"/>
            <w:tcBorders>
              <w:top w:val="single" w:sz="4" w:space="0" w:color="auto"/>
              <w:bottom w:val="single" w:sz="4" w:space="0" w:color="auto"/>
            </w:tcBorders>
            <w:shd w:val="clear" w:color="auto" w:fill="auto"/>
          </w:tcPr>
          <w:p w14:paraId="56DC68F5" w14:textId="77777777" w:rsidR="005E0FE5" w:rsidRPr="004371D7" w:rsidRDefault="005E0FE5" w:rsidP="005E0FE5">
            <w:pPr>
              <w:pStyle w:val="BodyText3Char"/>
              <w:keepNext w:val="0"/>
              <w:tabs>
                <w:tab w:val="left" w:pos="567"/>
                <w:tab w:val="left" w:pos="1134"/>
                <w:tab w:val="left" w:pos="1701"/>
              </w:tabs>
              <w:spacing w:line="240" w:lineRule="auto"/>
              <w:ind w:left="567" w:hanging="454"/>
              <w:jc w:val="both"/>
              <w:rPr>
                <w:bCs/>
              </w:rPr>
            </w:pPr>
            <w:r w:rsidRPr="004371D7">
              <w:rPr>
                <w:bCs/>
              </w:rPr>
              <w:t>4.d.</w:t>
            </w:r>
            <w:r w:rsidRPr="004371D7">
              <w:rPr>
                <w:bCs/>
              </w:rPr>
              <w:tab/>
            </w:r>
            <w:r w:rsidRPr="004371D7">
              <w:t>Organisme(s) communautaire(s) ou représentant(s) des communautés concerné(s)</w:t>
            </w:r>
          </w:p>
          <w:p w14:paraId="60B35266" w14:textId="49A8F7D1" w:rsidR="005E0FE5" w:rsidRPr="004371D7" w:rsidRDefault="005E0FE5" w:rsidP="005E0FE5">
            <w:pPr>
              <w:pStyle w:val="Grille01N"/>
              <w:keepNext w:val="0"/>
              <w:tabs>
                <w:tab w:val="left" w:pos="567"/>
                <w:tab w:val="left" w:pos="1134"/>
                <w:tab w:val="left" w:pos="1701"/>
              </w:tabs>
              <w:spacing w:line="240" w:lineRule="auto"/>
              <w:ind w:right="113"/>
              <w:jc w:val="both"/>
              <w:rPr>
                <w:rFonts w:eastAsia="SimSun"/>
                <w:b w:val="0"/>
                <w:bCs/>
                <w:i/>
                <w:iCs/>
                <w:sz w:val="18"/>
                <w:szCs w:val="18"/>
              </w:rPr>
            </w:pPr>
            <w:r w:rsidRPr="004371D7">
              <w:rPr>
                <w:b w:val="0"/>
                <w:bCs/>
                <w:i/>
                <w:iCs/>
                <w:smallCaps w:val="0"/>
                <w:sz w:val="18"/>
                <w:szCs w:val="18"/>
              </w:rPr>
              <w:t>Indiquez les coordonnées complètes de chaque organisme communautaire ou représentant des communautés, ou organisation non gouvernementale qui est concerné par l</w:t>
            </w:r>
            <w:r w:rsidR="00834A5E">
              <w:rPr>
                <w:b w:val="0"/>
                <w:bCs/>
                <w:i/>
                <w:iCs/>
                <w:smallCaps w:val="0"/>
                <w:sz w:val="18"/>
                <w:szCs w:val="18"/>
              </w:rPr>
              <w:t>’</w:t>
            </w:r>
            <w:r w:rsidRPr="004371D7">
              <w:rPr>
                <w:b w:val="0"/>
                <w:bCs/>
                <w:i/>
                <w:iCs/>
                <w:smallCaps w:val="0"/>
                <w:sz w:val="18"/>
                <w:szCs w:val="18"/>
              </w:rPr>
              <w:t>élément, tel qu</w:t>
            </w:r>
            <w:r w:rsidR="00834A5E">
              <w:rPr>
                <w:b w:val="0"/>
                <w:bCs/>
                <w:i/>
                <w:iCs/>
                <w:smallCaps w:val="0"/>
                <w:sz w:val="18"/>
                <w:szCs w:val="18"/>
              </w:rPr>
              <w:t>’</w:t>
            </w:r>
            <w:r w:rsidRPr="004371D7">
              <w:rPr>
                <w:b w:val="0"/>
                <w:bCs/>
                <w:i/>
                <w:iCs/>
                <w:smallCaps w:val="0"/>
                <w:sz w:val="18"/>
                <w:szCs w:val="18"/>
              </w:rPr>
              <w:t>associations, organisations, clubs, guildes, comités directeurs, etc</w:t>
            </w:r>
            <w:r w:rsidRPr="004371D7">
              <w:rPr>
                <w:b w:val="0"/>
                <w:bCs/>
                <w:i/>
                <w:iCs/>
                <w:sz w:val="18"/>
                <w:szCs w:val="18"/>
              </w:rPr>
              <w:t>. :</w:t>
            </w:r>
          </w:p>
          <w:p w14:paraId="5A6CF343" w14:textId="7237E2DE" w:rsidR="005E0FE5" w:rsidRPr="004371D7" w:rsidRDefault="005E0FE5" w:rsidP="005E0FE5">
            <w:pPr>
              <w:pStyle w:val="Grille01N"/>
              <w:keepNext w:val="0"/>
              <w:numPr>
                <w:ilvl w:val="0"/>
                <w:numId w:val="26"/>
              </w:numPr>
              <w:tabs>
                <w:tab w:val="left" w:pos="567"/>
                <w:tab w:val="left" w:pos="1134"/>
                <w:tab w:val="left" w:pos="1701"/>
              </w:tabs>
              <w:spacing w:line="240" w:lineRule="auto"/>
              <w:ind w:right="113"/>
              <w:jc w:val="both"/>
              <w:rPr>
                <w:rFonts w:cs="Arial"/>
                <w:b w:val="0"/>
                <w:bCs/>
                <w:i/>
                <w:iCs/>
                <w:smallCaps w:val="0"/>
                <w:sz w:val="18"/>
                <w:szCs w:val="18"/>
              </w:rPr>
            </w:pPr>
            <w:r w:rsidRPr="004371D7">
              <w:rPr>
                <w:b w:val="0"/>
                <w:bCs/>
                <w:i/>
                <w:iCs/>
                <w:smallCaps w:val="0"/>
                <w:sz w:val="18"/>
                <w:szCs w:val="18"/>
              </w:rPr>
              <w:t>Nom de l</w:t>
            </w:r>
            <w:r w:rsidR="00834A5E">
              <w:rPr>
                <w:b w:val="0"/>
                <w:bCs/>
                <w:i/>
                <w:iCs/>
                <w:smallCaps w:val="0"/>
                <w:sz w:val="18"/>
                <w:szCs w:val="18"/>
              </w:rPr>
              <w:t>’</w:t>
            </w:r>
            <w:r w:rsidRPr="004371D7">
              <w:rPr>
                <w:b w:val="0"/>
                <w:bCs/>
                <w:i/>
                <w:iCs/>
                <w:smallCaps w:val="0"/>
                <w:sz w:val="18"/>
                <w:szCs w:val="18"/>
              </w:rPr>
              <w:t>entité</w:t>
            </w:r>
          </w:p>
          <w:p w14:paraId="20BD33DF" w14:textId="77777777" w:rsidR="005E0FE5" w:rsidRPr="004371D7" w:rsidRDefault="005E0FE5" w:rsidP="005E0FE5">
            <w:pPr>
              <w:pStyle w:val="Grille01N"/>
              <w:keepNext w:val="0"/>
              <w:numPr>
                <w:ilvl w:val="0"/>
                <w:numId w:val="26"/>
              </w:numPr>
              <w:tabs>
                <w:tab w:val="left" w:pos="567"/>
                <w:tab w:val="left" w:pos="1134"/>
                <w:tab w:val="left" w:pos="1701"/>
              </w:tabs>
              <w:spacing w:line="240" w:lineRule="auto"/>
              <w:ind w:right="113"/>
              <w:jc w:val="both"/>
              <w:rPr>
                <w:rFonts w:cs="Arial"/>
                <w:b w:val="0"/>
                <w:bCs/>
                <w:i/>
                <w:iCs/>
                <w:smallCaps w:val="0"/>
                <w:sz w:val="18"/>
                <w:szCs w:val="18"/>
              </w:rPr>
            </w:pPr>
            <w:r w:rsidRPr="004371D7">
              <w:rPr>
                <w:b w:val="0"/>
                <w:bCs/>
                <w:i/>
                <w:iCs/>
                <w:smallCaps w:val="0"/>
                <w:sz w:val="18"/>
                <w:szCs w:val="18"/>
              </w:rPr>
              <w:t>Nom et titre de la personne contact</w:t>
            </w:r>
          </w:p>
          <w:p w14:paraId="157BC662" w14:textId="77777777" w:rsidR="005E0FE5" w:rsidRPr="004371D7" w:rsidRDefault="005E0FE5" w:rsidP="005E0FE5">
            <w:pPr>
              <w:pStyle w:val="Grille01N"/>
              <w:keepNext w:val="0"/>
              <w:numPr>
                <w:ilvl w:val="0"/>
                <w:numId w:val="26"/>
              </w:numPr>
              <w:tabs>
                <w:tab w:val="left" w:pos="567"/>
                <w:tab w:val="left" w:pos="1134"/>
                <w:tab w:val="left" w:pos="1701"/>
              </w:tabs>
              <w:spacing w:line="240" w:lineRule="auto"/>
              <w:ind w:right="113"/>
              <w:jc w:val="both"/>
              <w:rPr>
                <w:rFonts w:cs="Arial"/>
                <w:b w:val="0"/>
                <w:bCs/>
                <w:i/>
                <w:iCs/>
                <w:smallCaps w:val="0"/>
                <w:sz w:val="18"/>
                <w:szCs w:val="18"/>
              </w:rPr>
            </w:pPr>
            <w:r w:rsidRPr="004371D7">
              <w:rPr>
                <w:b w:val="0"/>
                <w:bCs/>
                <w:i/>
                <w:iCs/>
                <w:smallCaps w:val="0"/>
                <w:sz w:val="18"/>
                <w:szCs w:val="18"/>
              </w:rPr>
              <w:t>Adresse</w:t>
            </w:r>
          </w:p>
          <w:p w14:paraId="4876654F" w14:textId="77777777" w:rsidR="005E0FE5" w:rsidRPr="004371D7" w:rsidRDefault="005E0FE5" w:rsidP="005E0FE5">
            <w:pPr>
              <w:pStyle w:val="Grille01N"/>
              <w:keepNext w:val="0"/>
              <w:numPr>
                <w:ilvl w:val="0"/>
                <w:numId w:val="26"/>
              </w:numPr>
              <w:tabs>
                <w:tab w:val="left" w:pos="567"/>
                <w:tab w:val="left" w:pos="1134"/>
                <w:tab w:val="left" w:pos="1701"/>
              </w:tabs>
              <w:spacing w:line="240" w:lineRule="auto"/>
              <w:ind w:right="113"/>
              <w:jc w:val="both"/>
              <w:rPr>
                <w:rFonts w:cs="Arial"/>
                <w:b w:val="0"/>
                <w:bCs/>
                <w:i/>
                <w:iCs/>
                <w:smallCaps w:val="0"/>
                <w:sz w:val="18"/>
                <w:szCs w:val="18"/>
              </w:rPr>
            </w:pPr>
            <w:r w:rsidRPr="004371D7">
              <w:rPr>
                <w:b w:val="0"/>
                <w:bCs/>
                <w:i/>
                <w:iCs/>
                <w:smallCaps w:val="0"/>
                <w:sz w:val="18"/>
                <w:szCs w:val="18"/>
              </w:rPr>
              <w:t>Numéro de téléphone</w:t>
            </w:r>
          </w:p>
          <w:p w14:paraId="01195B06" w14:textId="77777777" w:rsidR="005E0FE5" w:rsidRPr="004371D7" w:rsidRDefault="005E0FE5" w:rsidP="005E0FE5">
            <w:pPr>
              <w:pStyle w:val="Grille01N"/>
              <w:keepNext w:val="0"/>
              <w:numPr>
                <w:ilvl w:val="0"/>
                <w:numId w:val="26"/>
              </w:numPr>
              <w:tabs>
                <w:tab w:val="left" w:pos="567"/>
                <w:tab w:val="left" w:pos="1134"/>
                <w:tab w:val="left" w:pos="1701"/>
              </w:tabs>
              <w:spacing w:line="240" w:lineRule="auto"/>
              <w:ind w:right="113"/>
              <w:jc w:val="both"/>
              <w:rPr>
                <w:rFonts w:cs="Arial"/>
                <w:b w:val="0"/>
                <w:bCs/>
                <w:i/>
                <w:iCs/>
                <w:smallCaps w:val="0"/>
                <w:sz w:val="18"/>
                <w:szCs w:val="18"/>
              </w:rPr>
            </w:pPr>
            <w:r w:rsidRPr="004371D7">
              <w:rPr>
                <w:b w:val="0"/>
                <w:bCs/>
                <w:i/>
                <w:iCs/>
                <w:smallCaps w:val="0"/>
                <w:sz w:val="18"/>
                <w:szCs w:val="18"/>
              </w:rPr>
              <w:t>Adresse électronique</w:t>
            </w:r>
          </w:p>
          <w:p w14:paraId="44C5A80E" w14:textId="77777777" w:rsidR="005E0FE5" w:rsidRPr="004371D7" w:rsidRDefault="005E0FE5" w:rsidP="005E0FE5">
            <w:pPr>
              <w:pStyle w:val="Grille01N"/>
              <w:keepNext w:val="0"/>
              <w:numPr>
                <w:ilvl w:val="0"/>
                <w:numId w:val="26"/>
              </w:numPr>
              <w:tabs>
                <w:tab w:val="left" w:pos="567"/>
                <w:tab w:val="left" w:pos="1134"/>
                <w:tab w:val="left" w:pos="1701"/>
              </w:tabs>
              <w:spacing w:line="240" w:lineRule="auto"/>
              <w:ind w:right="113"/>
              <w:jc w:val="both"/>
              <w:rPr>
                <w:rFonts w:cs="Arial"/>
                <w:b w:val="0"/>
                <w:bCs/>
                <w:i/>
                <w:iCs/>
                <w:smallCaps w:val="0"/>
                <w:szCs w:val="22"/>
              </w:rPr>
            </w:pPr>
            <w:r w:rsidRPr="004371D7">
              <w:rPr>
                <w:b w:val="0"/>
                <w:bCs/>
                <w:i/>
                <w:iCs/>
                <w:smallCaps w:val="0"/>
                <w:sz w:val="18"/>
                <w:szCs w:val="18"/>
              </w:rPr>
              <w:t>Autres informations pertinentes</w:t>
            </w:r>
          </w:p>
        </w:tc>
      </w:tr>
      <w:tr w:rsidR="005E0FE5" w:rsidRPr="004371D7" w14:paraId="44DEDACE" w14:textId="77777777" w:rsidTr="00650872">
        <w:tc>
          <w:tcPr>
            <w:tcW w:w="9664" w:type="dxa"/>
            <w:gridSpan w:val="3"/>
            <w:tcBorders>
              <w:top w:val="single" w:sz="4" w:space="0" w:color="auto"/>
              <w:left w:val="single" w:sz="4" w:space="0" w:color="auto"/>
              <w:right w:val="single" w:sz="4" w:space="0" w:color="auto"/>
            </w:tcBorders>
            <w:shd w:val="clear" w:color="auto" w:fill="auto"/>
          </w:tcPr>
          <w:p w14:paraId="6DAEBD1E" w14:textId="77777777" w:rsidR="005E0FE5" w:rsidRPr="004371D7" w:rsidRDefault="005E0FE5" w:rsidP="005E0FE5">
            <w:pPr>
              <w:pStyle w:val="formtext"/>
              <w:tabs>
                <w:tab w:val="left" w:pos="567"/>
                <w:tab w:val="left" w:pos="1134"/>
                <w:tab w:val="left" w:pos="1701"/>
              </w:tabs>
              <w:spacing w:before="120" w:after="0"/>
              <w:ind w:left="142"/>
              <w:jc w:val="both"/>
              <w:rPr>
                <w:rFonts w:cs="Arial"/>
                <w:lang w:val="en-US"/>
              </w:rPr>
            </w:pPr>
            <w:r w:rsidRPr="004371D7">
              <w:rPr>
                <w:lang w:val="en-GB"/>
              </w:rPr>
              <w:t>a. Chobe District District ICH Committee</w:t>
            </w:r>
          </w:p>
          <w:p w14:paraId="639A119F" w14:textId="77777777" w:rsidR="005E0FE5" w:rsidRPr="004371D7" w:rsidRDefault="005E0FE5" w:rsidP="005E0FE5">
            <w:pPr>
              <w:pStyle w:val="formtext"/>
              <w:tabs>
                <w:tab w:val="left" w:pos="567"/>
                <w:tab w:val="left" w:pos="1134"/>
                <w:tab w:val="left" w:pos="1701"/>
              </w:tabs>
              <w:spacing w:before="0" w:after="120"/>
              <w:ind w:left="142"/>
              <w:jc w:val="both"/>
              <w:rPr>
                <w:rFonts w:cs="Arial"/>
                <w:lang w:val="it-IT"/>
              </w:rPr>
            </w:pPr>
            <w:r w:rsidRPr="004371D7">
              <w:rPr>
                <w:lang w:val="it-IT"/>
              </w:rPr>
              <w:t>Kgosi Rebecca Banika (Chairperson): P O Box 125 Pandamatenga</w:t>
            </w:r>
          </w:p>
          <w:p w14:paraId="28A2E5FE" w14:textId="77777777" w:rsidR="005E0FE5" w:rsidRPr="004371D7" w:rsidRDefault="005E0FE5" w:rsidP="005E0FE5">
            <w:pPr>
              <w:pStyle w:val="formtext"/>
              <w:tabs>
                <w:tab w:val="left" w:pos="567"/>
                <w:tab w:val="left" w:pos="1134"/>
                <w:tab w:val="left" w:pos="1701"/>
              </w:tabs>
              <w:spacing w:before="0" w:after="0"/>
              <w:ind w:left="142"/>
              <w:jc w:val="both"/>
              <w:rPr>
                <w:rFonts w:cs="Arial"/>
                <w:lang w:val="en-US"/>
              </w:rPr>
            </w:pPr>
            <w:r w:rsidRPr="004371D7">
              <w:rPr>
                <w:lang w:val="en-GB"/>
              </w:rPr>
              <w:t>b. Cisiyankulu Trust</w:t>
            </w:r>
          </w:p>
          <w:p w14:paraId="0C5E03F7" w14:textId="77777777" w:rsidR="005E0FE5" w:rsidRPr="004371D7" w:rsidRDefault="005E0FE5" w:rsidP="005E0FE5">
            <w:pPr>
              <w:pStyle w:val="formtext"/>
              <w:tabs>
                <w:tab w:val="left" w:pos="567"/>
                <w:tab w:val="left" w:pos="1134"/>
                <w:tab w:val="left" w:pos="1701"/>
              </w:tabs>
              <w:spacing w:before="0" w:after="120"/>
              <w:ind w:left="142"/>
              <w:jc w:val="both"/>
              <w:rPr>
                <w:rFonts w:cs="Arial"/>
                <w:lang w:val="en-US"/>
              </w:rPr>
            </w:pPr>
            <w:r w:rsidRPr="004371D7">
              <w:rPr>
                <w:lang w:val="en-GB"/>
              </w:rPr>
              <w:t>Mr. Mumbera Jeremia (Chairperson)</w:t>
            </w:r>
          </w:p>
          <w:p w14:paraId="0DCAC12C" w14:textId="77777777" w:rsidR="005E0FE5" w:rsidRPr="004371D7" w:rsidRDefault="005E0FE5" w:rsidP="005E0FE5">
            <w:pPr>
              <w:pStyle w:val="formtext"/>
              <w:tabs>
                <w:tab w:val="left" w:pos="567"/>
                <w:tab w:val="left" w:pos="1134"/>
                <w:tab w:val="left" w:pos="1701"/>
              </w:tabs>
              <w:spacing w:before="0" w:after="0"/>
              <w:ind w:left="142"/>
              <w:jc w:val="both"/>
              <w:rPr>
                <w:rFonts w:cs="Arial"/>
                <w:lang w:val="en-US"/>
              </w:rPr>
            </w:pPr>
            <w:r w:rsidRPr="004371D7">
              <w:rPr>
                <w:lang w:val="en-GB"/>
              </w:rPr>
              <w:t>c. Murwa Liswani Chieftainship Review and Resetllement Association</w:t>
            </w:r>
          </w:p>
          <w:p w14:paraId="36616F6E" w14:textId="77777777" w:rsidR="005E0FE5" w:rsidRPr="004371D7" w:rsidRDefault="005E0FE5" w:rsidP="005E0FE5">
            <w:pPr>
              <w:pStyle w:val="formtext"/>
              <w:tabs>
                <w:tab w:val="left" w:pos="567"/>
                <w:tab w:val="left" w:pos="1134"/>
                <w:tab w:val="left" w:pos="1701"/>
              </w:tabs>
              <w:spacing w:before="0" w:after="120"/>
              <w:ind w:left="142"/>
              <w:jc w:val="both"/>
              <w:rPr>
                <w:rFonts w:cs="Arial"/>
                <w:lang w:val="en-US"/>
              </w:rPr>
            </w:pPr>
            <w:r w:rsidRPr="004371D7">
              <w:rPr>
                <w:lang w:val="en-GB"/>
              </w:rPr>
              <w:t>Moffat Mpho Mwezi (Chairperson) : P O Box 83 Kasane, Botswana</w:t>
            </w:r>
          </w:p>
          <w:p w14:paraId="52FC9C83" w14:textId="77777777" w:rsidR="005E0FE5" w:rsidRPr="004371D7" w:rsidRDefault="005E0FE5" w:rsidP="005E0FE5">
            <w:pPr>
              <w:pStyle w:val="formtext"/>
              <w:tabs>
                <w:tab w:val="left" w:pos="567"/>
                <w:tab w:val="left" w:pos="1134"/>
                <w:tab w:val="left" w:pos="1701"/>
              </w:tabs>
              <w:spacing w:before="0" w:after="0"/>
              <w:ind w:left="142"/>
              <w:jc w:val="both"/>
              <w:rPr>
                <w:rFonts w:cs="Arial"/>
                <w:lang w:val="en-US"/>
              </w:rPr>
            </w:pPr>
            <w:r w:rsidRPr="004371D7">
              <w:rPr>
                <w:lang w:val="en-GB"/>
              </w:rPr>
              <w:t>d. Mbalakalungu Seperu Group</w:t>
            </w:r>
          </w:p>
          <w:p w14:paraId="400D275B" w14:textId="77777777" w:rsidR="005E0FE5" w:rsidRPr="004371D7" w:rsidRDefault="005E0FE5" w:rsidP="005E0FE5">
            <w:pPr>
              <w:pStyle w:val="formtext"/>
              <w:tabs>
                <w:tab w:val="left" w:pos="567"/>
                <w:tab w:val="left" w:pos="1134"/>
                <w:tab w:val="left" w:pos="1701"/>
              </w:tabs>
              <w:spacing w:before="0" w:after="120"/>
              <w:ind w:left="142"/>
              <w:jc w:val="both"/>
              <w:rPr>
                <w:rFonts w:cs="Arial"/>
                <w:lang w:val="en-US"/>
              </w:rPr>
            </w:pPr>
            <w:r w:rsidRPr="004371D7">
              <w:rPr>
                <w:lang w:val="en-GB"/>
              </w:rPr>
              <w:t>Dipuo Mushanana (Chairperson): P O Box 18 Parakarungu, Botswana</w:t>
            </w:r>
          </w:p>
          <w:p w14:paraId="53AB98C3" w14:textId="77777777" w:rsidR="005E0FE5" w:rsidRPr="004371D7" w:rsidRDefault="005E0FE5" w:rsidP="005E0FE5">
            <w:pPr>
              <w:pStyle w:val="formtext"/>
              <w:tabs>
                <w:tab w:val="left" w:pos="567"/>
                <w:tab w:val="left" w:pos="1134"/>
                <w:tab w:val="left" w:pos="1701"/>
              </w:tabs>
              <w:spacing w:before="0" w:after="0"/>
              <w:ind w:left="142"/>
              <w:jc w:val="both"/>
              <w:rPr>
                <w:rFonts w:cs="Arial"/>
                <w:lang w:val="en-US"/>
              </w:rPr>
            </w:pPr>
            <w:r w:rsidRPr="004371D7">
              <w:rPr>
                <w:lang w:val="en-GB"/>
              </w:rPr>
              <w:t xml:space="preserve">f. Nandavwe Seperu Group </w:t>
            </w:r>
          </w:p>
          <w:p w14:paraId="79104E59" w14:textId="77777777" w:rsidR="005E0FE5" w:rsidRPr="004371D7" w:rsidRDefault="005E0FE5" w:rsidP="005E0FE5">
            <w:pPr>
              <w:pStyle w:val="formtext"/>
              <w:tabs>
                <w:tab w:val="left" w:pos="567"/>
                <w:tab w:val="left" w:pos="1134"/>
                <w:tab w:val="left" w:pos="1701"/>
              </w:tabs>
              <w:spacing w:before="0" w:after="120"/>
              <w:ind w:left="142"/>
              <w:jc w:val="both"/>
              <w:rPr>
                <w:rFonts w:cs="Arial"/>
                <w:lang w:val="en-US"/>
              </w:rPr>
            </w:pPr>
            <w:r w:rsidRPr="004371D7">
              <w:rPr>
                <w:lang w:val="en-GB"/>
              </w:rPr>
              <w:t>Ontiretse Moruakgomo (Chairperson): P O Box 253 Kasane, Botswana</w:t>
            </w:r>
          </w:p>
          <w:p w14:paraId="019AA08D" w14:textId="77777777" w:rsidR="005E0FE5" w:rsidRPr="004371D7" w:rsidRDefault="005E0FE5" w:rsidP="005E0FE5">
            <w:pPr>
              <w:pStyle w:val="formtext"/>
              <w:tabs>
                <w:tab w:val="left" w:pos="567"/>
                <w:tab w:val="left" w:pos="1134"/>
                <w:tab w:val="left" w:pos="1701"/>
              </w:tabs>
              <w:spacing w:before="0" w:after="0"/>
              <w:ind w:left="142"/>
              <w:jc w:val="both"/>
              <w:rPr>
                <w:rFonts w:cs="Arial"/>
                <w:lang w:val="en-US"/>
              </w:rPr>
            </w:pPr>
            <w:r w:rsidRPr="004371D7">
              <w:rPr>
                <w:lang w:val="en-GB"/>
              </w:rPr>
              <w:t xml:space="preserve">g. Itenge Seperu Group  </w:t>
            </w:r>
          </w:p>
          <w:p w14:paraId="240DEA36" w14:textId="77777777" w:rsidR="005E0FE5" w:rsidRPr="004371D7" w:rsidRDefault="005E0FE5" w:rsidP="005E0FE5">
            <w:pPr>
              <w:pStyle w:val="formtext"/>
              <w:tabs>
                <w:tab w:val="left" w:pos="426"/>
                <w:tab w:val="left" w:pos="567"/>
                <w:tab w:val="left" w:pos="1134"/>
                <w:tab w:val="left" w:pos="1701"/>
              </w:tabs>
              <w:spacing w:before="0" w:after="120"/>
              <w:ind w:left="142"/>
              <w:jc w:val="both"/>
              <w:rPr>
                <w:rFonts w:cs="Arial"/>
                <w:lang w:val="en-US"/>
              </w:rPr>
            </w:pPr>
            <w:r w:rsidRPr="004371D7">
              <w:rPr>
                <w:lang w:val="en-GB"/>
              </w:rPr>
              <w:t>Ntwala Mabuku (Chairperson): Private Bag K2 Kasane</w:t>
            </w:r>
          </w:p>
        </w:tc>
      </w:tr>
      <w:tr w:rsidR="005E0FE5" w:rsidRPr="004371D7" w14:paraId="679C53E4" w14:textId="77777777" w:rsidTr="00650872">
        <w:tc>
          <w:tcPr>
            <w:tcW w:w="9664" w:type="dxa"/>
            <w:gridSpan w:val="3"/>
            <w:shd w:val="clear" w:color="auto" w:fill="auto"/>
          </w:tcPr>
          <w:tbl>
            <w:tblPr>
              <w:tblW w:w="9664" w:type="dxa"/>
              <w:tblLayout w:type="fixed"/>
              <w:tblCellMar>
                <w:left w:w="0" w:type="dxa"/>
                <w:right w:w="0" w:type="dxa"/>
              </w:tblCellMar>
              <w:tblLook w:val="00A0" w:firstRow="1" w:lastRow="0" w:firstColumn="1" w:lastColumn="0" w:noHBand="0" w:noVBand="0"/>
            </w:tblPr>
            <w:tblGrid>
              <w:gridCol w:w="9664"/>
            </w:tblGrid>
            <w:tr w:rsidR="005E0FE5" w:rsidRPr="004371D7" w14:paraId="39253AE5" w14:textId="77777777" w:rsidTr="00983950">
              <w:trPr>
                <w:cantSplit/>
              </w:trPr>
              <w:tc>
                <w:tcPr>
                  <w:tcW w:w="9664" w:type="dxa"/>
                  <w:shd w:val="clear" w:color="auto" w:fill="D9D9D9"/>
                </w:tcPr>
                <w:p w14:paraId="347CF73A" w14:textId="65074599" w:rsidR="005E0FE5" w:rsidRPr="004371D7" w:rsidRDefault="005E0FE5" w:rsidP="005E0FE5">
                  <w:pPr>
                    <w:pStyle w:val="Grille01N"/>
                    <w:keepNext w:val="0"/>
                    <w:tabs>
                      <w:tab w:val="left" w:pos="567"/>
                      <w:tab w:val="left" w:pos="1134"/>
                      <w:tab w:val="left" w:pos="1701"/>
                    </w:tabs>
                    <w:spacing w:line="240" w:lineRule="auto"/>
                    <w:jc w:val="left"/>
                    <w:rPr>
                      <w:rFonts w:eastAsia="SimSun" w:cs="Arial"/>
                      <w:bCs/>
                      <w:i/>
                      <w:iCs/>
                      <w:smallCaps w:val="0"/>
                      <w:sz w:val="24"/>
                      <w:shd w:val="pct15" w:color="auto" w:fill="FFFFFF"/>
                    </w:rPr>
                  </w:pPr>
                  <w:r w:rsidRPr="004371D7">
                    <w:rPr>
                      <w:bCs/>
                      <w:i/>
                      <w:iCs/>
                      <w:smallCaps w:val="0"/>
                      <w:sz w:val="24"/>
                    </w:rPr>
                    <w:t>5.</w:t>
                  </w:r>
                  <w:r w:rsidRPr="004371D7">
                    <w:rPr>
                      <w:bCs/>
                      <w:smallCaps w:val="0"/>
                      <w:sz w:val="24"/>
                    </w:rPr>
                    <w:tab/>
                    <w:t>Inclusion de l</w:t>
                  </w:r>
                  <w:r w:rsidR="00834A5E">
                    <w:rPr>
                      <w:bCs/>
                      <w:smallCaps w:val="0"/>
                      <w:sz w:val="24"/>
                    </w:rPr>
                    <w:t>’</w:t>
                  </w:r>
                  <w:r w:rsidRPr="004371D7">
                    <w:rPr>
                      <w:bCs/>
                      <w:smallCaps w:val="0"/>
                      <w:sz w:val="24"/>
                    </w:rPr>
                    <w:t>élément dans un inventaire</w:t>
                  </w:r>
                  <w:r w:rsidRPr="004371D7">
                    <w:rPr>
                      <w:bCs/>
                      <w:i/>
                      <w:iCs/>
                      <w:smallCaps w:val="0"/>
                      <w:sz w:val="24"/>
                    </w:rPr>
                    <w:t xml:space="preserve"> </w:t>
                  </w:r>
                </w:p>
              </w:tc>
            </w:tr>
          </w:tbl>
          <w:p w14:paraId="64514053" w14:textId="759F529F" w:rsidR="005E0FE5" w:rsidRPr="004371D7" w:rsidRDefault="005E0FE5" w:rsidP="005E0FE5">
            <w:pPr>
              <w:pStyle w:val="Info03"/>
              <w:keepNext w:val="0"/>
              <w:tabs>
                <w:tab w:val="clear" w:pos="2268"/>
              </w:tabs>
              <w:spacing w:before="120" w:line="240" w:lineRule="auto"/>
              <w:rPr>
                <w:rFonts w:eastAsia="SimSun"/>
                <w:sz w:val="18"/>
                <w:szCs w:val="18"/>
              </w:rPr>
            </w:pPr>
            <w:r w:rsidRPr="004371D7">
              <w:rPr>
                <w:sz w:val="18"/>
                <w:szCs w:val="18"/>
              </w:rPr>
              <w:t xml:space="preserve">Pour le </w:t>
            </w:r>
            <w:r w:rsidRPr="004371D7">
              <w:rPr>
                <w:b/>
                <w:sz w:val="18"/>
                <w:szCs w:val="18"/>
              </w:rPr>
              <w:t>critère U.5</w:t>
            </w:r>
            <w:r w:rsidRPr="004371D7">
              <w:rPr>
                <w:sz w:val="18"/>
                <w:szCs w:val="18"/>
              </w:rPr>
              <w:t xml:space="preserve">, les États </w:t>
            </w:r>
            <w:r w:rsidRPr="004371D7">
              <w:rPr>
                <w:b/>
                <w:sz w:val="18"/>
                <w:szCs w:val="18"/>
              </w:rPr>
              <w:t>doivent démontrer que l</w:t>
            </w:r>
            <w:r w:rsidR="00834A5E">
              <w:rPr>
                <w:b/>
                <w:sz w:val="18"/>
                <w:szCs w:val="18"/>
              </w:rPr>
              <w:t>’</w:t>
            </w:r>
            <w:r w:rsidRPr="004371D7">
              <w:rPr>
                <w:b/>
                <w:sz w:val="18"/>
                <w:szCs w:val="18"/>
              </w:rPr>
              <w:t>élément est identifié et figure dans un inventaire du patrimoine culturel immatériel présent sur le(s) territoire(s) de(s) l</w:t>
            </w:r>
            <w:r w:rsidR="00834A5E">
              <w:rPr>
                <w:b/>
                <w:sz w:val="18"/>
                <w:szCs w:val="18"/>
              </w:rPr>
              <w:t>’</w:t>
            </w:r>
            <w:r w:rsidRPr="004371D7">
              <w:rPr>
                <w:b/>
                <w:sz w:val="18"/>
                <w:szCs w:val="18"/>
              </w:rPr>
              <w:t>État(s) partie(s) soumissionnaire(s)</w:t>
            </w:r>
            <w:r w:rsidRPr="004371D7">
              <w:rPr>
                <w:sz w:val="18"/>
                <w:szCs w:val="18"/>
              </w:rPr>
              <w:t xml:space="preserve"> en conformité avec les articles 11.b et 12 de la Convention.</w:t>
            </w:r>
          </w:p>
          <w:p w14:paraId="1C1DA7E4" w14:textId="7EA3470E" w:rsidR="005E0FE5" w:rsidRPr="004371D7" w:rsidRDefault="005E0FE5" w:rsidP="005E0FE5">
            <w:pPr>
              <w:pStyle w:val="Info03"/>
              <w:keepNext w:val="0"/>
              <w:spacing w:line="240" w:lineRule="auto"/>
              <w:ind w:right="136"/>
              <w:rPr>
                <w:rStyle w:val="Emphasis"/>
                <w:i/>
                <w:iCs/>
                <w:color w:val="000000"/>
                <w:sz w:val="18"/>
                <w:szCs w:val="18"/>
              </w:rPr>
            </w:pPr>
            <w:r w:rsidRPr="004371D7">
              <w:rPr>
                <w:rStyle w:val="Emphasis"/>
                <w:i/>
                <w:iCs/>
                <w:color w:val="000000"/>
                <w:sz w:val="18"/>
                <w:szCs w:val="18"/>
              </w:rPr>
              <w:t>L</w:t>
            </w:r>
            <w:r w:rsidR="00834A5E">
              <w:rPr>
                <w:rStyle w:val="Emphasis"/>
                <w:i/>
                <w:iCs/>
                <w:color w:val="000000"/>
                <w:sz w:val="18"/>
                <w:szCs w:val="18"/>
              </w:rPr>
              <w:t>’</w:t>
            </w:r>
            <w:r w:rsidRPr="004371D7">
              <w:rPr>
                <w:rStyle w:val="Emphasis"/>
                <w:i/>
                <w:iCs/>
                <w:color w:val="000000"/>
                <w:sz w:val="18"/>
                <w:szCs w:val="18"/>
              </w:rPr>
              <w:t>inclusion de l</w:t>
            </w:r>
            <w:r w:rsidR="00834A5E">
              <w:rPr>
                <w:rStyle w:val="Emphasis"/>
                <w:i/>
                <w:iCs/>
                <w:color w:val="000000"/>
                <w:sz w:val="18"/>
                <w:szCs w:val="18"/>
              </w:rPr>
              <w:t>’</w:t>
            </w:r>
            <w:r w:rsidRPr="004371D7">
              <w:rPr>
                <w:rStyle w:val="Emphasis"/>
                <w:i/>
                <w:iCs/>
                <w:color w:val="000000"/>
                <w:sz w:val="18"/>
                <w:szCs w:val="18"/>
              </w:rPr>
              <w:t>élément proposé dans un inventaire ne doit en aucun cas impliquer ou nécessiter que l</w:t>
            </w:r>
            <w:r w:rsidR="00834A5E">
              <w:rPr>
                <w:rStyle w:val="Emphasis"/>
                <w:i/>
                <w:iCs/>
                <w:color w:val="000000"/>
                <w:sz w:val="18"/>
                <w:szCs w:val="18"/>
              </w:rPr>
              <w:t>’</w:t>
            </w:r>
            <w:r w:rsidRPr="004371D7">
              <w:rPr>
                <w:rStyle w:val="Emphasis"/>
                <w:i/>
                <w:iCs/>
                <w:color w:val="000000"/>
                <w:sz w:val="18"/>
                <w:szCs w:val="18"/>
              </w:rPr>
              <w:t>(les) inventaire(s) soit (soient) terminé(s) avant le dépôt de la candidature. Un État partie soumissionnaire peut être en train de dresser ou de mettre à jour un ou plusieurs inventaires, mais doit avoir déjà dûment intégré l</w:t>
            </w:r>
            <w:r w:rsidR="00834A5E">
              <w:rPr>
                <w:rStyle w:val="Emphasis"/>
                <w:i/>
                <w:iCs/>
                <w:color w:val="000000"/>
                <w:sz w:val="18"/>
                <w:szCs w:val="18"/>
              </w:rPr>
              <w:t>’</w:t>
            </w:r>
            <w:r w:rsidRPr="004371D7">
              <w:rPr>
                <w:rStyle w:val="Emphasis"/>
                <w:i/>
                <w:iCs/>
                <w:color w:val="000000"/>
                <w:sz w:val="18"/>
                <w:szCs w:val="18"/>
              </w:rPr>
              <w:t>élément dans un inventaire en cours.</w:t>
            </w:r>
          </w:p>
          <w:p w14:paraId="38BE9358" w14:textId="77777777" w:rsidR="005E0FE5" w:rsidRPr="004371D7" w:rsidRDefault="005E0FE5" w:rsidP="005E0FE5">
            <w:pPr>
              <w:pStyle w:val="Info03"/>
              <w:keepNext w:val="0"/>
              <w:spacing w:line="240" w:lineRule="auto"/>
              <w:ind w:right="136"/>
              <w:rPr>
                <w:rStyle w:val="Emphasis"/>
                <w:i/>
                <w:iCs/>
                <w:color w:val="000000"/>
                <w:sz w:val="18"/>
                <w:szCs w:val="18"/>
              </w:rPr>
            </w:pPr>
            <w:r w:rsidRPr="004371D7">
              <w:rPr>
                <w:rStyle w:val="Emphasis"/>
                <w:i/>
                <w:iCs/>
                <w:color w:val="000000"/>
                <w:sz w:val="18"/>
                <w:szCs w:val="18"/>
              </w:rPr>
              <w:t>Fournissez les informations suivantes :</w:t>
            </w:r>
          </w:p>
          <w:p w14:paraId="022775AF" w14:textId="1D415B27" w:rsidR="005E0FE5" w:rsidRPr="004371D7" w:rsidRDefault="005E0FE5" w:rsidP="005E0FE5">
            <w:pPr>
              <w:pStyle w:val="Info03"/>
              <w:keepNext w:val="0"/>
              <w:numPr>
                <w:ilvl w:val="0"/>
                <w:numId w:val="32"/>
              </w:numPr>
              <w:spacing w:line="240" w:lineRule="auto"/>
              <w:ind w:right="136"/>
              <w:rPr>
                <w:rFonts w:eastAsia="SimSun"/>
                <w:sz w:val="18"/>
                <w:szCs w:val="18"/>
              </w:rPr>
            </w:pPr>
            <w:r w:rsidRPr="004371D7">
              <w:rPr>
                <w:sz w:val="18"/>
                <w:szCs w:val="18"/>
              </w:rPr>
              <w:t>Nom de l</w:t>
            </w:r>
            <w:r w:rsidR="00834A5E">
              <w:rPr>
                <w:sz w:val="18"/>
                <w:szCs w:val="18"/>
              </w:rPr>
              <w:t>’</w:t>
            </w:r>
            <w:r w:rsidRPr="004371D7">
              <w:rPr>
                <w:sz w:val="18"/>
                <w:szCs w:val="18"/>
              </w:rPr>
              <w:t>(des) inventaire(s) dans lequel (lesquels) l</w:t>
            </w:r>
            <w:r w:rsidR="00834A5E">
              <w:rPr>
                <w:sz w:val="18"/>
                <w:szCs w:val="18"/>
              </w:rPr>
              <w:t>’</w:t>
            </w:r>
            <w:r w:rsidRPr="004371D7">
              <w:rPr>
                <w:sz w:val="18"/>
                <w:szCs w:val="18"/>
              </w:rPr>
              <w:t>élément est inclus :</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27"/>
            </w:tblGrid>
            <w:tr w:rsidR="005E0FE5" w:rsidRPr="004371D7" w14:paraId="5A66D54C" w14:textId="77777777" w:rsidTr="001B749B">
              <w:trPr>
                <w:trHeight w:val="446"/>
              </w:trPr>
              <w:tc>
                <w:tcPr>
                  <w:tcW w:w="9627" w:type="dxa"/>
                  <w:shd w:val="clear" w:color="auto" w:fill="auto"/>
                  <w:tcMar>
                    <w:top w:w="113" w:type="dxa"/>
                    <w:left w:w="113" w:type="dxa"/>
                    <w:bottom w:w="113" w:type="dxa"/>
                    <w:right w:w="113" w:type="dxa"/>
                  </w:tcMar>
                </w:tcPr>
                <w:p w14:paraId="3EDA5E77" w14:textId="77777777" w:rsidR="005E0FE5" w:rsidRPr="004371D7" w:rsidRDefault="005E0FE5" w:rsidP="004F3562">
                  <w:pPr>
                    <w:pStyle w:val="formtext"/>
                    <w:tabs>
                      <w:tab w:val="left" w:pos="567"/>
                      <w:tab w:val="left" w:pos="1134"/>
                      <w:tab w:val="left" w:pos="1701"/>
                    </w:tabs>
                    <w:spacing w:before="0" w:after="0" w:line="240" w:lineRule="auto"/>
                    <w:jc w:val="both"/>
                  </w:pPr>
                  <w:r w:rsidRPr="004371D7">
                    <w:t>Inventaire des éléments du PCI du district de Chobe (août-novembre 2011) Numéro de référence : 2.2, danse et musique populaires seperu</w:t>
                  </w:r>
                </w:p>
              </w:tc>
            </w:tr>
          </w:tbl>
          <w:p w14:paraId="36119BD4" w14:textId="57673A4E" w:rsidR="005E0FE5" w:rsidRPr="004371D7" w:rsidRDefault="005E0FE5" w:rsidP="005E0FE5">
            <w:pPr>
              <w:spacing w:before="120" w:after="120"/>
              <w:ind w:left="397" w:hanging="284"/>
              <w:jc w:val="both"/>
              <w:rPr>
                <w:rFonts w:eastAsia="SimSun" w:cs="Arial"/>
                <w:i/>
                <w:iCs/>
                <w:sz w:val="18"/>
                <w:szCs w:val="18"/>
              </w:rPr>
            </w:pPr>
            <w:r w:rsidRPr="004371D7">
              <w:rPr>
                <w:i/>
                <w:iCs/>
                <w:sz w:val="18"/>
                <w:szCs w:val="18"/>
              </w:rPr>
              <w:t>(ii) Nom du (des)</w:t>
            </w:r>
            <w:r w:rsidRPr="004371D7">
              <w:rPr>
                <w:rFonts w:ascii="Calibri" w:hAnsi="Calibri"/>
                <w:i/>
                <w:iCs/>
                <w:sz w:val="18"/>
                <w:szCs w:val="18"/>
                <w:lang w:eastAsia="en-US"/>
              </w:rPr>
              <w:t xml:space="preserve"> </w:t>
            </w:r>
            <w:r w:rsidRPr="004371D7">
              <w:rPr>
                <w:i/>
                <w:iCs/>
                <w:sz w:val="18"/>
                <w:szCs w:val="18"/>
              </w:rPr>
              <w:t>bureau(x), agence(s),organisation(s) ou organisme(s) responsable(s) de la gestion et de la mise à jour de (des) l</w:t>
            </w:r>
            <w:r w:rsidR="00834A5E">
              <w:rPr>
                <w:i/>
                <w:iCs/>
                <w:sz w:val="18"/>
                <w:szCs w:val="18"/>
              </w:rPr>
              <w:t>’</w:t>
            </w:r>
            <w:r w:rsidRPr="004371D7">
              <w:rPr>
                <w:i/>
                <w:iCs/>
                <w:sz w:val="18"/>
                <w:szCs w:val="18"/>
              </w:rPr>
              <w:t>inventaire(s), dans la langue originale et dans une version traduite si la langue originale n</w:t>
            </w:r>
            <w:r w:rsidR="00834A5E">
              <w:rPr>
                <w:i/>
                <w:iCs/>
                <w:sz w:val="18"/>
                <w:szCs w:val="18"/>
              </w:rPr>
              <w:t>’</w:t>
            </w:r>
            <w:r w:rsidRPr="004371D7">
              <w:rPr>
                <w:i/>
                <w:iCs/>
                <w:sz w:val="18"/>
                <w:szCs w:val="18"/>
              </w:rPr>
              <w:t>est ni l</w:t>
            </w:r>
            <w:r w:rsidR="00834A5E">
              <w:rPr>
                <w:i/>
                <w:iCs/>
                <w:sz w:val="18"/>
                <w:szCs w:val="18"/>
              </w:rPr>
              <w:t>’</w:t>
            </w:r>
            <w:r w:rsidRPr="004371D7">
              <w:rPr>
                <w:i/>
                <w:iCs/>
                <w:sz w:val="18"/>
                <w:szCs w:val="18"/>
              </w:rPr>
              <w:t xml:space="preserve">anglais ni le français :  </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27"/>
            </w:tblGrid>
            <w:tr w:rsidR="005E0FE5" w:rsidRPr="004371D7" w14:paraId="43597DAB" w14:textId="77777777" w:rsidTr="001B749B">
              <w:trPr>
                <w:trHeight w:val="396"/>
              </w:trPr>
              <w:tc>
                <w:tcPr>
                  <w:tcW w:w="9639" w:type="dxa"/>
                  <w:shd w:val="clear" w:color="auto" w:fill="auto"/>
                  <w:tcMar>
                    <w:top w:w="113" w:type="dxa"/>
                    <w:left w:w="113" w:type="dxa"/>
                    <w:bottom w:w="113" w:type="dxa"/>
                    <w:right w:w="113" w:type="dxa"/>
                  </w:tcMar>
                </w:tcPr>
                <w:p w14:paraId="5C93D7F9" w14:textId="77777777" w:rsidR="005E0FE5" w:rsidRPr="004371D7" w:rsidRDefault="005E0FE5">
                  <w:pPr>
                    <w:spacing w:after="120"/>
                    <w:jc w:val="both"/>
                    <w:rPr>
                      <w:rFonts w:cs="Arial"/>
                      <w:sz w:val="22"/>
                    </w:rPr>
                  </w:pPr>
                  <w:bookmarkStart w:id="5" w:name="OLE_LINK46"/>
                  <w:bookmarkStart w:id="6" w:name="OLE_LINK47"/>
                  <w:r w:rsidRPr="004371D7">
                    <w:rPr>
                      <w:sz w:val="22"/>
                    </w:rPr>
                    <w:t>Comité du PCI du district de Chobe</w:t>
                  </w:r>
                </w:p>
                <w:p w14:paraId="2ED161FF" w14:textId="77777777" w:rsidR="005E0FE5" w:rsidRPr="004371D7" w:rsidRDefault="005E0FE5">
                  <w:pPr>
                    <w:spacing w:before="120" w:after="120"/>
                    <w:jc w:val="both"/>
                    <w:rPr>
                      <w:rFonts w:cs="Arial"/>
                      <w:sz w:val="22"/>
                      <w:lang w:val="en-US"/>
                    </w:rPr>
                  </w:pPr>
                  <w:r w:rsidRPr="004371D7">
                    <w:rPr>
                      <w:sz w:val="22"/>
                      <w:lang w:val="en-US"/>
                    </w:rPr>
                    <w:t>Paramount Chief (munitenge) Moffat Maiba Sinvula</w:t>
                  </w:r>
                </w:p>
                <w:p w14:paraId="31A934C0" w14:textId="618872F7" w:rsidR="005E0FE5" w:rsidRPr="004371D7" w:rsidRDefault="005E0FE5" w:rsidP="004F3562">
                  <w:pPr>
                    <w:pStyle w:val="formtext"/>
                    <w:tabs>
                      <w:tab w:val="left" w:pos="567"/>
                      <w:tab w:val="left" w:pos="1134"/>
                      <w:tab w:val="left" w:pos="1701"/>
                    </w:tabs>
                    <w:spacing w:before="0" w:after="0" w:line="240" w:lineRule="auto"/>
                    <w:jc w:val="both"/>
                  </w:pPr>
                  <w:r w:rsidRPr="004371D7">
                    <w:t>Ministère de l</w:t>
                  </w:r>
                  <w:r w:rsidR="00834A5E">
                    <w:t>’a</w:t>
                  </w:r>
                  <w:r w:rsidRPr="004371D7">
                    <w:t xml:space="preserve">utonomisation des jeunes, des </w:t>
                  </w:r>
                  <w:r w:rsidR="00834A5E">
                    <w:t>s</w:t>
                  </w:r>
                  <w:r w:rsidRPr="004371D7">
                    <w:t xml:space="preserve">ports et du </w:t>
                  </w:r>
                  <w:r w:rsidR="00834A5E">
                    <w:t>d</w:t>
                  </w:r>
                  <w:r w:rsidRPr="004371D7">
                    <w:t>éveloppement de la culture</w:t>
                  </w:r>
                </w:p>
              </w:tc>
            </w:tr>
          </w:tbl>
          <w:bookmarkEnd w:id="5"/>
          <w:bookmarkEnd w:id="6"/>
          <w:p w14:paraId="5B36F3BE" w14:textId="51E77862" w:rsidR="005E0FE5" w:rsidRPr="004371D7" w:rsidRDefault="005E0FE5" w:rsidP="005E0FE5">
            <w:pPr>
              <w:spacing w:before="120" w:after="120"/>
              <w:ind w:left="397" w:hanging="284"/>
              <w:jc w:val="both"/>
              <w:rPr>
                <w:rFonts w:eastAsia="SimSun" w:cs="Arial"/>
                <w:i/>
                <w:iCs/>
                <w:sz w:val="18"/>
                <w:szCs w:val="18"/>
              </w:rPr>
            </w:pPr>
            <w:r w:rsidRPr="004371D7">
              <w:rPr>
                <w:i/>
                <w:iCs/>
                <w:sz w:val="18"/>
                <w:szCs w:val="18"/>
              </w:rPr>
              <w:t>(iii) Expliquez comment l</w:t>
            </w:r>
            <w:r w:rsidR="00834A5E">
              <w:rPr>
                <w:i/>
                <w:iCs/>
                <w:sz w:val="18"/>
                <w:szCs w:val="18"/>
              </w:rPr>
              <w:t>’</w:t>
            </w:r>
            <w:r w:rsidRPr="004371D7">
              <w:rPr>
                <w:i/>
                <w:iCs/>
                <w:sz w:val="18"/>
                <w:szCs w:val="18"/>
              </w:rPr>
              <w:t>(les) inventaire(s) est (sont) régulièrement mis à jour, en incluant des informations sur la périodicité et les modalités de mise à jour. On entend par mise à jour l</w:t>
            </w:r>
            <w:r w:rsidR="00834A5E">
              <w:rPr>
                <w:i/>
                <w:iCs/>
                <w:sz w:val="18"/>
                <w:szCs w:val="18"/>
              </w:rPr>
              <w:t>’</w:t>
            </w:r>
            <w:r w:rsidRPr="004371D7">
              <w:rPr>
                <w:i/>
                <w:iCs/>
                <w:sz w:val="18"/>
                <w:szCs w:val="18"/>
              </w:rPr>
              <w:t xml:space="preserve">ajout de nouveaux éléments mais aussi la révision des informations existantes sur le caractère évolutif des éléments déjà inclus (article 12.1 de la Convention) (115 mots maximum).    </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27"/>
            </w:tblGrid>
            <w:tr w:rsidR="005E0FE5" w:rsidRPr="004371D7" w14:paraId="1AA30589" w14:textId="77777777" w:rsidTr="005E0FE5">
              <w:trPr>
                <w:trHeight w:val="446"/>
              </w:trPr>
              <w:tc>
                <w:tcPr>
                  <w:tcW w:w="9627" w:type="dxa"/>
                  <w:shd w:val="clear" w:color="auto" w:fill="auto"/>
                  <w:tcMar>
                    <w:top w:w="113" w:type="dxa"/>
                    <w:left w:w="113" w:type="dxa"/>
                    <w:bottom w:w="113" w:type="dxa"/>
                    <w:right w:w="113" w:type="dxa"/>
                  </w:tcMar>
                </w:tcPr>
                <w:p w14:paraId="6631AC11" w14:textId="16D50FB5" w:rsidR="005E0FE5" w:rsidRPr="004371D7" w:rsidRDefault="005E0FE5" w:rsidP="004F3562">
                  <w:pPr>
                    <w:pStyle w:val="formtext"/>
                    <w:tabs>
                      <w:tab w:val="left" w:pos="567"/>
                      <w:tab w:val="left" w:pos="1134"/>
                      <w:tab w:val="left" w:pos="1701"/>
                    </w:tabs>
                    <w:spacing w:before="0" w:after="0" w:line="240" w:lineRule="auto"/>
                    <w:jc w:val="both"/>
                    <w:rPr>
                      <w:i/>
                      <w:iCs/>
                    </w:rPr>
                  </w:pPr>
                  <w:r w:rsidRPr="004371D7">
                    <w:t>En 2016, le Comité du PCI du district de Chobe a nommé un groupe de travail composé de chefs des villages de Parakarungu, Kavimba, Satau et Mabele, de la Présidente du Comité du PCI du district de Chobe, du kgosi Rebecca Banika et des ingongi. L</w:t>
                  </w:r>
                  <w:r w:rsidR="00834A5E">
                    <w:t>’</w:t>
                  </w:r>
                  <w:r w:rsidRPr="004371D7">
                    <w:t>objectif du groupe de travail était d</w:t>
                  </w:r>
                  <w:r w:rsidR="00834A5E">
                    <w:t>’</w:t>
                  </w:r>
                  <w:r w:rsidRPr="004371D7">
                    <w:t>organiser des réunions pour les membres de la communauté afin de mettre à jour l</w:t>
                  </w:r>
                  <w:r w:rsidR="00834A5E">
                    <w:t>’</w:t>
                  </w:r>
                  <w:r w:rsidRPr="004371D7">
                    <w:t>inventaire de l</w:t>
                  </w:r>
                  <w:r w:rsidR="00834A5E">
                    <w:t>’</w:t>
                  </w:r>
                  <w:r w:rsidRPr="004371D7">
                    <w:t>élément. Les festivals culturels communautaires (Cisiyankulu et Murwa Liswane), les compétitions de la Journée du président et les compétitions artistiques organisées dans chaque circonscription contribuent à la mise à jour régulière de l</w:t>
                  </w:r>
                  <w:r w:rsidR="00834A5E">
                    <w:t>’</w:t>
                  </w:r>
                  <w:r w:rsidRPr="004371D7">
                    <w:t>inventaire.</w:t>
                  </w:r>
                </w:p>
              </w:tc>
            </w:tr>
          </w:tbl>
          <w:p w14:paraId="7B1807D2" w14:textId="4BC53C68" w:rsidR="005E0FE5" w:rsidRPr="004371D7" w:rsidRDefault="005E0FE5" w:rsidP="005E0FE5">
            <w:pPr>
              <w:spacing w:before="120" w:after="120"/>
              <w:ind w:left="397" w:hanging="284"/>
              <w:jc w:val="both"/>
              <w:rPr>
                <w:rFonts w:eastAsia="SimSun" w:cs="Arial"/>
                <w:i/>
                <w:iCs/>
                <w:sz w:val="18"/>
                <w:szCs w:val="18"/>
              </w:rPr>
            </w:pPr>
            <w:r w:rsidRPr="004371D7">
              <w:rPr>
                <w:i/>
                <w:iCs/>
                <w:sz w:val="18"/>
                <w:szCs w:val="18"/>
              </w:rPr>
              <w:t>(iv) Numéro(s) de référence et nom(s) de l</w:t>
            </w:r>
            <w:r w:rsidR="00834A5E">
              <w:rPr>
                <w:i/>
                <w:iCs/>
                <w:sz w:val="18"/>
                <w:szCs w:val="18"/>
              </w:rPr>
              <w:t>’</w:t>
            </w:r>
            <w:r w:rsidRPr="004371D7">
              <w:rPr>
                <w:i/>
                <w:iCs/>
                <w:sz w:val="18"/>
                <w:szCs w:val="18"/>
              </w:rPr>
              <w:t>élément dans l</w:t>
            </w:r>
            <w:r w:rsidR="00834A5E">
              <w:rPr>
                <w:i/>
                <w:iCs/>
                <w:sz w:val="18"/>
                <w:szCs w:val="18"/>
              </w:rPr>
              <w:t>’</w:t>
            </w:r>
            <w:r w:rsidRPr="004371D7">
              <w:rPr>
                <w:i/>
                <w:iCs/>
                <w:sz w:val="18"/>
                <w:szCs w:val="18"/>
              </w:rPr>
              <w:t xml:space="preserve"> (les) inventaire(s) concerné(s) :  </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27"/>
            </w:tblGrid>
            <w:tr w:rsidR="005E0FE5" w:rsidRPr="004371D7" w14:paraId="308745DE" w14:textId="77777777" w:rsidTr="00380E78">
              <w:tc>
                <w:tcPr>
                  <w:tcW w:w="9664" w:type="dxa"/>
                  <w:tcBorders>
                    <w:bottom w:val="single" w:sz="4" w:space="0" w:color="auto"/>
                  </w:tcBorders>
                  <w:shd w:val="clear" w:color="auto" w:fill="auto"/>
                  <w:tcMar>
                    <w:top w:w="113" w:type="dxa"/>
                    <w:left w:w="113" w:type="dxa"/>
                    <w:bottom w:w="113" w:type="dxa"/>
                    <w:right w:w="113" w:type="dxa"/>
                  </w:tcMar>
                </w:tcPr>
                <w:p w14:paraId="63F10630" w14:textId="77777777" w:rsidR="005E0FE5" w:rsidRPr="004371D7" w:rsidRDefault="005E0FE5" w:rsidP="005E0FE5">
                  <w:pPr>
                    <w:pStyle w:val="formtext"/>
                    <w:tabs>
                      <w:tab w:val="left" w:pos="567"/>
                      <w:tab w:val="left" w:pos="1134"/>
                      <w:tab w:val="left" w:pos="1701"/>
                    </w:tabs>
                    <w:spacing w:before="120" w:after="120" w:line="240" w:lineRule="auto"/>
                    <w:jc w:val="both"/>
                    <w:rPr>
                      <w:i/>
                      <w:iCs/>
                    </w:rPr>
                  </w:pPr>
                  <w:bookmarkStart w:id="7" w:name="OLE_LINK48"/>
                  <w:bookmarkStart w:id="8" w:name="OLE_LINK49"/>
                  <w:bookmarkStart w:id="9" w:name="OLE_LINK50"/>
                  <w:r w:rsidRPr="004371D7">
                    <w:t>Inventaire des éléments du PCI du district de Chobe (août-novembre 2011) 2.2</w:t>
                  </w:r>
                </w:p>
              </w:tc>
            </w:tr>
          </w:tbl>
          <w:bookmarkEnd w:id="7"/>
          <w:bookmarkEnd w:id="8"/>
          <w:bookmarkEnd w:id="9"/>
          <w:p w14:paraId="509014BD" w14:textId="1B34E3BD" w:rsidR="005E0FE5" w:rsidRPr="004371D7" w:rsidRDefault="005E0FE5" w:rsidP="005E0FE5">
            <w:pPr>
              <w:spacing w:before="120" w:after="120"/>
              <w:ind w:left="397" w:hanging="284"/>
              <w:jc w:val="both"/>
              <w:rPr>
                <w:rFonts w:eastAsia="SimSun" w:cs="Arial"/>
                <w:i/>
                <w:iCs/>
                <w:sz w:val="18"/>
                <w:szCs w:val="18"/>
              </w:rPr>
            </w:pPr>
            <w:r w:rsidRPr="004371D7">
              <w:rPr>
                <w:i/>
                <w:iCs/>
                <w:sz w:val="18"/>
                <w:szCs w:val="18"/>
              </w:rPr>
              <w:t>(v) Date d</w:t>
            </w:r>
            <w:r w:rsidR="00834A5E">
              <w:rPr>
                <w:i/>
                <w:iCs/>
                <w:sz w:val="18"/>
                <w:szCs w:val="18"/>
              </w:rPr>
              <w:t>’</w:t>
            </w:r>
            <w:r w:rsidRPr="004371D7">
              <w:rPr>
                <w:i/>
                <w:iCs/>
                <w:sz w:val="18"/>
                <w:szCs w:val="18"/>
              </w:rPr>
              <w:t>inclusion de l</w:t>
            </w:r>
            <w:r w:rsidR="00834A5E">
              <w:rPr>
                <w:i/>
                <w:iCs/>
                <w:sz w:val="18"/>
                <w:szCs w:val="18"/>
              </w:rPr>
              <w:t>’</w:t>
            </w:r>
            <w:r w:rsidRPr="004371D7">
              <w:rPr>
                <w:i/>
                <w:iCs/>
                <w:sz w:val="18"/>
                <w:szCs w:val="18"/>
              </w:rPr>
              <w:t>élément dans l</w:t>
            </w:r>
            <w:r w:rsidR="00834A5E">
              <w:rPr>
                <w:i/>
                <w:iCs/>
                <w:sz w:val="18"/>
                <w:szCs w:val="18"/>
              </w:rPr>
              <w:t>’</w:t>
            </w:r>
            <w:r w:rsidRPr="004371D7">
              <w:rPr>
                <w:i/>
                <w:iCs/>
                <w:sz w:val="18"/>
                <w:szCs w:val="18"/>
              </w:rPr>
              <w:t>(les) inventaire(s) (cette date doit être antérieure à la soumission de cette candidature) :</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27"/>
            </w:tblGrid>
            <w:tr w:rsidR="005E0FE5" w:rsidRPr="004371D7" w14:paraId="212A740E" w14:textId="77777777" w:rsidTr="001B749B">
              <w:trPr>
                <w:trHeight w:val="520"/>
              </w:trPr>
              <w:tc>
                <w:tcPr>
                  <w:tcW w:w="9627" w:type="dxa"/>
                  <w:tcBorders>
                    <w:bottom w:val="single" w:sz="4" w:space="0" w:color="auto"/>
                  </w:tcBorders>
                  <w:shd w:val="clear" w:color="auto" w:fill="auto"/>
                  <w:tcMar>
                    <w:top w:w="113" w:type="dxa"/>
                    <w:left w:w="113" w:type="dxa"/>
                    <w:bottom w:w="113" w:type="dxa"/>
                    <w:right w:w="113" w:type="dxa"/>
                  </w:tcMar>
                </w:tcPr>
                <w:p w14:paraId="42786E40" w14:textId="77777777" w:rsidR="005E0FE5" w:rsidRPr="004371D7" w:rsidRDefault="005E0FE5" w:rsidP="005E0FE5">
                  <w:pPr>
                    <w:pStyle w:val="formtext"/>
                    <w:tabs>
                      <w:tab w:val="left" w:pos="567"/>
                      <w:tab w:val="left" w:pos="1134"/>
                      <w:tab w:val="left" w:pos="1701"/>
                    </w:tabs>
                    <w:spacing w:before="120" w:after="120" w:line="240" w:lineRule="auto"/>
                    <w:jc w:val="both"/>
                    <w:rPr>
                      <w:i/>
                      <w:iCs/>
                    </w:rPr>
                  </w:pPr>
                  <w:r w:rsidRPr="004371D7">
                    <w:t>août-novembre 2011) 2.2</w:t>
                  </w:r>
                </w:p>
              </w:tc>
            </w:tr>
          </w:tbl>
          <w:p w14:paraId="74B2F8A7" w14:textId="55E2E9D1" w:rsidR="005E0FE5" w:rsidRPr="004371D7" w:rsidRDefault="005E0FE5" w:rsidP="005E0FE5">
            <w:pPr>
              <w:spacing w:before="120" w:after="120"/>
              <w:ind w:left="397" w:hanging="284"/>
              <w:jc w:val="both"/>
              <w:rPr>
                <w:rFonts w:eastAsia="SimSun" w:cs="Arial"/>
                <w:i/>
                <w:iCs/>
                <w:sz w:val="18"/>
                <w:szCs w:val="18"/>
              </w:rPr>
            </w:pPr>
            <w:r w:rsidRPr="004371D7">
              <w:rPr>
                <w:i/>
                <w:iCs/>
                <w:sz w:val="18"/>
                <w:szCs w:val="18"/>
              </w:rPr>
              <w:t>(vi) Expliquez comment l</w:t>
            </w:r>
            <w:r w:rsidR="00834A5E">
              <w:rPr>
                <w:i/>
                <w:iCs/>
                <w:sz w:val="18"/>
                <w:szCs w:val="18"/>
              </w:rPr>
              <w:t>’</w:t>
            </w:r>
            <w:r w:rsidRPr="004371D7">
              <w:rPr>
                <w:i/>
                <w:iCs/>
                <w:sz w:val="18"/>
                <w:szCs w:val="18"/>
              </w:rPr>
              <w:t>élément a été identifié et défini, y compris en mentionnant comment les informations ont été collectées et traitées, « avec la participation des communautés, des groupes et des organisations non gouvernementales pertinentes » (article 11.b) dans le but d</w:t>
            </w:r>
            <w:r w:rsidR="00834A5E">
              <w:rPr>
                <w:i/>
                <w:iCs/>
                <w:sz w:val="18"/>
                <w:szCs w:val="18"/>
              </w:rPr>
              <w:t>’</w:t>
            </w:r>
            <w:r w:rsidRPr="004371D7">
              <w:rPr>
                <w:i/>
                <w:iCs/>
                <w:sz w:val="18"/>
                <w:szCs w:val="18"/>
              </w:rPr>
              <w:t>être inventorié, avec une indication sur le rôle du genre des participants. Des informations additionnelles peuvent être fournies pour montrer la participation d</w:t>
            </w:r>
            <w:r w:rsidR="00834A5E">
              <w:rPr>
                <w:i/>
                <w:iCs/>
                <w:sz w:val="18"/>
                <w:szCs w:val="18"/>
              </w:rPr>
              <w:t>’</w:t>
            </w:r>
            <w:r w:rsidRPr="004371D7">
              <w:rPr>
                <w:i/>
                <w:iCs/>
                <w:sz w:val="18"/>
                <w:szCs w:val="18"/>
              </w:rPr>
              <w:t>instituts de recherche et de centres d</w:t>
            </w:r>
            <w:r w:rsidR="00834A5E">
              <w:rPr>
                <w:i/>
                <w:iCs/>
                <w:sz w:val="18"/>
                <w:szCs w:val="18"/>
              </w:rPr>
              <w:t>’</w:t>
            </w:r>
            <w:r w:rsidRPr="004371D7">
              <w:rPr>
                <w:i/>
                <w:iCs/>
                <w:sz w:val="18"/>
                <w:szCs w:val="18"/>
              </w:rPr>
              <w:t xml:space="preserve">expertise (230 mots maximum). </w:t>
            </w:r>
          </w:p>
          <w:tbl>
            <w:tblPr>
              <w:tblW w:w="962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A0" w:firstRow="1" w:lastRow="0" w:firstColumn="1" w:lastColumn="0" w:noHBand="0" w:noVBand="0"/>
            </w:tblPr>
            <w:tblGrid>
              <w:gridCol w:w="9627"/>
            </w:tblGrid>
            <w:tr w:rsidR="005E0FE5" w:rsidRPr="004371D7" w14:paraId="63126A47" w14:textId="77777777" w:rsidTr="001B749B">
              <w:trPr>
                <w:trHeight w:val="495"/>
              </w:trPr>
              <w:tc>
                <w:tcPr>
                  <w:tcW w:w="9627" w:type="dxa"/>
                  <w:shd w:val="clear" w:color="auto" w:fill="auto"/>
                  <w:tcMar>
                    <w:top w:w="113" w:type="dxa"/>
                    <w:left w:w="113" w:type="dxa"/>
                    <w:bottom w:w="113" w:type="dxa"/>
                    <w:right w:w="113" w:type="dxa"/>
                  </w:tcMar>
                </w:tcPr>
                <w:p w14:paraId="10FA0805" w14:textId="402B5B45" w:rsidR="005E0FE5" w:rsidRPr="004371D7" w:rsidRDefault="005E0FE5" w:rsidP="004F3562">
                  <w:pPr>
                    <w:pStyle w:val="formtext"/>
                    <w:tabs>
                      <w:tab w:val="left" w:pos="567"/>
                      <w:tab w:val="left" w:pos="1134"/>
                      <w:tab w:val="left" w:pos="1701"/>
                    </w:tabs>
                    <w:spacing w:before="0" w:after="0" w:line="240" w:lineRule="auto"/>
                    <w:jc w:val="both"/>
                  </w:pPr>
                  <w:r w:rsidRPr="004371D7">
                    <w:t>L</w:t>
                  </w:r>
                  <w:r w:rsidR="00834A5E">
                    <w:t>’</w:t>
                  </w:r>
                  <w:r w:rsidRPr="004371D7">
                    <w:t>élément a été identifié et défini pendant un exercice</w:t>
                  </w:r>
                  <w:r w:rsidR="00834A5E">
                    <w:t xml:space="preserve"> de réalisation</w:t>
                  </w:r>
                  <w:r w:rsidRPr="004371D7">
                    <w:t xml:space="preserve"> d</w:t>
                  </w:r>
                  <w:r w:rsidR="00834A5E">
                    <w:t>’</w:t>
                  </w:r>
                  <w:r w:rsidRPr="004371D7">
                    <w:t xml:space="preserve">inventaire </w:t>
                  </w:r>
                  <w:r w:rsidR="00834A5E" w:rsidRPr="004371D7">
                    <w:t>du patrimoine culturel immatériel</w:t>
                  </w:r>
                  <w:r w:rsidR="00834A5E" w:rsidRPr="004371D7" w:rsidDel="00834A5E">
                    <w:t xml:space="preserve"> </w:t>
                  </w:r>
                  <w:r w:rsidR="00834A5E">
                    <w:t>avec la participation des communautés</w:t>
                  </w:r>
                  <w:r w:rsidRPr="004371D7">
                    <w:t>. Pendant l</w:t>
                  </w:r>
                  <w:r w:rsidR="00834A5E">
                    <w:t>’</w:t>
                  </w:r>
                  <w:r w:rsidRPr="004371D7">
                    <w:t>exercice, une équipe de chercheurs a documenté, en consultation avec les communautés, différents éléments du PCI du district de Chobe, notamment le seperu. Parmi les organisations non gouvernementales consultées, citons Cisiya Nkulu Trust, le groupe Nandawe Seperu, le groupe Mbalakalungu Seperu et Murwa Liswaani. Cisiya Nkulu Trust organise chaque année un festival dédié au seperu et a contribué à la préparation de la candidature de l</w:t>
                  </w:r>
                  <w:r w:rsidR="00834A5E">
                    <w:t>’</w:t>
                  </w:r>
                  <w:r w:rsidRPr="004371D7">
                    <w:t>élément en partageant son expérience. Mme Elina Limbo, chef du groupe Nandavwe Seperu, et Mme Ntwala Mabuku, chef du groupe Mabele Seperu, ont également contribué à la préparation de la candidature de l</w:t>
                  </w:r>
                  <w:r w:rsidR="00834A5E">
                    <w:t>’</w:t>
                  </w:r>
                  <w:r w:rsidRPr="004371D7">
                    <w:t>élément en partageant leurs connaissances avec le groupe de travail créé pour constituer le dossier de candidature. Le groupe de travail a recueilli des informations auprès des douze ingongi et les a présentées au Comité du PCI du district de Chobe.</w:t>
                  </w:r>
                </w:p>
              </w:tc>
            </w:tr>
          </w:tbl>
          <w:p w14:paraId="5484040D" w14:textId="77777777" w:rsidR="005E0FE5" w:rsidRPr="004371D7" w:rsidRDefault="005E0FE5" w:rsidP="005E0FE5">
            <w:pPr>
              <w:pStyle w:val="Info03"/>
              <w:keepNext w:val="0"/>
              <w:tabs>
                <w:tab w:val="clear" w:pos="2268"/>
              </w:tabs>
              <w:spacing w:before="120" w:line="240" w:lineRule="auto"/>
              <w:jc w:val="right"/>
            </w:pPr>
          </w:p>
        </w:tc>
      </w:tr>
    </w:tbl>
    <w:p w14:paraId="734B449E" w14:textId="4E520AFE" w:rsidR="000C4EA0" w:rsidRPr="004371D7" w:rsidRDefault="000C4EA0" w:rsidP="001605DE">
      <w:pPr>
        <w:spacing w:before="120" w:after="120"/>
        <w:ind w:left="453" w:hanging="340"/>
        <w:jc w:val="both"/>
        <w:rPr>
          <w:rFonts w:eastAsia="SimSun" w:cs="Arial"/>
          <w:i/>
          <w:iCs/>
          <w:sz w:val="18"/>
          <w:szCs w:val="18"/>
        </w:rPr>
      </w:pPr>
      <w:r w:rsidRPr="004371D7">
        <w:rPr>
          <w:i/>
          <w:iCs/>
          <w:sz w:val="18"/>
          <w:szCs w:val="18"/>
        </w:rPr>
        <w:t>(vii) Doit être fournie en annexe la preuve documentaire faisant état de l</w:t>
      </w:r>
      <w:r w:rsidR="00834A5E">
        <w:rPr>
          <w:i/>
          <w:iCs/>
          <w:sz w:val="18"/>
          <w:szCs w:val="18"/>
        </w:rPr>
        <w:t>’</w:t>
      </w:r>
      <w:r w:rsidRPr="004371D7">
        <w:rPr>
          <w:i/>
          <w:iCs/>
          <w:sz w:val="18"/>
          <w:szCs w:val="18"/>
        </w:rPr>
        <w:t>inclusion de l</w:t>
      </w:r>
      <w:r w:rsidR="00834A5E">
        <w:rPr>
          <w:i/>
          <w:iCs/>
          <w:sz w:val="18"/>
          <w:szCs w:val="18"/>
        </w:rPr>
        <w:t>’</w:t>
      </w:r>
      <w:r w:rsidRPr="004371D7">
        <w:rPr>
          <w:i/>
          <w:iCs/>
          <w:sz w:val="18"/>
          <w:szCs w:val="18"/>
        </w:rPr>
        <w:t>élément dans un ou plusieurs inventaires du patrimoine culturel immatériel présent sur le(s) territoire(s) de l</w:t>
      </w:r>
      <w:r w:rsidR="00834A5E">
        <w:rPr>
          <w:i/>
          <w:iCs/>
          <w:sz w:val="18"/>
          <w:szCs w:val="18"/>
        </w:rPr>
        <w:t>’</w:t>
      </w:r>
      <w:r w:rsidRPr="004371D7">
        <w:rPr>
          <w:i/>
          <w:iCs/>
          <w:sz w:val="18"/>
          <w:szCs w:val="18"/>
        </w:rPr>
        <w:t>(des) État(s) partie(s) soumissionnaire(s), tel que défini dans les articles 11.b et 12 de la Convention. Cette preuve doit inclure au moins le nom de l</w:t>
      </w:r>
      <w:r w:rsidR="00834A5E">
        <w:rPr>
          <w:i/>
          <w:iCs/>
          <w:sz w:val="18"/>
          <w:szCs w:val="18"/>
        </w:rPr>
        <w:t>’</w:t>
      </w:r>
      <w:r w:rsidRPr="004371D7">
        <w:rPr>
          <w:i/>
          <w:iCs/>
          <w:sz w:val="18"/>
          <w:szCs w:val="18"/>
        </w:rPr>
        <w:t>élément, sa description, le(s) nom(s) des communautés, des groupes ou, le cas échéant, des individus concernés, leur situation géographique et l</w:t>
      </w:r>
      <w:r w:rsidR="00834A5E">
        <w:rPr>
          <w:i/>
          <w:iCs/>
          <w:sz w:val="18"/>
          <w:szCs w:val="18"/>
        </w:rPr>
        <w:t>’</w:t>
      </w:r>
      <w:r w:rsidRPr="004371D7">
        <w:rPr>
          <w:i/>
          <w:iCs/>
          <w:sz w:val="18"/>
          <w:szCs w:val="18"/>
        </w:rPr>
        <w:t>étendue de l</w:t>
      </w:r>
      <w:r w:rsidR="00834A5E">
        <w:rPr>
          <w:i/>
          <w:iCs/>
          <w:sz w:val="18"/>
          <w:szCs w:val="18"/>
        </w:rPr>
        <w:t>’</w:t>
      </w:r>
      <w:r w:rsidRPr="004371D7">
        <w:rPr>
          <w:i/>
          <w:iCs/>
          <w:sz w:val="18"/>
          <w:szCs w:val="18"/>
        </w:rPr>
        <w:t>élément.</w:t>
      </w:r>
    </w:p>
    <w:p w14:paraId="299445BB" w14:textId="5D27C244" w:rsidR="000C4EA0" w:rsidRPr="004371D7" w:rsidRDefault="000C4EA0" w:rsidP="001605DE">
      <w:pPr>
        <w:numPr>
          <w:ilvl w:val="0"/>
          <w:numId w:val="31"/>
        </w:numPr>
        <w:spacing w:before="120" w:after="120"/>
        <w:ind w:left="851" w:right="113" w:hanging="284"/>
        <w:jc w:val="both"/>
        <w:rPr>
          <w:i/>
          <w:sz w:val="18"/>
          <w:szCs w:val="18"/>
        </w:rPr>
      </w:pPr>
      <w:r w:rsidRPr="004371D7">
        <w:rPr>
          <w:i/>
          <w:sz w:val="18"/>
          <w:szCs w:val="18"/>
        </w:rPr>
        <w:t>Si l</w:t>
      </w:r>
      <w:r w:rsidR="00834A5E">
        <w:rPr>
          <w:i/>
          <w:sz w:val="18"/>
          <w:szCs w:val="18"/>
        </w:rPr>
        <w:t>’</w:t>
      </w:r>
      <w:r w:rsidRPr="004371D7">
        <w:rPr>
          <w:i/>
          <w:sz w:val="18"/>
          <w:szCs w:val="18"/>
        </w:rPr>
        <w:t>inventaire est accessible en ligne, indiquez les liens hypertextes (URL) vers les pages consacrées à l</w:t>
      </w:r>
      <w:r w:rsidR="00834A5E">
        <w:rPr>
          <w:i/>
          <w:sz w:val="18"/>
          <w:szCs w:val="18"/>
        </w:rPr>
        <w:t>’</w:t>
      </w:r>
      <w:r w:rsidRPr="004371D7">
        <w:rPr>
          <w:i/>
          <w:sz w:val="18"/>
          <w:szCs w:val="18"/>
        </w:rPr>
        <w:t>élément (indiquez ci-dessous au maximum quatre liens hypertextes). Joignez à la candidature une version imprimée (pas plus de 10 feuilles A4 standard) des sections pertinentes du contenu de ces liens. Les informations doivent être traduites si la langue utilisée n</w:t>
      </w:r>
      <w:r w:rsidR="00834A5E">
        <w:rPr>
          <w:i/>
          <w:sz w:val="18"/>
          <w:szCs w:val="18"/>
        </w:rPr>
        <w:t>’</w:t>
      </w:r>
      <w:r w:rsidRPr="004371D7">
        <w:rPr>
          <w:i/>
          <w:sz w:val="18"/>
          <w:szCs w:val="18"/>
        </w:rPr>
        <w:t>est ni l</w:t>
      </w:r>
      <w:r w:rsidR="00834A5E">
        <w:rPr>
          <w:i/>
          <w:sz w:val="18"/>
          <w:szCs w:val="18"/>
        </w:rPr>
        <w:t>’</w:t>
      </w:r>
      <w:r w:rsidRPr="004371D7">
        <w:rPr>
          <w:i/>
          <w:sz w:val="18"/>
          <w:szCs w:val="18"/>
        </w:rPr>
        <w:t xml:space="preserve">anglais ni le français. </w:t>
      </w:r>
    </w:p>
    <w:p w14:paraId="3843D2CD" w14:textId="640559D1" w:rsidR="000C4EA0" w:rsidRPr="004371D7" w:rsidRDefault="000C4EA0" w:rsidP="001605DE">
      <w:pPr>
        <w:numPr>
          <w:ilvl w:val="0"/>
          <w:numId w:val="31"/>
        </w:numPr>
        <w:spacing w:before="120" w:after="120"/>
        <w:ind w:left="851" w:right="113" w:hanging="284"/>
        <w:jc w:val="both"/>
        <w:rPr>
          <w:i/>
          <w:sz w:val="18"/>
          <w:szCs w:val="18"/>
        </w:rPr>
      </w:pPr>
      <w:r w:rsidRPr="004371D7">
        <w:rPr>
          <w:i/>
          <w:iCs/>
          <w:sz w:val="18"/>
          <w:szCs w:val="18"/>
        </w:rPr>
        <w:t>Si l</w:t>
      </w:r>
      <w:r w:rsidR="00834A5E">
        <w:rPr>
          <w:i/>
          <w:iCs/>
          <w:sz w:val="18"/>
          <w:szCs w:val="18"/>
        </w:rPr>
        <w:t>’</w:t>
      </w:r>
      <w:r w:rsidRPr="004371D7">
        <w:rPr>
          <w:i/>
          <w:iCs/>
          <w:sz w:val="18"/>
          <w:szCs w:val="18"/>
        </w:rPr>
        <w:t>inventaire n</w:t>
      </w:r>
      <w:r w:rsidR="00834A5E">
        <w:rPr>
          <w:i/>
          <w:iCs/>
          <w:sz w:val="18"/>
          <w:szCs w:val="18"/>
        </w:rPr>
        <w:t>’</w:t>
      </w:r>
      <w:r w:rsidRPr="004371D7">
        <w:rPr>
          <w:i/>
          <w:iCs/>
          <w:sz w:val="18"/>
          <w:szCs w:val="18"/>
        </w:rPr>
        <w:t>est pas accessible en ligne, joignez des copies conformes des textes (pas plus de 10 feuilles A4 standard) concernant l</w:t>
      </w:r>
      <w:r w:rsidR="00834A5E">
        <w:rPr>
          <w:i/>
          <w:iCs/>
          <w:sz w:val="18"/>
          <w:szCs w:val="18"/>
        </w:rPr>
        <w:t>’</w:t>
      </w:r>
      <w:r w:rsidRPr="004371D7">
        <w:rPr>
          <w:i/>
          <w:iCs/>
          <w:sz w:val="18"/>
          <w:szCs w:val="18"/>
        </w:rPr>
        <w:t>élément inclus dans l</w:t>
      </w:r>
      <w:r w:rsidR="00834A5E">
        <w:rPr>
          <w:i/>
          <w:iCs/>
          <w:sz w:val="18"/>
          <w:szCs w:val="18"/>
        </w:rPr>
        <w:t>’</w:t>
      </w:r>
      <w:r w:rsidRPr="004371D7">
        <w:rPr>
          <w:i/>
          <w:iCs/>
          <w:sz w:val="18"/>
          <w:szCs w:val="18"/>
        </w:rPr>
        <w:t>inventaire. Ces textes doivent être traduits si la langue utilisée n</w:t>
      </w:r>
      <w:r w:rsidR="00834A5E">
        <w:rPr>
          <w:i/>
          <w:iCs/>
          <w:sz w:val="18"/>
          <w:szCs w:val="18"/>
        </w:rPr>
        <w:t>’</w:t>
      </w:r>
      <w:r w:rsidRPr="004371D7">
        <w:rPr>
          <w:i/>
          <w:iCs/>
          <w:sz w:val="18"/>
          <w:szCs w:val="18"/>
        </w:rPr>
        <w:t>est ni l</w:t>
      </w:r>
      <w:r w:rsidR="00834A5E">
        <w:rPr>
          <w:i/>
          <w:iCs/>
          <w:sz w:val="18"/>
          <w:szCs w:val="18"/>
        </w:rPr>
        <w:t>’</w:t>
      </w:r>
      <w:r w:rsidRPr="004371D7">
        <w:rPr>
          <w:i/>
          <w:iCs/>
          <w:sz w:val="18"/>
          <w:szCs w:val="18"/>
        </w:rPr>
        <w:t>anglais ni le français.</w:t>
      </w:r>
    </w:p>
    <w:p w14:paraId="1CFAE156" w14:textId="77777777" w:rsidR="000C4EA0" w:rsidRPr="004371D7" w:rsidRDefault="000C4EA0" w:rsidP="001605DE">
      <w:pPr>
        <w:pStyle w:val="Info03"/>
        <w:keepNext w:val="0"/>
        <w:tabs>
          <w:tab w:val="clear" w:pos="2268"/>
        </w:tabs>
        <w:spacing w:before="120" w:line="240" w:lineRule="auto"/>
        <w:ind w:left="0"/>
        <w:jc w:val="left"/>
        <w:rPr>
          <w:rFonts w:eastAsia="SimSun"/>
          <w:bCs/>
          <w:sz w:val="18"/>
          <w:szCs w:val="18"/>
        </w:rPr>
      </w:pPr>
      <w:r w:rsidRPr="004371D7">
        <w:rPr>
          <w:bCs/>
          <w:sz w:val="18"/>
          <w:szCs w:val="18"/>
        </w:rPr>
        <w:t>Indiquez quels sont les documents fournis et, le cas échéant, les liens hypertextes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64"/>
      </w:tblGrid>
      <w:tr w:rsidR="000C4EA0" w:rsidRPr="004371D7" w14:paraId="17904E5D" w14:textId="77777777" w:rsidTr="00983950">
        <w:tc>
          <w:tcPr>
            <w:tcW w:w="9664" w:type="dxa"/>
            <w:tcBorders>
              <w:bottom w:val="single" w:sz="4" w:space="0" w:color="auto"/>
            </w:tcBorders>
            <w:shd w:val="clear" w:color="auto" w:fill="auto"/>
            <w:tcMar>
              <w:top w:w="113" w:type="dxa"/>
              <w:left w:w="113" w:type="dxa"/>
              <w:bottom w:w="113" w:type="dxa"/>
              <w:right w:w="113" w:type="dxa"/>
            </w:tcMar>
          </w:tcPr>
          <w:p w14:paraId="5FA35211" w14:textId="384454F1" w:rsidR="000C4EA0" w:rsidRPr="004371D7" w:rsidRDefault="005E0FE5" w:rsidP="004F3562">
            <w:pPr>
              <w:pStyle w:val="formtext"/>
              <w:tabs>
                <w:tab w:val="left" w:pos="567"/>
                <w:tab w:val="left" w:pos="1134"/>
                <w:tab w:val="left" w:pos="1701"/>
              </w:tabs>
              <w:spacing w:before="0" w:after="0" w:line="240" w:lineRule="auto"/>
              <w:jc w:val="both"/>
            </w:pPr>
            <w:r w:rsidRPr="004371D7">
              <w:t>L</w:t>
            </w:r>
            <w:r w:rsidR="00834A5E">
              <w:t>’</w:t>
            </w:r>
            <w:r w:rsidRPr="004371D7">
              <w:t>inventaire n</w:t>
            </w:r>
            <w:r w:rsidR="00834A5E">
              <w:t>’</w:t>
            </w:r>
            <w:r w:rsidRPr="004371D7">
              <w:t>est pas disponible en ligne, mais des copies d</w:t>
            </w:r>
            <w:r w:rsidR="00834A5E">
              <w:t>’</w:t>
            </w:r>
            <w:r w:rsidRPr="004371D7">
              <w:t>extraits concernant l</w:t>
            </w:r>
            <w:r w:rsidR="00834A5E">
              <w:t>’</w:t>
            </w:r>
            <w:r w:rsidRPr="004371D7">
              <w:t>élément sont jointes conformément au document précédemment soumis à l</w:t>
            </w:r>
            <w:r w:rsidR="00834A5E">
              <w:t>’</w:t>
            </w:r>
            <w:r w:rsidRPr="004371D7">
              <w:t>UNESCO.</w:t>
            </w:r>
          </w:p>
        </w:tc>
      </w:tr>
    </w:tbl>
    <w:p w14:paraId="161B06C0" w14:textId="77777777" w:rsidR="000C4EA0" w:rsidRPr="004F3562" w:rsidRDefault="000C4EA0" w:rsidP="001605DE">
      <w:pPr>
        <w:rPr>
          <w:sz w:val="6"/>
          <w:szCs w:val="6"/>
        </w:rPr>
      </w:pPr>
    </w:p>
    <w:tbl>
      <w:tblPr>
        <w:tblW w:w="9640" w:type="dxa"/>
        <w:tblInd w:w="-142" w:type="dxa"/>
        <w:tblLayout w:type="fixed"/>
        <w:tblCellMar>
          <w:left w:w="0" w:type="dxa"/>
          <w:right w:w="0" w:type="dxa"/>
        </w:tblCellMar>
        <w:tblLook w:val="00A0" w:firstRow="1" w:lastRow="0" w:firstColumn="1" w:lastColumn="0" w:noHBand="0" w:noVBand="0"/>
      </w:tblPr>
      <w:tblGrid>
        <w:gridCol w:w="9640"/>
      </w:tblGrid>
      <w:tr w:rsidR="004A5DFE" w:rsidRPr="004371D7" w14:paraId="6C882DCC" w14:textId="77777777" w:rsidTr="001B749B">
        <w:trPr>
          <w:cantSplit/>
        </w:trPr>
        <w:tc>
          <w:tcPr>
            <w:tcW w:w="9640" w:type="dxa"/>
            <w:shd w:val="clear" w:color="auto" w:fill="D9D9D9"/>
          </w:tcPr>
          <w:p w14:paraId="25DEB9BC" w14:textId="77777777" w:rsidR="004A5DFE" w:rsidRPr="004371D7" w:rsidRDefault="004A5DFE">
            <w:pPr>
              <w:pStyle w:val="Grille01"/>
              <w:keepNext w:val="0"/>
              <w:tabs>
                <w:tab w:val="left" w:pos="567"/>
                <w:tab w:val="left" w:pos="1134"/>
                <w:tab w:val="left" w:pos="1701"/>
              </w:tabs>
              <w:spacing w:line="240" w:lineRule="auto"/>
              <w:ind w:left="0"/>
              <w:jc w:val="both"/>
              <w:rPr>
                <w:rFonts w:eastAsia="SimSun" w:cs="Arial"/>
                <w:bCs/>
                <w:smallCaps w:val="0"/>
                <w:sz w:val="24"/>
                <w:shd w:val="pct15" w:color="auto" w:fill="FFFFFF"/>
              </w:rPr>
            </w:pPr>
            <w:r w:rsidRPr="004371D7">
              <w:rPr>
                <w:bCs/>
                <w:smallCaps w:val="0"/>
                <w:sz w:val="24"/>
              </w:rPr>
              <w:t>6.</w:t>
            </w:r>
            <w:r w:rsidRPr="004371D7">
              <w:rPr>
                <w:bCs/>
                <w:smallCaps w:val="0"/>
                <w:sz w:val="24"/>
              </w:rPr>
              <w:tab/>
              <w:t>Documentation</w:t>
            </w:r>
            <w:r w:rsidRPr="004371D7">
              <w:rPr>
                <w:i/>
                <w:sz w:val="18"/>
                <w:szCs w:val="18"/>
              </w:rPr>
              <w:t xml:space="preserve"> </w:t>
            </w:r>
          </w:p>
        </w:tc>
      </w:tr>
      <w:tr w:rsidR="00CB526F" w:rsidRPr="004371D7" w14:paraId="79D2F730" w14:textId="77777777" w:rsidTr="004F3562">
        <w:tc>
          <w:tcPr>
            <w:tcW w:w="9640" w:type="dxa"/>
            <w:tcBorders>
              <w:bottom w:val="single" w:sz="4" w:space="0" w:color="auto"/>
            </w:tcBorders>
            <w:shd w:val="clear" w:color="auto" w:fill="auto"/>
          </w:tcPr>
          <w:p w14:paraId="3F51D668" w14:textId="77777777" w:rsidR="00CB526F" w:rsidRPr="004371D7" w:rsidRDefault="00CB526F" w:rsidP="001605DE">
            <w:pPr>
              <w:pStyle w:val="Grille02N"/>
              <w:keepNext w:val="0"/>
              <w:tabs>
                <w:tab w:val="left" w:pos="567"/>
                <w:tab w:val="left" w:pos="1134"/>
                <w:tab w:val="left" w:pos="1701"/>
              </w:tabs>
              <w:ind w:right="113"/>
              <w:jc w:val="left"/>
            </w:pPr>
            <w:r w:rsidRPr="004371D7">
              <w:t>6.a.</w:t>
            </w:r>
            <w:r w:rsidRPr="004371D7">
              <w:tab/>
              <w:t>Documentation annexée (obligatoire)</w:t>
            </w:r>
          </w:p>
          <w:p w14:paraId="419B31D1" w14:textId="13A0C5B8" w:rsidR="00CB526F" w:rsidRPr="004371D7" w:rsidRDefault="00CB526F" w:rsidP="001605DE">
            <w:pPr>
              <w:pStyle w:val="Info03"/>
              <w:keepNext w:val="0"/>
              <w:spacing w:before="120" w:line="240" w:lineRule="auto"/>
              <w:rPr>
                <w:rFonts w:eastAsia="SimSun"/>
                <w:sz w:val="18"/>
                <w:szCs w:val="18"/>
                <w:highlight w:val="yellow"/>
              </w:rPr>
            </w:pPr>
            <w:r w:rsidRPr="004371D7">
              <w:rPr>
                <w:sz w:val="18"/>
                <w:szCs w:val="18"/>
              </w:rPr>
              <w:t>Les documents ci-dessous sont obligatoires et seront utilisés dans le processus d</w:t>
            </w:r>
            <w:r w:rsidR="00834A5E">
              <w:rPr>
                <w:sz w:val="18"/>
                <w:szCs w:val="18"/>
              </w:rPr>
              <w:t>’</w:t>
            </w:r>
            <w:r w:rsidRPr="004371D7">
              <w:rPr>
                <w:sz w:val="18"/>
                <w:szCs w:val="18"/>
              </w:rPr>
              <w:t>examen et d</w:t>
            </w:r>
            <w:r w:rsidR="00834A5E">
              <w:rPr>
                <w:sz w:val="18"/>
                <w:szCs w:val="18"/>
              </w:rPr>
              <w:t>’</w:t>
            </w:r>
            <w:r w:rsidRPr="004371D7">
              <w:rPr>
                <w:sz w:val="18"/>
                <w:szCs w:val="18"/>
              </w:rPr>
              <w:t>évaluation de la candidature. Les photos et le film pourront également être utiles pour d</w:t>
            </w:r>
            <w:r w:rsidR="00834A5E">
              <w:rPr>
                <w:sz w:val="18"/>
                <w:szCs w:val="18"/>
              </w:rPr>
              <w:t>’</w:t>
            </w:r>
            <w:r w:rsidRPr="004371D7">
              <w:rPr>
                <w:sz w:val="18"/>
                <w:szCs w:val="18"/>
              </w:rPr>
              <w:t>éventuelles activités de visibilité si l</w:t>
            </w:r>
            <w:r w:rsidR="00834A5E">
              <w:rPr>
                <w:sz w:val="18"/>
                <w:szCs w:val="18"/>
              </w:rPr>
              <w:t>’</w:t>
            </w:r>
            <w:r w:rsidRPr="004371D7">
              <w:rPr>
                <w:sz w:val="18"/>
                <w:szCs w:val="18"/>
              </w:rPr>
              <w:t>élément est inscrit. Cochez les cases suivantes pour confirmer que les documents en question sont inclus avec la candidature et qu</w:t>
            </w:r>
            <w:r w:rsidR="00834A5E">
              <w:rPr>
                <w:sz w:val="18"/>
                <w:szCs w:val="18"/>
              </w:rPr>
              <w:t>’</w:t>
            </w:r>
            <w:r w:rsidRPr="004371D7">
              <w:rPr>
                <w:sz w:val="18"/>
                <w:szCs w:val="18"/>
              </w:rPr>
              <w:t>ils sont conformes aux instructions. Les documents supplémentaires, en dehors de ceux spécifiés ci-dessous ne pourront pas être acceptés et ne seront pas retournés.</w:t>
            </w:r>
          </w:p>
        </w:tc>
      </w:tr>
      <w:tr w:rsidR="00CB526F" w:rsidRPr="004371D7" w14:paraId="47668EE6" w14:textId="77777777" w:rsidTr="004F3562">
        <w:tc>
          <w:tcPr>
            <w:tcW w:w="9640"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2D61EB98" w14:textId="19CDCEEE" w:rsidR="00F33E0E" w:rsidRPr="004371D7" w:rsidRDefault="009B50FA" w:rsidP="004F3562">
            <w:pPr>
              <w:pStyle w:val="Default"/>
              <w:widowControl/>
              <w:tabs>
                <w:tab w:val="left" w:pos="567"/>
                <w:tab w:val="left" w:pos="1134"/>
                <w:tab w:val="left" w:pos="1701"/>
              </w:tabs>
              <w:autoSpaceDE/>
              <w:autoSpaceDN/>
              <w:adjustRightInd/>
              <w:spacing w:after="120"/>
              <w:ind w:left="1134" w:hanging="454"/>
              <w:rPr>
                <w:rFonts w:ascii="Arial" w:hAnsi="Arial" w:cs="Arial"/>
                <w:color w:val="auto"/>
                <w:sz w:val="20"/>
                <w:szCs w:val="20"/>
              </w:rPr>
            </w:pPr>
            <w:r w:rsidRPr="004371D7">
              <w:rPr>
                <w:rFonts w:ascii="Arial" w:hAnsi="Arial" w:cs="Arial"/>
                <w:color w:val="auto"/>
                <w:sz w:val="20"/>
                <w:szCs w:val="20"/>
              </w:rPr>
              <w:fldChar w:fldCharType="begin">
                <w:ffData>
                  <w:name w:val="CaseACocher6"/>
                  <w:enabled/>
                  <w:calcOnExit w:val="0"/>
                  <w:checkBox>
                    <w:sizeAuto/>
                    <w:default w:val="1"/>
                  </w:checkBox>
                </w:ffData>
              </w:fldChar>
            </w:r>
            <w:bookmarkStart w:id="10" w:name="CaseACocher6"/>
            <w:r w:rsidRPr="004371D7">
              <w:rPr>
                <w:rFonts w:ascii="Arial" w:hAnsi="Arial" w:cs="Arial"/>
                <w:color w:val="auto"/>
                <w:sz w:val="20"/>
                <w:szCs w:val="20"/>
              </w:rPr>
              <w:instrText xml:space="preserve"> FORMCHECKBOX </w:instrText>
            </w:r>
            <w:r w:rsidR="004F3562">
              <w:rPr>
                <w:rFonts w:ascii="Arial" w:hAnsi="Arial" w:cs="Arial"/>
                <w:color w:val="auto"/>
                <w:sz w:val="20"/>
                <w:szCs w:val="20"/>
              </w:rPr>
            </w:r>
            <w:r w:rsidR="004F3562">
              <w:rPr>
                <w:rFonts w:ascii="Arial" w:hAnsi="Arial" w:cs="Arial"/>
                <w:color w:val="auto"/>
                <w:sz w:val="20"/>
                <w:szCs w:val="20"/>
              </w:rPr>
              <w:fldChar w:fldCharType="separate"/>
            </w:r>
            <w:r w:rsidRPr="004371D7">
              <w:rPr>
                <w:rFonts w:ascii="Arial" w:hAnsi="Arial" w:cs="Arial"/>
                <w:color w:val="auto"/>
                <w:sz w:val="20"/>
                <w:szCs w:val="20"/>
              </w:rPr>
              <w:fldChar w:fldCharType="end"/>
            </w:r>
            <w:bookmarkEnd w:id="10"/>
            <w:r w:rsidRPr="004371D7">
              <w:rPr>
                <w:rFonts w:ascii="Arial" w:hAnsi="Arial"/>
                <w:color w:val="auto"/>
                <w:sz w:val="20"/>
                <w:szCs w:val="20"/>
              </w:rPr>
              <w:t xml:space="preserve"> </w:t>
            </w:r>
            <w:r w:rsidRPr="004371D7">
              <w:rPr>
                <w:rFonts w:ascii="Arial" w:hAnsi="Arial"/>
                <w:color w:val="auto"/>
                <w:sz w:val="20"/>
                <w:szCs w:val="20"/>
              </w:rPr>
              <w:tab/>
              <w:t>preuve du consentement des communautés, avec une traduction en anglais ou en français si la langue de la communauté concernée est différente de l</w:t>
            </w:r>
            <w:r w:rsidR="00834A5E">
              <w:rPr>
                <w:rFonts w:ascii="Arial" w:hAnsi="Arial"/>
                <w:color w:val="auto"/>
                <w:sz w:val="20"/>
                <w:szCs w:val="20"/>
              </w:rPr>
              <w:t>’</w:t>
            </w:r>
            <w:r w:rsidRPr="004371D7">
              <w:rPr>
                <w:rFonts w:ascii="Arial" w:hAnsi="Arial"/>
                <w:color w:val="auto"/>
                <w:sz w:val="20"/>
                <w:szCs w:val="20"/>
              </w:rPr>
              <w:t>anglais ou du français</w:t>
            </w:r>
          </w:p>
          <w:p w14:paraId="2097E323" w14:textId="5FE4DD50" w:rsidR="00F33E0E" w:rsidRPr="004371D7" w:rsidRDefault="009B50FA" w:rsidP="001605DE">
            <w:pPr>
              <w:pStyle w:val="Default"/>
              <w:widowControl/>
              <w:tabs>
                <w:tab w:val="left" w:pos="567"/>
                <w:tab w:val="left" w:pos="1134"/>
                <w:tab w:val="left" w:pos="1701"/>
              </w:tabs>
              <w:autoSpaceDE/>
              <w:autoSpaceDN/>
              <w:adjustRightInd/>
              <w:spacing w:before="120" w:after="120"/>
              <w:ind w:left="1134" w:hanging="454"/>
              <w:rPr>
                <w:rFonts w:ascii="Arial" w:hAnsi="Arial" w:cs="Arial"/>
                <w:color w:val="auto"/>
                <w:sz w:val="20"/>
                <w:szCs w:val="20"/>
              </w:rPr>
            </w:pPr>
            <w:r w:rsidRPr="004371D7">
              <w:rPr>
                <w:rFonts w:ascii="Arial" w:hAnsi="Arial" w:cs="Arial"/>
                <w:color w:val="auto"/>
                <w:sz w:val="20"/>
                <w:szCs w:val="20"/>
              </w:rPr>
              <w:fldChar w:fldCharType="begin">
                <w:ffData>
                  <w:name w:val=""/>
                  <w:enabled/>
                  <w:calcOnExit w:val="0"/>
                  <w:checkBox>
                    <w:sizeAuto/>
                    <w:default w:val="1"/>
                  </w:checkBox>
                </w:ffData>
              </w:fldChar>
            </w:r>
            <w:r w:rsidRPr="004371D7">
              <w:rPr>
                <w:rFonts w:ascii="Arial" w:hAnsi="Arial" w:cs="Arial"/>
                <w:color w:val="auto"/>
                <w:sz w:val="20"/>
                <w:szCs w:val="20"/>
              </w:rPr>
              <w:instrText xml:space="preserve"> FORMCHECKBOX </w:instrText>
            </w:r>
            <w:r w:rsidR="004F3562">
              <w:rPr>
                <w:rFonts w:ascii="Arial" w:hAnsi="Arial" w:cs="Arial"/>
                <w:color w:val="auto"/>
                <w:sz w:val="20"/>
                <w:szCs w:val="20"/>
              </w:rPr>
            </w:r>
            <w:r w:rsidR="004F3562">
              <w:rPr>
                <w:rFonts w:ascii="Arial" w:hAnsi="Arial" w:cs="Arial"/>
                <w:color w:val="auto"/>
                <w:sz w:val="20"/>
                <w:szCs w:val="20"/>
              </w:rPr>
              <w:fldChar w:fldCharType="separate"/>
            </w:r>
            <w:r w:rsidRPr="004371D7">
              <w:rPr>
                <w:rFonts w:ascii="Arial" w:hAnsi="Arial" w:cs="Arial"/>
                <w:color w:val="auto"/>
                <w:sz w:val="20"/>
                <w:szCs w:val="20"/>
              </w:rPr>
              <w:fldChar w:fldCharType="end"/>
            </w:r>
            <w:r w:rsidRPr="004371D7">
              <w:rPr>
                <w:rFonts w:ascii="Arial" w:hAnsi="Arial"/>
                <w:color w:val="auto"/>
                <w:sz w:val="20"/>
                <w:szCs w:val="20"/>
              </w:rPr>
              <w:t xml:space="preserve"> </w:t>
            </w:r>
            <w:r w:rsidRPr="004371D7">
              <w:rPr>
                <w:rFonts w:ascii="Arial" w:hAnsi="Arial"/>
                <w:color w:val="auto"/>
                <w:sz w:val="20"/>
                <w:szCs w:val="20"/>
              </w:rPr>
              <w:tab/>
              <w:t>document attestant de l</w:t>
            </w:r>
            <w:r w:rsidR="00834A5E">
              <w:rPr>
                <w:rFonts w:ascii="Arial" w:hAnsi="Arial"/>
                <w:color w:val="auto"/>
                <w:sz w:val="20"/>
                <w:szCs w:val="20"/>
              </w:rPr>
              <w:t>’</w:t>
            </w:r>
            <w:r w:rsidRPr="004371D7">
              <w:rPr>
                <w:rFonts w:ascii="Arial" w:hAnsi="Arial"/>
                <w:color w:val="auto"/>
                <w:sz w:val="20"/>
                <w:szCs w:val="20"/>
              </w:rPr>
              <w:t>inclusion de l</w:t>
            </w:r>
            <w:r w:rsidR="00834A5E">
              <w:rPr>
                <w:rFonts w:ascii="Arial" w:hAnsi="Arial"/>
                <w:color w:val="auto"/>
                <w:sz w:val="20"/>
                <w:szCs w:val="20"/>
              </w:rPr>
              <w:t>’</w:t>
            </w:r>
            <w:r w:rsidRPr="004371D7">
              <w:rPr>
                <w:rFonts w:ascii="Arial" w:hAnsi="Arial"/>
                <w:color w:val="auto"/>
                <w:sz w:val="20"/>
                <w:szCs w:val="20"/>
              </w:rPr>
              <w:t>élément dans un inventaire du patrimoine culturel immatériel présent sur le(s) territoire(s) de l</w:t>
            </w:r>
            <w:r w:rsidR="00834A5E">
              <w:rPr>
                <w:rFonts w:ascii="Arial" w:hAnsi="Arial"/>
                <w:color w:val="auto"/>
                <w:sz w:val="20"/>
                <w:szCs w:val="20"/>
              </w:rPr>
              <w:t>’</w:t>
            </w:r>
            <w:r w:rsidRPr="004371D7">
              <w:rPr>
                <w:rFonts w:ascii="Arial" w:hAnsi="Arial"/>
                <w:color w:val="auto"/>
                <w:sz w:val="20"/>
                <w:szCs w:val="20"/>
              </w:rPr>
              <w:t>(des) État(s) soumissionnaire(s), tel que défini dans les articles 11.b et 12 de la Convention ; ces preuves doivent inclure un extrait pertinent de l</w:t>
            </w:r>
            <w:r w:rsidR="00834A5E">
              <w:rPr>
                <w:rFonts w:ascii="Arial" w:hAnsi="Arial"/>
                <w:color w:val="auto"/>
                <w:sz w:val="20"/>
                <w:szCs w:val="20"/>
              </w:rPr>
              <w:t>’</w:t>
            </w:r>
            <w:r w:rsidRPr="004371D7">
              <w:rPr>
                <w:rFonts w:ascii="Arial" w:hAnsi="Arial"/>
                <w:color w:val="auto"/>
                <w:sz w:val="20"/>
                <w:szCs w:val="20"/>
              </w:rPr>
              <w:t>(des) inventaire(s) en anglais ou en français ainsi que dans la langue originale si elle est différente.</w:t>
            </w:r>
          </w:p>
          <w:p w14:paraId="7DF1830A" w14:textId="77777777" w:rsidR="00CB526F" w:rsidRPr="004371D7" w:rsidRDefault="009B50FA" w:rsidP="001605DE">
            <w:pPr>
              <w:pStyle w:val="Default"/>
              <w:widowControl/>
              <w:tabs>
                <w:tab w:val="left" w:pos="567"/>
                <w:tab w:val="left" w:pos="1134"/>
                <w:tab w:val="left" w:pos="1701"/>
              </w:tabs>
              <w:autoSpaceDE/>
              <w:autoSpaceDN/>
              <w:adjustRightInd/>
              <w:spacing w:before="120" w:after="120"/>
              <w:ind w:left="680"/>
              <w:rPr>
                <w:rFonts w:ascii="Arial" w:hAnsi="Arial" w:cs="Arial"/>
                <w:color w:val="auto"/>
                <w:sz w:val="20"/>
                <w:szCs w:val="20"/>
              </w:rPr>
            </w:pPr>
            <w:r w:rsidRPr="004371D7">
              <w:rPr>
                <w:rFonts w:ascii="Arial" w:hAnsi="Arial" w:cs="Arial"/>
                <w:color w:val="auto"/>
                <w:sz w:val="20"/>
                <w:szCs w:val="20"/>
              </w:rPr>
              <w:fldChar w:fldCharType="begin">
                <w:ffData>
                  <w:name w:val=""/>
                  <w:enabled/>
                  <w:calcOnExit w:val="0"/>
                  <w:checkBox>
                    <w:sizeAuto/>
                    <w:default w:val="1"/>
                  </w:checkBox>
                </w:ffData>
              </w:fldChar>
            </w:r>
            <w:r w:rsidRPr="004371D7">
              <w:rPr>
                <w:rFonts w:ascii="Arial" w:hAnsi="Arial" w:cs="Arial"/>
                <w:color w:val="auto"/>
                <w:sz w:val="20"/>
                <w:szCs w:val="20"/>
              </w:rPr>
              <w:instrText xml:space="preserve"> FORMCHECKBOX </w:instrText>
            </w:r>
            <w:r w:rsidR="004F3562">
              <w:rPr>
                <w:rFonts w:ascii="Arial" w:hAnsi="Arial" w:cs="Arial"/>
                <w:color w:val="auto"/>
                <w:sz w:val="20"/>
                <w:szCs w:val="20"/>
              </w:rPr>
            </w:r>
            <w:r w:rsidR="004F3562">
              <w:rPr>
                <w:rFonts w:ascii="Arial" w:hAnsi="Arial" w:cs="Arial"/>
                <w:color w:val="auto"/>
                <w:sz w:val="20"/>
                <w:szCs w:val="20"/>
              </w:rPr>
              <w:fldChar w:fldCharType="separate"/>
            </w:r>
            <w:r w:rsidRPr="004371D7">
              <w:rPr>
                <w:rFonts w:ascii="Arial" w:hAnsi="Arial" w:cs="Arial"/>
                <w:color w:val="auto"/>
                <w:sz w:val="20"/>
                <w:szCs w:val="20"/>
              </w:rPr>
              <w:fldChar w:fldCharType="end"/>
            </w:r>
            <w:r w:rsidRPr="004371D7">
              <w:rPr>
                <w:rFonts w:ascii="Arial" w:hAnsi="Arial"/>
                <w:color w:val="auto"/>
                <w:sz w:val="20"/>
                <w:szCs w:val="20"/>
              </w:rPr>
              <w:t xml:space="preserve"> </w:t>
            </w:r>
            <w:r w:rsidRPr="004371D7">
              <w:rPr>
                <w:rFonts w:ascii="Arial" w:hAnsi="Arial"/>
                <w:color w:val="auto"/>
                <w:sz w:val="20"/>
                <w:szCs w:val="20"/>
              </w:rPr>
              <w:tab/>
              <w:t>10 photos récentes en haute résolution</w:t>
            </w:r>
          </w:p>
          <w:p w14:paraId="353D01DB" w14:textId="77777777" w:rsidR="00CB526F" w:rsidRPr="004371D7" w:rsidRDefault="009B50FA" w:rsidP="001605DE">
            <w:pPr>
              <w:pStyle w:val="Default"/>
              <w:widowControl/>
              <w:tabs>
                <w:tab w:val="left" w:pos="567"/>
                <w:tab w:val="left" w:pos="1134"/>
                <w:tab w:val="left" w:pos="1701"/>
              </w:tabs>
              <w:autoSpaceDE/>
              <w:autoSpaceDN/>
              <w:adjustRightInd/>
              <w:spacing w:before="120" w:after="120"/>
              <w:ind w:left="680"/>
              <w:rPr>
                <w:rFonts w:ascii="Arial" w:hAnsi="Arial" w:cs="Arial"/>
                <w:color w:val="auto"/>
                <w:sz w:val="20"/>
                <w:szCs w:val="20"/>
              </w:rPr>
            </w:pPr>
            <w:r w:rsidRPr="004371D7">
              <w:rPr>
                <w:rFonts w:ascii="Arial" w:hAnsi="Arial" w:cs="Arial"/>
                <w:color w:val="auto"/>
                <w:sz w:val="20"/>
                <w:szCs w:val="20"/>
              </w:rPr>
              <w:fldChar w:fldCharType="begin">
                <w:ffData>
                  <w:name w:val=""/>
                  <w:enabled/>
                  <w:calcOnExit w:val="0"/>
                  <w:checkBox>
                    <w:sizeAuto/>
                    <w:default w:val="1"/>
                  </w:checkBox>
                </w:ffData>
              </w:fldChar>
            </w:r>
            <w:r w:rsidRPr="004371D7">
              <w:rPr>
                <w:rFonts w:ascii="Arial" w:hAnsi="Arial" w:cs="Arial"/>
                <w:color w:val="auto"/>
                <w:sz w:val="20"/>
                <w:szCs w:val="20"/>
              </w:rPr>
              <w:instrText xml:space="preserve"> FORMCHECKBOX </w:instrText>
            </w:r>
            <w:r w:rsidR="004F3562">
              <w:rPr>
                <w:rFonts w:ascii="Arial" w:hAnsi="Arial" w:cs="Arial"/>
                <w:color w:val="auto"/>
                <w:sz w:val="20"/>
                <w:szCs w:val="20"/>
              </w:rPr>
            </w:r>
            <w:r w:rsidR="004F3562">
              <w:rPr>
                <w:rFonts w:ascii="Arial" w:hAnsi="Arial" w:cs="Arial"/>
                <w:color w:val="auto"/>
                <w:sz w:val="20"/>
                <w:szCs w:val="20"/>
              </w:rPr>
              <w:fldChar w:fldCharType="separate"/>
            </w:r>
            <w:r w:rsidRPr="004371D7">
              <w:rPr>
                <w:rFonts w:ascii="Arial" w:hAnsi="Arial" w:cs="Arial"/>
                <w:color w:val="auto"/>
                <w:sz w:val="20"/>
                <w:szCs w:val="20"/>
              </w:rPr>
              <w:fldChar w:fldCharType="end"/>
            </w:r>
            <w:r w:rsidRPr="004371D7">
              <w:rPr>
                <w:rFonts w:ascii="Arial" w:hAnsi="Arial"/>
                <w:color w:val="auto"/>
                <w:sz w:val="20"/>
                <w:szCs w:val="20"/>
              </w:rPr>
              <w:tab/>
              <w:t>octroi(s) de droits correspondant aux photos (formulaire ICH-07-photo)</w:t>
            </w:r>
          </w:p>
          <w:p w14:paraId="007D05B4" w14:textId="71697DBE" w:rsidR="00CB526F" w:rsidRPr="004371D7" w:rsidRDefault="009B50FA" w:rsidP="001605DE">
            <w:pPr>
              <w:pStyle w:val="Default"/>
              <w:widowControl/>
              <w:tabs>
                <w:tab w:val="left" w:pos="567"/>
                <w:tab w:val="left" w:pos="1134"/>
                <w:tab w:val="left" w:pos="1701"/>
              </w:tabs>
              <w:autoSpaceDE/>
              <w:autoSpaceDN/>
              <w:adjustRightInd/>
              <w:spacing w:before="120" w:after="120"/>
              <w:ind w:left="1134" w:hanging="454"/>
              <w:rPr>
                <w:rFonts w:ascii="Arial" w:hAnsi="Arial" w:cs="Arial"/>
                <w:color w:val="auto"/>
                <w:sz w:val="20"/>
                <w:szCs w:val="20"/>
              </w:rPr>
            </w:pPr>
            <w:r w:rsidRPr="004371D7">
              <w:rPr>
                <w:rFonts w:ascii="Arial" w:hAnsi="Arial" w:cs="Arial"/>
                <w:color w:val="auto"/>
                <w:sz w:val="20"/>
                <w:szCs w:val="20"/>
              </w:rPr>
              <w:fldChar w:fldCharType="begin">
                <w:ffData>
                  <w:name w:val="CaseACocher7"/>
                  <w:enabled/>
                  <w:calcOnExit w:val="0"/>
                  <w:checkBox>
                    <w:sizeAuto/>
                    <w:default w:val="1"/>
                  </w:checkBox>
                </w:ffData>
              </w:fldChar>
            </w:r>
            <w:bookmarkStart w:id="11" w:name="CaseACocher7"/>
            <w:r w:rsidRPr="004371D7">
              <w:rPr>
                <w:rFonts w:ascii="Arial" w:hAnsi="Arial" w:cs="Arial"/>
                <w:color w:val="auto"/>
                <w:sz w:val="20"/>
                <w:szCs w:val="20"/>
              </w:rPr>
              <w:instrText xml:space="preserve"> FORMCHECKBOX </w:instrText>
            </w:r>
            <w:r w:rsidR="004F3562">
              <w:rPr>
                <w:rFonts w:ascii="Arial" w:hAnsi="Arial" w:cs="Arial"/>
                <w:color w:val="auto"/>
                <w:sz w:val="20"/>
                <w:szCs w:val="20"/>
              </w:rPr>
            </w:r>
            <w:r w:rsidR="004F3562">
              <w:rPr>
                <w:rFonts w:ascii="Arial" w:hAnsi="Arial" w:cs="Arial"/>
                <w:color w:val="auto"/>
                <w:sz w:val="20"/>
                <w:szCs w:val="20"/>
              </w:rPr>
              <w:fldChar w:fldCharType="separate"/>
            </w:r>
            <w:r w:rsidRPr="004371D7">
              <w:rPr>
                <w:rFonts w:ascii="Arial" w:hAnsi="Arial" w:cs="Arial"/>
                <w:color w:val="auto"/>
                <w:sz w:val="20"/>
                <w:szCs w:val="20"/>
              </w:rPr>
              <w:fldChar w:fldCharType="end"/>
            </w:r>
            <w:bookmarkEnd w:id="11"/>
            <w:r w:rsidRPr="004371D7">
              <w:rPr>
                <w:rFonts w:ascii="Arial" w:hAnsi="Arial"/>
                <w:color w:val="auto"/>
                <w:sz w:val="20"/>
                <w:szCs w:val="20"/>
              </w:rPr>
              <w:t xml:space="preserve"> </w:t>
            </w:r>
            <w:r w:rsidRPr="004371D7">
              <w:rPr>
                <w:rFonts w:ascii="Arial" w:hAnsi="Arial"/>
                <w:color w:val="auto"/>
                <w:sz w:val="20"/>
                <w:szCs w:val="20"/>
              </w:rPr>
              <w:tab/>
              <w:t>film vidéo monté (de 5 à 10 minutes), sous-titré dans l</w:t>
            </w:r>
            <w:r w:rsidR="00834A5E">
              <w:rPr>
                <w:rFonts w:ascii="Arial" w:hAnsi="Arial"/>
                <w:color w:val="auto"/>
                <w:sz w:val="20"/>
                <w:szCs w:val="20"/>
              </w:rPr>
              <w:t>’</w:t>
            </w:r>
            <w:r w:rsidRPr="004371D7">
              <w:rPr>
                <w:rFonts w:ascii="Arial" w:hAnsi="Arial"/>
                <w:color w:val="auto"/>
                <w:sz w:val="20"/>
                <w:szCs w:val="20"/>
              </w:rPr>
              <w:t>une des langues de travail du Comité (anglais ou français) si la langue utilisée n</w:t>
            </w:r>
            <w:r w:rsidR="00834A5E">
              <w:rPr>
                <w:rFonts w:ascii="Arial" w:hAnsi="Arial"/>
                <w:color w:val="auto"/>
                <w:sz w:val="20"/>
                <w:szCs w:val="20"/>
              </w:rPr>
              <w:t>’</w:t>
            </w:r>
            <w:r w:rsidRPr="004371D7">
              <w:rPr>
                <w:rFonts w:ascii="Arial" w:hAnsi="Arial"/>
                <w:color w:val="auto"/>
                <w:sz w:val="20"/>
                <w:szCs w:val="20"/>
              </w:rPr>
              <w:t>est ni l</w:t>
            </w:r>
            <w:r w:rsidR="00834A5E">
              <w:rPr>
                <w:rFonts w:ascii="Arial" w:hAnsi="Arial"/>
                <w:color w:val="auto"/>
                <w:sz w:val="20"/>
                <w:szCs w:val="20"/>
              </w:rPr>
              <w:t>’</w:t>
            </w:r>
            <w:r w:rsidRPr="004371D7">
              <w:rPr>
                <w:rFonts w:ascii="Arial" w:hAnsi="Arial"/>
                <w:color w:val="auto"/>
                <w:sz w:val="20"/>
                <w:szCs w:val="20"/>
              </w:rPr>
              <w:t xml:space="preserve">anglais ni le français </w:t>
            </w:r>
          </w:p>
          <w:p w14:paraId="57508762" w14:textId="77777777" w:rsidR="00CB526F" w:rsidRPr="004371D7" w:rsidRDefault="009B50FA" w:rsidP="004F3562">
            <w:pPr>
              <w:pStyle w:val="Default"/>
              <w:widowControl/>
              <w:tabs>
                <w:tab w:val="left" w:pos="567"/>
                <w:tab w:val="left" w:pos="1134"/>
                <w:tab w:val="left" w:pos="1701"/>
              </w:tabs>
              <w:autoSpaceDE/>
              <w:autoSpaceDN/>
              <w:adjustRightInd/>
              <w:spacing w:before="120"/>
              <w:ind w:left="680"/>
              <w:rPr>
                <w:rFonts w:ascii="Arial" w:hAnsi="Arial" w:cs="Arial"/>
                <w:color w:val="auto"/>
                <w:sz w:val="20"/>
                <w:szCs w:val="20"/>
                <w:highlight w:val="yellow"/>
              </w:rPr>
            </w:pPr>
            <w:r w:rsidRPr="004371D7">
              <w:rPr>
                <w:rFonts w:ascii="Arial" w:hAnsi="Arial" w:cs="Arial"/>
                <w:color w:val="auto"/>
                <w:sz w:val="20"/>
                <w:szCs w:val="20"/>
              </w:rPr>
              <w:fldChar w:fldCharType="begin">
                <w:ffData>
                  <w:name w:val=""/>
                  <w:enabled/>
                  <w:calcOnExit w:val="0"/>
                  <w:checkBox>
                    <w:sizeAuto/>
                    <w:default w:val="1"/>
                  </w:checkBox>
                </w:ffData>
              </w:fldChar>
            </w:r>
            <w:r w:rsidRPr="004371D7">
              <w:rPr>
                <w:rFonts w:ascii="Arial" w:hAnsi="Arial" w:cs="Arial"/>
                <w:color w:val="auto"/>
                <w:sz w:val="20"/>
                <w:szCs w:val="20"/>
              </w:rPr>
              <w:instrText xml:space="preserve"> FORMCHECKBOX </w:instrText>
            </w:r>
            <w:r w:rsidR="004F3562">
              <w:rPr>
                <w:rFonts w:ascii="Arial" w:hAnsi="Arial" w:cs="Arial"/>
                <w:color w:val="auto"/>
                <w:sz w:val="20"/>
                <w:szCs w:val="20"/>
              </w:rPr>
            </w:r>
            <w:r w:rsidR="004F3562">
              <w:rPr>
                <w:rFonts w:ascii="Arial" w:hAnsi="Arial" w:cs="Arial"/>
                <w:color w:val="auto"/>
                <w:sz w:val="20"/>
                <w:szCs w:val="20"/>
              </w:rPr>
              <w:fldChar w:fldCharType="separate"/>
            </w:r>
            <w:r w:rsidRPr="004371D7">
              <w:rPr>
                <w:rFonts w:ascii="Arial" w:hAnsi="Arial" w:cs="Arial"/>
                <w:color w:val="auto"/>
                <w:sz w:val="20"/>
                <w:szCs w:val="20"/>
              </w:rPr>
              <w:fldChar w:fldCharType="end"/>
            </w:r>
            <w:r w:rsidRPr="004371D7">
              <w:rPr>
                <w:rFonts w:ascii="Arial" w:hAnsi="Arial"/>
                <w:color w:val="auto"/>
                <w:sz w:val="20"/>
                <w:szCs w:val="20"/>
              </w:rPr>
              <w:t xml:space="preserve"> </w:t>
            </w:r>
            <w:r w:rsidRPr="004371D7">
              <w:rPr>
                <w:rFonts w:ascii="Arial" w:hAnsi="Arial"/>
                <w:color w:val="auto"/>
                <w:sz w:val="20"/>
                <w:szCs w:val="20"/>
              </w:rPr>
              <w:tab/>
              <w:t>octroi(s) de droits correspondant à la vidéo enregistrée (formulaire ICH-07-vidéo)</w:t>
            </w:r>
          </w:p>
        </w:tc>
      </w:tr>
      <w:tr w:rsidR="00CB526F" w:rsidRPr="004371D7" w14:paraId="1D8AA3AC" w14:textId="77777777" w:rsidTr="001B749B">
        <w:trPr>
          <w:cantSplit/>
        </w:trPr>
        <w:tc>
          <w:tcPr>
            <w:tcW w:w="9640" w:type="dxa"/>
            <w:tcBorders>
              <w:top w:val="single" w:sz="4" w:space="0" w:color="auto"/>
              <w:bottom w:val="single" w:sz="4" w:space="0" w:color="auto"/>
            </w:tcBorders>
            <w:shd w:val="clear" w:color="auto" w:fill="auto"/>
          </w:tcPr>
          <w:p w14:paraId="4484D9C2" w14:textId="77777777" w:rsidR="00CB526F" w:rsidRPr="004371D7" w:rsidRDefault="00CB526F" w:rsidP="001605DE">
            <w:pPr>
              <w:pStyle w:val="Grille02N"/>
              <w:keepNext w:val="0"/>
              <w:tabs>
                <w:tab w:val="left" w:pos="567"/>
                <w:tab w:val="left" w:pos="1134"/>
                <w:tab w:val="left" w:pos="1701"/>
              </w:tabs>
              <w:ind w:right="113"/>
              <w:jc w:val="left"/>
            </w:pPr>
            <w:r w:rsidRPr="004371D7">
              <w:t>6.b.</w:t>
            </w:r>
            <w:r w:rsidRPr="004371D7">
              <w:tab/>
              <w:t>Liste de références documentaires (optionnel)</w:t>
            </w:r>
          </w:p>
          <w:p w14:paraId="37A2B6E7" w14:textId="7709D5A2" w:rsidR="00CB526F" w:rsidRPr="004371D7" w:rsidRDefault="00CB526F" w:rsidP="001B749B">
            <w:pPr>
              <w:pStyle w:val="Grille02N"/>
              <w:keepNext w:val="0"/>
              <w:tabs>
                <w:tab w:val="left" w:pos="567"/>
                <w:tab w:val="left" w:pos="1134"/>
                <w:tab w:val="left" w:pos="1701"/>
              </w:tabs>
              <w:spacing w:after="0"/>
              <w:ind w:right="113"/>
              <w:jc w:val="both"/>
              <w:rPr>
                <w:b w:val="0"/>
                <w:bCs w:val="0"/>
                <w:i/>
                <w:iCs/>
                <w:sz w:val="18"/>
                <w:szCs w:val="18"/>
              </w:rPr>
            </w:pPr>
            <w:r w:rsidRPr="004371D7">
              <w:rPr>
                <w:b w:val="0"/>
                <w:bCs w:val="0"/>
                <w:i/>
                <w:iCs/>
                <w:sz w:val="18"/>
                <w:szCs w:val="18"/>
              </w:rPr>
              <w:t>Les États soumissionnaires peuvent souhaiter donner une liste des principaux ouvrages de référence publiés, tels que des livres, des articles, du matériel audiovisuel ou des sites Internet qui donnent des informations complémentaires sur l</w:t>
            </w:r>
            <w:r w:rsidR="00834A5E">
              <w:rPr>
                <w:b w:val="0"/>
                <w:bCs w:val="0"/>
                <w:i/>
                <w:iCs/>
                <w:sz w:val="18"/>
                <w:szCs w:val="18"/>
              </w:rPr>
              <w:t>’</w:t>
            </w:r>
            <w:r w:rsidRPr="004371D7">
              <w:rPr>
                <w:b w:val="0"/>
                <w:bCs w:val="0"/>
                <w:i/>
                <w:iCs/>
                <w:sz w:val="18"/>
                <w:szCs w:val="18"/>
              </w:rPr>
              <w:t>élément, en respectant les règles standards de présentation des bibliographies. Ces travaux publiés ne doivent pas être envoyés avec la candidature.</w:t>
            </w:r>
          </w:p>
          <w:p w14:paraId="784F8412" w14:textId="77777777" w:rsidR="00CB526F" w:rsidRPr="004371D7" w:rsidRDefault="007F609B" w:rsidP="001B749B">
            <w:pPr>
              <w:pStyle w:val="Word"/>
              <w:keepNext w:val="0"/>
              <w:spacing w:line="240" w:lineRule="auto"/>
            </w:pPr>
            <w:r w:rsidRPr="004371D7">
              <w:rPr>
                <w:iCs w:val="0"/>
                <w:sz w:val="18"/>
                <w:szCs w:val="18"/>
              </w:rPr>
              <w:t>Ne pas dépasser une page standard</w:t>
            </w:r>
            <w:r w:rsidRPr="004371D7">
              <w:rPr>
                <w:sz w:val="18"/>
                <w:szCs w:val="18"/>
              </w:rPr>
              <w:t>.</w:t>
            </w:r>
          </w:p>
        </w:tc>
      </w:tr>
      <w:tr w:rsidR="00CB526F" w:rsidRPr="004F3562" w14:paraId="19077048" w14:textId="77777777" w:rsidTr="001B749B">
        <w:tc>
          <w:tcPr>
            <w:tcW w:w="9640"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594C8847" w14:textId="541E9E6E" w:rsidR="002D77C5" w:rsidRPr="004371D7" w:rsidRDefault="002D77C5" w:rsidP="004F3562">
            <w:pPr>
              <w:pStyle w:val="formtext"/>
              <w:tabs>
                <w:tab w:val="left" w:pos="567"/>
                <w:tab w:val="left" w:pos="1134"/>
                <w:tab w:val="left" w:pos="1701"/>
              </w:tabs>
              <w:spacing w:before="0"/>
              <w:jc w:val="both"/>
              <w:rPr>
                <w:rFonts w:cs="Arial"/>
                <w:lang w:val="en-US"/>
              </w:rPr>
            </w:pPr>
            <w:r w:rsidRPr="004371D7">
              <w:rPr>
                <w:lang w:val="en-GB"/>
              </w:rPr>
              <w:t>1.</w:t>
            </w:r>
            <w:r w:rsidRPr="004371D7">
              <w:rPr>
                <w:lang w:val="en-GB"/>
              </w:rPr>
              <w:tab/>
              <w:t>Bashi Letsididi, “Captivating “Seperu” dance slowly gaining the people</w:t>
            </w:r>
            <w:r w:rsidR="00834A5E">
              <w:rPr>
                <w:lang w:val="en-GB"/>
              </w:rPr>
              <w:t>’</w:t>
            </w:r>
            <w:r w:rsidRPr="004371D7">
              <w:rPr>
                <w:lang w:val="en-GB"/>
              </w:rPr>
              <w:t>s attention”, Sunday Standard 20 July 2009</w:t>
            </w:r>
            <w:r w:rsidR="000B61F4">
              <w:rPr>
                <w:lang w:val="en-GB"/>
              </w:rPr>
              <w:t>.</w:t>
            </w:r>
            <w:r w:rsidR="000B61F4">
              <w:rPr>
                <w:lang w:val="en-GB"/>
              </w:rPr>
              <w:br/>
            </w:r>
            <w:r w:rsidRPr="004371D7">
              <w:rPr>
                <w:lang w:val="en-GB"/>
              </w:rPr>
              <w:t>http://www.sundaystandard.info/article.php?NewsID=5374&amp;GroupID=2 Accessed on 27 March 2012.</w:t>
            </w:r>
          </w:p>
          <w:p w14:paraId="6814E8C7" w14:textId="77777777" w:rsidR="002D77C5" w:rsidRPr="004371D7" w:rsidRDefault="002D77C5" w:rsidP="004F3562">
            <w:pPr>
              <w:pStyle w:val="formtext"/>
              <w:tabs>
                <w:tab w:val="left" w:pos="567"/>
                <w:tab w:val="left" w:pos="1134"/>
                <w:tab w:val="left" w:pos="1701"/>
              </w:tabs>
              <w:jc w:val="both"/>
              <w:rPr>
                <w:rFonts w:cs="Arial"/>
                <w:lang w:val="en-US"/>
              </w:rPr>
            </w:pPr>
            <w:r w:rsidRPr="004371D7">
              <w:rPr>
                <w:lang w:val="en-GB"/>
              </w:rPr>
              <w:t>2.</w:t>
            </w:r>
            <w:r w:rsidRPr="004371D7">
              <w:rPr>
                <w:lang w:val="en-GB"/>
              </w:rPr>
              <w:tab/>
              <w:t>Ndana. etal. Lips and Pages: Botswana Indigenous Music as Social Commentary, 2010: Petangon Publishers, Gaborone.</w:t>
            </w:r>
          </w:p>
          <w:p w14:paraId="05330418" w14:textId="77777777" w:rsidR="002D77C5" w:rsidRPr="004371D7" w:rsidRDefault="002D77C5" w:rsidP="004F3562">
            <w:pPr>
              <w:pStyle w:val="formtext"/>
              <w:tabs>
                <w:tab w:val="left" w:pos="567"/>
                <w:tab w:val="left" w:pos="1134"/>
                <w:tab w:val="left" w:pos="1701"/>
              </w:tabs>
              <w:jc w:val="both"/>
              <w:rPr>
                <w:rFonts w:cs="Arial"/>
                <w:lang w:val="en-US"/>
              </w:rPr>
            </w:pPr>
            <w:r w:rsidRPr="004371D7">
              <w:rPr>
                <w:lang w:val="en-GB"/>
              </w:rPr>
              <w:t>3.</w:t>
            </w:r>
            <w:r w:rsidRPr="004371D7">
              <w:rPr>
                <w:lang w:val="en-GB"/>
              </w:rPr>
              <w:tab/>
              <w:t>Ndana, N. “To “insult” or to “teach”?: A reading of a Subiya nuptial song” in Botswana Notes and Records (1999), Vol 31, The Botswana Society, Gaborone.</w:t>
            </w:r>
          </w:p>
          <w:p w14:paraId="1130D27B" w14:textId="77777777" w:rsidR="00CB526F" w:rsidRPr="004371D7" w:rsidRDefault="002D77C5" w:rsidP="004F3562">
            <w:pPr>
              <w:pStyle w:val="formtext"/>
              <w:tabs>
                <w:tab w:val="left" w:pos="567"/>
                <w:tab w:val="left" w:pos="1134"/>
                <w:tab w:val="left" w:pos="1701"/>
              </w:tabs>
              <w:spacing w:after="0" w:line="240" w:lineRule="auto"/>
              <w:rPr>
                <w:bCs/>
                <w:lang w:val="en-US"/>
              </w:rPr>
            </w:pPr>
            <w:r w:rsidRPr="004371D7">
              <w:rPr>
                <w:lang w:val="en-GB"/>
              </w:rPr>
              <w:t>4.</w:t>
            </w:r>
            <w:r w:rsidRPr="004371D7">
              <w:rPr>
                <w:lang w:val="en-GB"/>
              </w:rPr>
              <w:tab/>
              <w:t>“Botswana: the Unique Dance of Vekhuhane”. www.minorityvoices/news.php/en/307/botswana-the-unique-dance-of-vehukhane</w:t>
            </w:r>
          </w:p>
        </w:tc>
      </w:tr>
      <w:tr w:rsidR="00CB526F" w:rsidRPr="004371D7" w14:paraId="283A7E0E" w14:textId="77777777" w:rsidTr="001B749B">
        <w:trPr>
          <w:cantSplit/>
        </w:trPr>
        <w:tc>
          <w:tcPr>
            <w:tcW w:w="9640" w:type="dxa"/>
            <w:tcBorders>
              <w:top w:val="single" w:sz="4" w:space="0" w:color="auto"/>
            </w:tcBorders>
            <w:shd w:val="clear" w:color="auto" w:fill="D9D9D9"/>
          </w:tcPr>
          <w:p w14:paraId="4D6B4B74" w14:textId="35B0BA27" w:rsidR="00CB526F" w:rsidRPr="004371D7" w:rsidRDefault="00CB526F" w:rsidP="001B749B">
            <w:pPr>
              <w:pStyle w:val="Grille01"/>
              <w:keepNext w:val="0"/>
              <w:tabs>
                <w:tab w:val="left" w:pos="567"/>
                <w:tab w:val="left" w:pos="1134"/>
                <w:tab w:val="left" w:pos="1701"/>
              </w:tabs>
              <w:spacing w:line="240" w:lineRule="auto"/>
              <w:jc w:val="both"/>
              <w:rPr>
                <w:rFonts w:eastAsia="SimSun" w:cs="Arial"/>
                <w:bCs/>
                <w:smallCaps w:val="0"/>
                <w:sz w:val="24"/>
                <w:shd w:val="pct15" w:color="auto" w:fill="FFFFFF"/>
              </w:rPr>
            </w:pPr>
            <w:r w:rsidRPr="004371D7">
              <w:rPr>
                <w:bCs/>
                <w:smallCaps w:val="0"/>
                <w:sz w:val="24"/>
              </w:rPr>
              <w:t>7.</w:t>
            </w:r>
            <w:r w:rsidRPr="004371D7">
              <w:rPr>
                <w:bCs/>
                <w:smallCaps w:val="0"/>
                <w:sz w:val="24"/>
              </w:rPr>
              <w:tab/>
              <w:t>Signature(s) pour le compte de l</w:t>
            </w:r>
            <w:r w:rsidR="00834A5E">
              <w:rPr>
                <w:bCs/>
                <w:smallCaps w:val="0"/>
                <w:sz w:val="24"/>
              </w:rPr>
              <w:t>’</w:t>
            </w:r>
            <w:r w:rsidRPr="004371D7">
              <w:rPr>
                <w:bCs/>
                <w:smallCaps w:val="0"/>
                <w:sz w:val="24"/>
              </w:rPr>
              <w:t>(des) État(s) partie(s)</w:t>
            </w:r>
          </w:p>
        </w:tc>
      </w:tr>
      <w:tr w:rsidR="00CB526F" w:rsidRPr="004371D7" w14:paraId="777F92D0" w14:textId="77777777" w:rsidTr="001B749B">
        <w:trPr>
          <w:cantSplit/>
        </w:trPr>
        <w:tc>
          <w:tcPr>
            <w:tcW w:w="9640" w:type="dxa"/>
            <w:tcBorders>
              <w:bottom w:val="single" w:sz="4" w:space="0" w:color="auto"/>
            </w:tcBorders>
            <w:shd w:val="clear" w:color="auto" w:fill="auto"/>
          </w:tcPr>
          <w:p w14:paraId="67029B8D" w14:textId="57E23BFD" w:rsidR="00CB526F" w:rsidRPr="004371D7" w:rsidRDefault="00CB526F" w:rsidP="001605DE">
            <w:pPr>
              <w:pStyle w:val="Info03"/>
              <w:keepNext w:val="0"/>
              <w:spacing w:before="120" w:line="240" w:lineRule="auto"/>
              <w:rPr>
                <w:rFonts w:eastAsia="SimSun"/>
                <w:sz w:val="18"/>
                <w:szCs w:val="18"/>
              </w:rPr>
            </w:pPr>
            <w:r w:rsidRPr="004371D7">
              <w:rPr>
                <w:sz w:val="18"/>
                <w:szCs w:val="18"/>
              </w:rPr>
              <w:t>La candidature doit être signée par un responsable habilité pour le compte de l</w:t>
            </w:r>
            <w:r w:rsidR="00834A5E">
              <w:rPr>
                <w:sz w:val="18"/>
                <w:szCs w:val="18"/>
              </w:rPr>
              <w:t>’</w:t>
            </w:r>
            <w:r w:rsidRPr="004371D7">
              <w:rPr>
                <w:sz w:val="18"/>
                <w:szCs w:val="18"/>
              </w:rPr>
              <w:t>État partie, avec la mention de son nom, son titre et la date de soumission.</w:t>
            </w:r>
          </w:p>
          <w:p w14:paraId="6A166077" w14:textId="1D24403D" w:rsidR="00CB526F" w:rsidRPr="004371D7" w:rsidRDefault="00CB526F" w:rsidP="001605DE">
            <w:pPr>
              <w:pStyle w:val="Info03"/>
              <w:keepNext w:val="0"/>
              <w:spacing w:before="120" w:line="240" w:lineRule="auto"/>
            </w:pPr>
            <w:r w:rsidRPr="004371D7">
              <w:rPr>
                <w:sz w:val="18"/>
                <w:szCs w:val="18"/>
              </w:rPr>
              <w:t>Dans le cas des candidatures multinationales, le document doit comporter le nom, le titre et la signature d</w:t>
            </w:r>
            <w:r w:rsidR="00834A5E">
              <w:rPr>
                <w:sz w:val="18"/>
                <w:szCs w:val="18"/>
              </w:rPr>
              <w:t>’</w:t>
            </w:r>
            <w:r w:rsidRPr="004371D7">
              <w:rPr>
                <w:sz w:val="18"/>
                <w:szCs w:val="18"/>
              </w:rPr>
              <w:t>un responsable de chaque État partie soumissionnaire.</w:t>
            </w:r>
          </w:p>
        </w:tc>
      </w:tr>
      <w:tr w:rsidR="00CB526F" w:rsidRPr="004371D7" w14:paraId="4121C702" w14:textId="77777777" w:rsidTr="001B749B">
        <w:trPr>
          <w:cantSplit/>
        </w:trPr>
        <w:tc>
          <w:tcPr>
            <w:tcW w:w="9640" w:type="dxa"/>
            <w:tcBorders>
              <w:top w:val="single" w:sz="4" w:space="0" w:color="auto"/>
              <w:left w:val="single" w:sz="4" w:space="0" w:color="auto"/>
              <w:bottom w:val="single" w:sz="4" w:space="0" w:color="auto"/>
              <w:right w:val="single" w:sz="4" w:space="0" w:color="auto"/>
            </w:tcBorders>
            <w:shd w:val="clear" w:color="auto" w:fill="auto"/>
          </w:tcPr>
          <w:tbl>
            <w:tblPr>
              <w:tblW w:w="0" w:type="auto"/>
              <w:tblInd w:w="113" w:type="dxa"/>
              <w:tblLayout w:type="fixed"/>
              <w:tblCellMar>
                <w:left w:w="57" w:type="dxa"/>
                <w:right w:w="57" w:type="dxa"/>
              </w:tblCellMar>
              <w:tblLook w:val="04A0" w:firstRow="1" w:lastRow="0" w:firstColumn="1" w:lastColumn="0" w:noHBand="0" w:noVBand="1"/>
            </w:tblPr>
            <w:tblGrid>
              <w:gridCol w:w="1872"/>
              <w:gridCol w:w="7639"/>
            </w:tblGrid>
            <w:tr w:rsidR="002D77C5" w:rsidRPr="004371D7" w14:paraId="3C2EC12A" w14:textId="77777777" w:rsidTr="003A3247">
              <w:tc>
                <w:tcPr>
                  <w:tcW w:w="1872" w:type="dxa"/>
                </w:tcPr>
                <w:p w14:paraId="743030BE" w14:textId="77777777" w:rsidR="002D77C5" w:rsidRPr="004371D7" w:rsidRDefault="002D77C5" w:rsidP="002D77C5">
                  <w:pPr>
                    <w:pStyle w:val="Info03"/>
                    <w:keepNext w:val="0"/>
                    <w:spacing w:before="120" w:line="240" w:lineRule="auto"/>
                    <w:ind w:left="0"/>
                    <w:jc w:val="right"/>
                    <w:rPr>
                      <w:i w:val="0"/>
                    </w:rPr>
                  </w:pPr>
                  <w:r w:rsidRPr="004371D7">
                    <w:rPr>
                      <w:i w:val="0"/>
                    </w:rPr>
                    <w:t>Nom :</w:t>
                  </w:r>
                </w:p>
              </w:tc>
              <w:tc>
                <w:tcPr>
                  <w:tcW w:w="7639" w:type="dxa"/>
                </w:tcPr>
                <w:p w14:paraId="77CADA89" w14:textId="77777777" w:rsidR="002D77C5" w:rsidRPr="004371D7" w:rsidRDefault="002D77C5" w:rsidP="002D77C5">
                  <w:pPr>
                    <w:pStyle w:val="Info03"/>
                    <w:keepNext w:val="0"/>
                    <w:spacing w:before="120" w:line="240" w:lineRule="auto"/>
                    <w:ind w:left="0"/>
                    <w:jc w:val="left"/>
                    <w:rPr>
                      <w:i w:val="0"/>
                      <w:iCs w:val="0"/>
                      <w:sz w:val="22"/>
                    </w:rPr>
                  </w:pPr>
                  <w:r w:rsidRPr="004371D7">
                    <w:rPr>
                      <w:i w:val="0"/>
                      <w:iCs w:val="0"/>
                      <w:sz w:val="22"/>
                      <w:lang w:val="en-GB"/>
                    </w:rPr>
                    <w:t>Mr Mogomotsi Kaboeamodimo</w:t>
                  </w:r>
                </w:p>
              </w:tc>
            </w:tr>
            <w:tr w:rsidR="002D77C5" w:rsidRPr="004F3562" w14:paraId="2380E2D2" w14:textId="77777777" w:rsidTr="003A3247">
              <w:tc>
                <w:tcPr>
                  <w:tcW w:w="1872" w:type="dxa"/>
                </w:tcPr>
                <w:p w14:paraId="68B54AC9" w14:textId="77777777" w:rsidR="002D77C5" w:rsidRPr="004371D7" w:rsidRDefault="002D77C5" w:rsidP="002D77C5">
                  <w:pPr>
                    <w:pStyle w:val="Info03"/>
                    <w:keepNext w:val="0"/>
                    <w:spacing w:before="120" w:line="240" w:lineRule="auto"/>
                    <w:ind w:left="0"/>
                    <w:jc w:val="right"/>
                    <w:rPr>
                      <w:i w:val="0"/>
                    </w:rPr>
                  </w:pPr>
                  <w:r w:rsidRPr="004371D7">
                    <w:rPr>
                      <w:i w:val="0"/>
                      <w:iCs w:val="0"/>
                    </w:rPr>
                    <w:t>Titre :</w:t>
                  </w:r>
                </w:p>
              </w:tc>
              <w:tc>
                <w:tcPr>
                  <w:tcW w:w="7639" w:type="dxa"/>
                </w:tcPr>
                <w:p w14:paraId="0E02FBC1" w14:textId="77777777" w:rsidR="002D77C5" w:rsidRPr="004371D7" w:rsidRDefault="002D77C5" w:rsidP="002D77C5">
                  <w:pPr>
                    <w:pStyle w:val="Info03"/>
                    <w:keepNext w:val="0"/>
                    <w:spacing w:before="120" w:line="240" w:lineRule="auto"/>
                    <w:ind w:left="0"/>
                    <w:jc w:val="left"/>
                    <w:rPr>
                      <w:i w:val="0"/>
                      <w:iCs w:val="0"/>
                      <w:sz w:val="22"/>
                      <w:lang w:val="en-US"/>
                    </w:rPr>
                  </w:pPr>
                  <w:r w:rsidRPr="004371D7">
                    <w:rPr>
                      <w:i w:val="0"/>
                      <w:iCs w:val="0"/>
                      <w:sz w:val="22"/>
                      <w:lang w:val="en-GB"/>
                    </w:rPr>
                    <w:t>Deputy Permanent Secretary, Ministry of Youth Empowerment, Sport and Culture Development</w:t>
                  </w:r>
                </w:p>
              </w:tc>
            </w:tr>
            <w:tr w:rsidR="00CB526F" w:rsidRPr="004371D7" w14:paraId="7E08D34B" w14:textId="77777777" w:rsidTr="003A3247">
              <w:tc>
                <w:tcPr>
                  <w:tcW w:w="1872" w:type="dxa"/>
                </w:tcPr>
                <w:p w14:paraId="228A659D" w14:textId="77777777" w:rsidR="00CB526F" w:rsidRPr="004371D7" w:rsidRDefault="00CB526F" w:rsidP="001605DE">
                  <w:pPr>
                    <w:pStyle w:val="Info03"/>
                    <w:keepNext w:val="0"/>
                    <w:spacing w:before="120" w:line="240" w:lineRule="auto"/>
                    <w:ind w:left="0"/>
                    <w:jc w:val="right"/>
                    <w:rPr>
                      <w:i w:val="0"/>
                    </w:rPr>
                  </w:pPr>
                  <w:r w:rsidRPr="004371D7">
                    <w:rPr>
                      <w:i w:val="0"/>
                      <w:iCs w:val="0"/>
                    </w:rPr>
                    <w:t>Date :</w:t>
                  </w:r>
                </w:p>
              </w:tc>
              <w:tc>
                <w:tcPr>
                  <w:tcW w:w="7639" w:type="dxa"/>
                </w:tcPr>
                <w:p w14:paraId="3268EAEA" w14:textId="77777777" w:rsidR="00CB526F" w:rsidRPr="004371D7" w:rsidRDefault="002D77C5" w:rsidP="002D77C5">
                  <w:pPr>
                    <w:pStyle w:val="Info03"/>
                    <w:keepNext w:val="0"/>
                    <w:spacing w:before="120" w:line="240" w:lineRule="auto"/>
                    <w:ind w:left="0"/>
                    <w:jc w:val="left"/>
                    <w:rPr>
                      <w:i w:val="0"/>
                      <w:iCs w:val="0"/>
                      <w:sz w:val="22"/>
                    </w:rPr>
                  </w:pPr>
                  <w:r w:rsidRPr="004371D7">
                    <w:rPr>
                      <w:i w:val="0"/>
                      <w:iCs w:val="0"/>
                      <w:sz w:val="22"/>
                    </w:rPr>
                    <w:t>28 septembre 2018 (version révisée)</w:t>
                  </w:r>
                </w:p>
              </w:tc>
            </w:tr>
            <w:tr w:rsidR="00CB526F" w:rsidRPr="004371D7" w14:paraId="439A6E91" w14:textId="77777777" w:rsidTr="00FF43B8">
              <w:trPr>
                <w:trHeight w:val="512"/>
              </w:trPr>
              <w:tc>
                <w:tcPr>
                  <w:tcW w:w="1872" w:type="dxa"/>
                </w:tcPr>
                <w:p w14:paraId="339EDE9B" w14:textId="77777777" w:rsidR="00CB526F" w:rsidRPr="004371D7" w:rsidRDefault="00CB526F" w:rsidP="001605DE">
                  <w:pPr>
                    <w:pStyle w:val="Info03"/>
                    <w:keepNext w:val="0"/>
                    <w:spacing w:before="120" w:line="240" w:lineRule="auto"/>
                    <w:ind w:left="0"/>
                    <w:jc w:val="right"/>
                    <w:rPr>
                      <w:i w:val="0"/>
                    </w:rPr>
                  </w:pPr>
                  <w:r w:rsidRPr="004371D7">
                    <w:rPr>
                      <w:i w:val="0"/>
                      <w:iCs w:val="0"/>
                    </w:rPr>
                    <w:t>Signature :</w:t>
                  </w:r>
                </w:p>
              </w:tc>
              <w:tc>
                <w:tcPr>
                  <w:tcW w:w="7639" w:type="dxa"/>
                </w:tcPr>
                <w:p w14:paraId="70CEAB9C" w14:textId="77777777" w:rsidR="00CB526F" w:rsidRPr="004371D7" w:rsidRDefault="00650872" w:rsidP="001605DE">
                  <w:pPr>
                    <w:pStyle w:val="Info03"/>
                    <w:keepNext w:val="0"/>
                    <w:spacing w:before="120" w:line="240" w:lineRule="auto"/>
                    <w:ind w:left="0"/>
                    <w:jc w:val="left"/>
                    <w:rPr>
                      <w:i w:val="0"/>
                      <w:iCs w:val="0"/>
                      <w:sz w:val="22"/>
                    </w:rPr>
                  </w:pPr>
                  <w:r w:rsidRPr="004371D7">
                    <w:rPr>
                      <w:i w:val="0"/>
                      <w:iCs w:val="0"/>
                      <w:sz w:val="22"/>
                    </w:rPr>
                    <w:t>&lt;signé&gt;</w:t>
                  </w:r>
                </w:p>
              </w:tc>
            </w:tr>
          </w:tbl>
          <w:p w14:paraId="169083ED" w14:textId="77777777" w:rsidR="00CB526F" w:rsidRPr="004371D7" w:rsidRDefault="00CB526F" w:rsidP="001605DE">
            <w:pPr>
              <w:pStyle w:val="Info03"/>
              <w:keepNext w:val="0"/>
              <w:spacing w:before="120" w:line="240" w:lineRule="auto"/>
            </w:pPr>
          </w:p>
        </w:tc>
      </w:tr>
    </w:tbl>
    <w:p w14:paraId="47DC5C23" w14:textId="77777777" w:rsidR="00940E9B" w:rsidRPr="004371D7" w:rsidRDefault="00940E9B" w:rsidP="00D65BD9">
      <w:pPr>
        <w:pStyle w:val="TitreICH"/>
        <w:spacing w:before="100" w:beforeAutospacing="1" w:after="100" w:afterAutospacing="1" w:line="240" w:lineRule="auto"/>
        <w:jc w:val="left"/>
        <w:rPr>
          <w:b w:val="0"/>
          <w:sz w:val="22"/>
          <w:szCs w:val="22"/>
        </w:rPr>
      </w:pPr>
    </w:p>
    <w:sectPr w:rsidR="00940E9B" w:rsidRPr="004371D7" w:rsidSect="00E740BF">
      <w:footerReference w:type="even" r:id="rId8"/>
      <w:footerReference w:type="default" r:id="rId9"/>
      <w:headerReference w:type="first" r:id="rId10"/>
      <w:footerReference w:type="first" r:id="rId11"/>
      <w:pgSz w:w="11901" w:h="16834" w:code="9"/>
      <w:pgMar w:top="959"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8F56C" w14:textId="77777777" w:rsidR="00834A5E" w:rsidRDefault="00834A5E">
      <w:r>
        <w:separator/>
      </w:r>
    </w:p>
  </w:endnote>
  <w:endnote w:type="continuationSeparator" w:id="0">
    <w:p w14:paraId="7768CE1F" w14:textId="77777777" w:rsidR="00834A5E" w:rsidRDefault="0083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D839C" w14:textId="77777777" w:rsidR="00834A5E" w:rsidRPr="00B14DDF" w:rsidRDefault="00834A5E" w:rsidP="00A458C9">
    <w:pPr>
      <w:rPr>
        <w:rFonts w:cs="Arial"/>
        <w:sz w:val="16"/>
        <w:szCs w:val="16"/>
      </w:rPr>
    </w:pPr>
  </w:p>
  <w:p w14:paraId="0FAEF4A8" w14:textId="77777777" w:rsidR="00834A5E" w:rsidRPr="00E740BF" w:rsidRDefault="00834A5E" w:rsidP="00A458C9">
    <w:pPr>
      <w:rPr>
        <w:rFonts w:cs="Arial"/>
        <w:sz w:val="16"/>
        <w:szCs w:val="16"/>
      </w:rPr>
    </w:pPr>
    <w:r>
      <w:rPr>
        <w:sz w:val="16"/>
        <w:szCs w:val="16"/>
      </w:rPr>
      <w:t xml:space="preserve">Formulaire ICH-01-2015-FR – révisé le 17/01/2014 – page </w:t>
    </w:r>
    <w:r w:rsidRPr="007E667E">
      <w:rPr>
        <w:rFonts w:cs="Arial"/>
        <w:sz w:val="16"/>
        <w:szCs w:val="16"/>
      </w:rPr>
      <w:fldChar w:fldCharType="begin"/>
    </w:r>
    <w:r w:rsidRPr="00E740BF">
      <w:rPr>
        <w:rFonts w:cs="Arial"/>
        <w:sz w:val="16"/>
        <w:szCs w:val="16"/>
      </w:rPr>
      <w:instrText xml:space="preserve">PAGE  </w:instrText>
    </w:r>
    <w:r w:rsidRPr="007E667E">
      <w:rPr>
        <w:rFonts w:cs="Arial"/>
        <w:sz w:val="16"/>
        <w:szCs w:val="16"/>
      </w:rPr>
      <w:fldChar w:fldCharType="separate"/>
    </w:r>
    <w:r>
      <w:rPr>
        <w:rFonts w:cs="Arial"/>
        <w:sz w:val="16"/>
        <w:szCs w:val="16"/>
      </w:rPr>
      <w:t>1</w:t>
    </w:r>
    <w:r w:rsidRPr="007E667E">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1C274" w14:textId="6B5828E1" w:rsidR="00834A5E" w:rsidRPr="00E740BF" w:rsidRDefault="00834A5E" w:rsidP="00D70F2F">
    <w:pPr>
      <w:jc w:val="right"/>
      <w:rPr>
        <w:rFonts w:cs="Arial"/>
        <w:sz w:val="16"/>
        <w:szCs w:val="16"/>
      </w:rPr>
    </w:pPr>
    <w:r>
      <w:rPr>
        <w:sz w:val="16"/>
        <w:szCs w:val="16"/>
      </w:rPr>
      <w:t xml:space="preserve">LSU 2019 – n° 01502 – page </w:t>
    </w:r>
    <w:r w:rsidRPr="007E667E">
      <w:rPr>
        <w:rFonts w:cs="Arial"/>
        <w:sz w:val="16"/>
        <w:szCs w:val="16"/>
      </w:rPr>
      <w:fldChar w:fldCharType="begin"/>
    </w:r>
    <w:r w:rsidRPr="00E740BF">
      <w:rPr>
        <w:rFonts w:cs="Arial"/>
        <w:sz w:val="16"/>
        <w:szCs w:val="16"/>
      </w:rPr>
      <w:instrText xml:space="preserve">PAGE  </w:instrText>
    </w:r>
    <w:r w:rsidRPr="007E667E">
      <w:rPr>
        <w:rFonts w:cs="Arial"/>
        <w:sz w:val="16"/>
        <w:szCs w:val="16"/>
      </w:rPr>
      <w:fldChar w:fldCharType="separate"/>
    </w:r>
    <w:r w:rsidR="004F3562">
      <w:rPr>
        <w:rFonts w:cs="Arial"/>
        <w:noProof/>
        <w:sz w:val="16"/>
        <w:szCs w:val="16"/>
      </w:rPr>
      <w:t>18</w:t>
    </w:r>
    <w:r w:rsidRPr="007E667E">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70C58" w14:textId="0FA5C1A9" w:rsidR="00834A5E" w:rsidRPr="00E740BF" w:rsidRDefault="00834A5E" w:rsidP="00D70F2F">
    <w:pPr>
      <w:pStyle w:val="Header"/>
      <w:jc w:val="right"/>
      <w:rPr>
        <w:sz w:val="16"/>
        <w:szCs w:val="16"/>
      </w:rPr>
    </w:pPr>
    <w:r>
      <w:rPr>
        <w:sz w:val="16"/>
        <w:szCs w:val="16"/>
      </w:rPr>
      <w:t xml:space="preserve">LSU 2019 – n° 01502 – page </w:t>
    </w:r>
    <w:r w:rsidRPr="007E667E">
      <w:rPr>
        <w:rFonts w:cs="Arial"/>
        <w:sz w:val="16"/>
        <w:szCs w:val="16"/>
      </w:rPr>
      <w:fldChar w:fldCharType="begin"/>
    </w:r>
    <w:r w:rsidRPr="00E740BF">
      <w:rPr>
        <w:rFonts w:cs="Arial"/>
        <w:sz w:val="16"/>
        <w:szCs w:val="16"/>
      </w:rPr>
      <w:instrText xml:space="preserve">PAGE  </w:instrText>
    </w:r>
    <w:r w:rsidRPr="007E667E">
      <w:rPr>
        <w:rFonts w:cs="Arial"/>
        <w:sz w:val="16"/>
        <w:szCs w:val="16"/>
      </w:rPr>
      <w:fldChar w:fldCharType="separate"/>
    </w:r>
    <w:r w:rsidR="004F3562">
      <w:rPr>
        <w:rFonts w:cs="Arial"/>
        <w:noProof/>
        <w:sz w:val="16"/>
        <w:szCs w:val="16"/>
      </w:rPr>
      <w:t>1</w:t>
    </w:r>
    <w:r w:rsidRPr="007E667E">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71158" w14:textId="77777777" w:rsidR="00834A5E" w:rsidRDefault="00834A5E">
      <w:r>
        <w:separator/>
      </w:r>
    </w:p>
  </w:footnote>
  <w:footnote w:type="continuationSeparator" w:id="0">
    <w:p w14:paraId="2AAA7F38" w14:textId="77777777" w:rsidR="00834A5E" w:rsidRDefault="00834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40" w:type="dxa"/>
      <w:tblInd w:w="-972" w:type="dxa"/>
      <w:tblBorders>
        <w:insideH w:val="single" w:sz="4" w:space="0" w:color="auto"/>
      </w:tblBorders>
      <w:tblLook w:val="01E0" w:firstRow="1" w:lastRow="1" w:firstColumn="1" w:lastColumn="1" w:noHBand="0" w:noVBand="0"/>
    </w:tblPr>
    <w:tblGrid>
      <w:gridCol w:w="5056"/>
      <w:gridCol w:w="5984"/>
    </w:tblGrid>
    <w:tr w:rsidR="00834A5E" w:rsidRPr="00A53E25" w14:paraId="56269716" w14:textId="77777777" w:rsidTr="00E07334">
      <w:trPr>
        <w:trHeight w:hRule="exact" w:val="2268"/>
      </w:trPr>
      <w:tc>
        <w:tcPr>
          <w:tcW w:w="5056" w:type="dxa"/>
        </w:tcPr>
        <w:p w14:paraId="22E39FB5" w14:textId="77777777" w:rsidR="00834A5E" w:rsidRPr="00A53E25" w:rsidRDefault="00834A5E" w:rsidP="00E07334">
          <w:pPr>
            <w:jc w:val="center"/>
            <w:rPr>
              <w:sz w:val="20"/>
              <w:szCs w:val="20"/>
            </w:rPr>
          </w:pPr>
          <w:r w:rsidRPr="00A53E25">
            <w:rPr>
              <w:noProof/>
              <w:sz w:val="20"/>
              <w:szCs w:val="20"/>
            </w:rPr>
            <w:drawing>
              <wp:inline distT="0" distB="0" distL="0" distR="0" wp14:anchorId="0637CE6C" wp14:editId="25F6CA65">
                <wp:extent cx="2971800" cy="1400175"/>
                <wp:effectExtent l="0" t="0" r="0" b="9525"/>
                <wp:docPr id="1" name="Image 1" descr="unesco+ich_black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ich_black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1400175"/>
                        </a:xfrm>
                        <a:prstGeom prst="rect">
                          <a:avLst/>
                        </a:prstGeom>
                        <a:noFill/>
                        <a:ln>
                          <a:noFill/>
                        </a:ln>
                      </pic:spPr>
                    </pic:pic>
                  </a:graphicData>
                </a:graphic>
              </wp:inline>
            </w:drawing>
          </w:r>
        </w:p>
      </w:tc>
      <w:tc>
        <w:tcPr>
          <w:tcW w:w="5984" w:type="dxa"/>
        </w:tcPr>
        <w:p w14:paraId="1172B268" w14:textId="77777777" w:rsidR="00834A5E" w:rsidRDefault="00834A5E" w:rsidP="00726824">
          <w:pPr>
            <w:spacing w:after="1200"/>
            <w:jc w:val="right"/>
            <w:rPr>
              <w:b/>
              <w:sz w:val="40"/>
              <w:szCs w:val="40"/>
            </w:rPr>
          </w:pPr>
          <w:r>
            <w:rPr>
              <w:b/>
              <w:sz w:val="40"/>
              <w:szCs w:val="40"/>
            </w:rPr>
            <w:t>Liste de sauvegarde urgente</w:t>
          </w:r>
        </w:p>
        <w:p w14:paraId="7832F67A" w14:textId="77777777" w:rsidR="00834A5E" w:rsidRPr="00726824" w:rsidRDefault="00834A5E" w:rsidP="00FC3D55">
          <w:pPr>
            <w:spacing w:after="1200"/>
            <w:jc w:val="right"/>
            <w:rPr>
              <w:b/>
              <w:sz w:val="22"/>
              <w:szCs w:val="22"/>
            </w:rPr>
          </w:pPr>
          <w:r>
            <w:rPr>
              <w:b/>
              <w:sz w:val="22"/>
              <w:szCs w:val="22"/>
            </w:rPr>
            <w:t>Original : anglais</w:t>
          </w:r>
        </w:p>
      </w:tc>
    </w:tr>
  </w:tbl>
  <w:p w14:paraId="217F0F12" w14:textId="77777777" w:rsidR="00834A5E" w:rsidRPr="00A53E25" w:rsidRDefault="00834A5E" w:rsidP="0091021C">
    <w:pPr>
      <w:pStyle w:val="Header"/>
      <w:rPr>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198"/>
    <w:multiLevelType w:val="hybridMultilevel"/>
    <w:tmpl w:val="EA8E0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864DCE"/>
    <w:multiLevelType w:val="hybridMultilevel"/>
    <w:tmpl w:val="B12468B6"/>
    <w:lvl w:ilvl="0" w:tplc="040C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50E53"/>
    <w:multiLevelType w:val="hybridMultilevel"/>
    <w:tmpl w:val="541E99E6"/>
    <w:lvl w:ilvl="0" w:tplc="EA5AAAB2">
      <w:start w:val="1"/>
      <w:numFmt w:val="decimal"/>
      <w:lvlText w:val="%1."/>
      <w:lvlJc w:val="left"/>
      <w:pPr>
        <w:tabs>
          <w:tab w:val="num" w:pos="1134"/>
        </w:tabs>
        <w:ind w:left="1134" w:hanging="567"/>
      </w:pPr>
      <w:rPr>
        <w:rFonts w:hint="default"/>
      </w:rPr>
    </w:lvl>
    <w:lvl w:ilvl="1" w:tplc="DF704844">
      <w:start w:val="1"/>
      <w:numFmt w:val="bullet"/>
      <w:lvlText w:val=""/>
      <w:lvlJc w:val="left"/>
      <w:pPr>
        <w:tabs>
          <w:tab w:val="num" w:pos="1701"/>
        </w:tabs>
        <w:ind w:left="1701" w:hanging="56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15:restartNumberingAfterBreak="0">
    <w:nsid w:val="03D06348"/>
    <w:multiLevelType w:val="hybridMultilevel"/>
    <w:tmpl w:val="B57CEDC6"/>
    <w:lvl w:ilvl="0" w:tplc="040C0019">
      <w:start w:val="1"/>
      <w:numFmt w:val="low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4" w15:restartNumberingAfterBreak="0">
    <w:nsid w:val="17971F4C"/>
    <w:multiLevelType w:val="hybridMultilevel"/>
    <w:tmpl w:val="058C05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267ADE"/>
    <w:multiLevelType w:val="hybridMultilevel"/>
    <w:tmpl w:val="B57CEDC6"/>
    <w:lvl w:ilvl="0" w:tplc="040C0019">
      <w:start w:val="1"/>
      <w:numFmt w:val="low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6" w15:restartNumberingAfterBreak="0">
    <w:nsid w:val="1AB679A1"/>
    <w:multiLevelType w:val="hybridMultilevel"/>
    <w:tmpl w:val="98300DA6"/>
    <w:lvl w:ilvl="0" w:tplc="924A1928">
      <w:start w:val="1"/>
      <w:numFmt w:val="decimal"/>
      <w:lvlText w:val="%1."/>
      <w:lvlJc w:val="left"/>
      <w:pPr>
        <w:tabs>
          <w:tab w:val="num" w:pos="1134"/>
        </w:tabs>
        <w:ind w:left="1134" w:hanging="567"/>
      </w:pPr>
      <w:rPr>
        <w:rFonts w:hint="default"/>
      </w:rPr>
    </w:lvl>
    <w:lvl w:ilvl="1" w:tplc="901EB064">
      <w:start w:val="1"/>
      <w:numFmt w:val="none"/>
      <w:lvlText w:val="c."/>
      <w:lvlJc w:val="left"/>
      <w:pPr>
        <w:tabs>
          <w:tab w:val="num" w:pos="567"/>
        </w:tabs>
        <w:ind w:left="0" w:firstLine="113"/>
      </w:pPr>
      <w:rPr>
        <w:rFonts w:hint="default"/>
      </w:rPr>
    </w:lvl>
    <w:lvl w:ilvl="2" w:tplc="001B040C" w:tentative="1">
      <w:start w:val="1"/>
      <w:numFmt w:val="lowerRoman"/>
      <w:lvlText w:val="%3."/>
      <w:lvlJc w:val="right"/>
      <w:pPr>
        <w:tabs>
          <w:tab w:val="num" w:pos="2273"/>
        </w:tabs>
        <w:ind w:left="2273" w:hanging="180"/>
      </w:pPr>
    </w:lvl>
    <w:lvl w:ilvl="3" w:tplc="000F040C" w:tentative="1">
      <w:start w:val="1"/>
      <w:numFmt w:val="decimal"/>
      <w:lvlText w:val="%4."/>
      <w:lvlJc w:val="left"/>
      <w:pPr>
        <w:tabs>
          <w:tab w:val="num" w:pos="2993"/>
        </w:tabs>
        <w:ind w:left="2993" w:hanging="360"/>
      </w:pPr>
    </w:lvl>
    <w:lvl w:ilvl="4" w:tplc="0019040C" w:tentative="1">
      <w:start w:val="1"/>
      <w:numFmt w:val="lowerLetter"/>
      <w:lvlText w:val="%5."/>
      <w:lvlJc w:val="left"/>
      <w:pPr>
        <w:tabs>
          <w:tab w:val="num" w:pos="3713"/>
        </w:tabs>
        <w:ind w:left="3713" w:hanging="360"/>
      </w:pPr>
    </w:lvl>
    <w:lvl w:ilvl="5" w:tplc="001B040C" w:tentative="1">
      <w:start w:val="1"/>
      <w:numFmt w:val="lowerRoman"/>
      <w:lvlText w:val="%6."/>
      <w:lvlJc w:val="right"/>
      <w:pPr>
        <w:tabs>
          <w:tab w:val="num" w:pos="4433"/>
        </w:tabs>
        <w:ind w:left="4433" w:hanging="180"/>
      </w:pPr>
    </w:lvl>
    <w:lvl w:ilvl="6" w:tplc="000F040C" w:tentative="1">
      <w:start w:val="1"/>
      <w:numFmt w:val="decimal"/>
      <w:lvlText w:val="%7."/>
      <w:lvlJc w:val="left"/>
      <w:pPr>
        <w:tabs>
          <w:tab w:val="num" w:pos="5153"/>
        </w:tabs>
        <w:ind w:left="5153" w:hanging="360"/>
      </w:pPr>
    </w:lvl>
    <w:lvl w:ilvl="7" w:tplc="0019040C" w:tentative="1">
      <w:start w:val="1"/>
      <w:numFmt w:val="lowerLetter"/>
      <w:lvlText w:val="%8."/>
      <w:lvlJc w:val="left"/>
      <w:pPr>
        <w:tabs>
          <w:tab w:val="num" w:pos="5873"/>
        </w:tabs>
        <w:ind w:left="5873" w:hanging="360"/>
      </w:pPr>
    </w:lvl>
    <w:lvl w:ilvl="8" w:tplc="001B040C" w:tentative="1">
      <w:start w:val="1"/>
      <w:numFmt w:val="lowerRoman"/>
      <w:lvlText w:val="%9."/>
      <w:lvlJc w:val="right"/>
      <w:pPr>
        <w:tabs>
          <w:tab w:val="num" w:pos="6593"/>
        </w:tabs>
        <w:ind w:left="6593" w:hanging="180"/>
      </w:pPr>
    </w:lvl>
  </w:abstractNum>
  <w:abstractNum w:abstractNumId="7" w15:restartNumberingAfterBreak="0">
    <w:nsid w:val="241A357D"/>
    <w:multiLevelType w:val="hybridMultilevel"/>
    <w:tmpl w:val="27CADB72"/>
    <w:lvl w:ilvl="0" w:tplc="8C5E85DE">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8" w15:restartNumberingAfterBreak="0">
    <w:nsid w:val="250D1423"/>
    <w:multiLevelType w:val="hybridMultilevel"/>
    <w:tmpl w:val="9EEE7E5E"/>
    <w:lvl w:ilvl="0" w:tplc="78EA2F86">
      <w:start w:val="1"/>
      <w:numFmt w:val="low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9" w15:restartNumberingAfterBreak="0">
    <w:nsid w:val="289931EF"/>
    <w:multiLevelType w:val="hybridMultilevel"/>
    <w:tmpl w:val="04908086"/>
    <w:lvl w:ilvl="0" w:tplc="E42CF336">
      <w:start w:val="1"/>
      <w:numFmt w:val="upp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0" w15:restartNumberingAfterBreak="0">
    <w:nsid w:val="2DB233C8"/>
    <w:multiLevelType w:val="hybridMultilevel"/>
    <w:tmpl w:val="FC5840DC"/>
    <w:lvl w:ilvl="0" w:tplc="055E8AE6">
      <w:start w:val="1"/>
      <w:numFmt w:val="decimal"/>
      <w:lvlText w:val="%1."/>
      <w:lvlJc w:val="left"/>
      <w:pPr>
        <w:tabs>
          <w:tab w:val="num" w:pos="1134"/>
        </w:tabs>
        <w:ind w:left="1134" w:hanging="567"/>
      </w:pPr>
      <w:rPr>
        <w:rFonts w:hint="default"/>
      </w:rPr>
    </w:lvl>
    <w:lvl w:ilvl="1" w:tplc="6E54D15C">
      <w:start w:val="1"/>
      <w:numFmt w:val="bullet"/>
      <w:lvlText w:val=""/>
      <w:lvlJc w:val="left"/>
      <w:pPr>
        <w:tabs>
          <w:tab w:val="num" w:pos="1701"/>
        </w:tabs>
        <w:ind w:left="1701" w:hanging="56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1" w15:restartNumberingAfterBreak="0">
    <w:nsid w:val="2F202788"/>
    <w:multiLevelType w:val="hybridMultilevel"/>
    <w:tmpl w:val="DBFC0006"/>
    <w:lvl w:ilvl="0" w:tplc="74CE7BFC">
      <w:start w:val="1"/>
      <w:numFmt w:val="bullet"/>
      <w:lvlText w:val="-"/>
      <w:lvlJc w:val="left"/>
      <w:pPr>
        <w:ind w:left="1193" w:hanging="360"/>
      </w:pPr>
      <w:rPr>
        <w:rFonts w:ascii="Arial" w:eastAsia="SimSun" w:hAnsi="Arial" w:cs="Arial" w:hint="default"/>
      </w:rPr>
    </w:lvl>
    <w:lvl w:ilvl="1" w:tplc="040C0003" w:tentative="1">
      <w:start w:val="1"/>
      <w:numFmt w:val="bullet"/>
      <w:lvlText w:val="o"/>
      <w:lvlJc w:val="left"/>
      <w:pPr>
        <w:ind w:left="1913" w:hanging="360"/>
      </w:pPr>
      <w:rPr>
        <w:rFonts w:ascii="Courier New" w:hAnsi="Courier New" w:cs="Courier New" w:hint="default"/>
      </w:rPr>
    </w:lvl>
    <w:lvl w:ilvl="2" w:tplc="040C0005" w:tentative="1">
      <w:start w:val="1"/>
      <w:numFmt w:val="bullet"/>
      <w:lvlText w:val=""/>
      <w:lvlJc w:val="left"/>
      <w:pPr>
        <w:ind w:left="2633" w:hanging="360"/>
      </w:pPr>
      <w:rPr>
        <w:rFonts w:ascii="Wingdings" w:hAnsi="Wingdings" w:hint="default"/>
      </w:rPr>
    </w:lvl>
    <w:lvl w:ilvl="3" w:tplc="040C0001" w:tentative="1">
      <w:start w:val="1"/>
      <w:numFmt w:val="bullet"/>
      <w:lvlText w:val=""/>
      <w:lvlJc w:val="left"/>
      <w:pPr>
        <w:ind w:left="3353" w:hanging="360"/>
      </w:pPr>
      <w:rPr>
        <w:rFonts w:ascii="Symbol" w:hAnsi="Symbol" w:hint="default"/>
      </w:rPr>
    </w:lvl>
    <w:lvl w:ilvl="4" w:tplc="040C0003" w:tentative="1">
      <w:start w:val="1"/>
      <w:numFmt w:val="bullet"/>
      <w:lvlText w:val="o"/>
      <w:lvlJc w:val="left"/>
      <w:pPr>
        <w:ind w:left="4073" w:hanging="360"/>
      </w:pPr>
      <w:rPr>
        <w:rFonts w:ascii="Courier New" w:hAnsi="Courier New" w:cs="Courier New" w:hint="default"/>
      </w:rPr>
    </w:lvl>
    <w:lvl w:ilvl="5" w:tplc="040C0005" w:tentative="1">
      <w:start w:val="1"/>
      <w:numFmt w:val="bullet"/>
      <w:lvlText w:val=""/>
      <w:lvlJc w:val="left"/>
      <w:pPr>
        <w:ind w:left="4793" w:hanging="360"/>
      </w:pPr>
      <w:rPr>
        <w:rFonts w:ascii="Wingdings" w:hAnsi="Wingdings" w:hint="default"/>
      </w:rPr>
    </w:lvl>
    <w:lvl w:ilvl="6" w:tplc="040C0001" w:tentative="1">
      <w:start w:val="1"/>
      <w:numFmt w:val="bullet"/>
      <w:lvlText w:val=""/>
      <w:lvlJc w:val="left"/>
      <w:pPr>
        <w:ind w:left="5513" w:hanging="360"/>
      </w:pPr>
      <w:rPr>
        <w:rFonts w:ascii="Symbol" w:hAnsi="Symbol" w:hint="default"/>
      </w:rPr>
    </w:lvl>
    <w:lvl w:ilvl="7" w:tplc="040C0003" w:tentative="1">
      <w:start w:val="1"/>
      <w:numFmt w:val="bullet"/>
      <w:lvlText w:val="o"/>
      <w:lvlJc w:val="left"/>
      <w:pPr>
        <w:ind w:left="6233" w:hanging="360"/>
      </w:pPr>
      <w:rPr>
        <w:rFonts w:ascii="Courier New" w:hAnsi="Courier New" w:cs="Courier New" w:hint="default"/>
      </w:rPr>
    </w:lvl>
    <w:lvl w:ilvl="8" w:tplc="040C0005" w:tentative="1">
      <w:start w:val="1"/>
      <w:numFmt w:val="bullet"/>
      <w:lvlText w:val=""/>
      <w:lvlJc w:val="left"/>
      <w:pPr>
        <w:ind w:left="6953" w:hanging="360"/>
      </w:pPr>
      <w:rPr>
        <w:rFonts w:ascii="Wingdings" w:hAnsi="Wingdings" w:hint="default"/>
      </w:rPr>
    </w:lvl>
  </w:abstractNum>
  <w:abstractNum w:abstractNumId="12" w15:restartNumberingAfterBreak="0">
    <w:nsid w:val="3313209E"/>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6A2718"/>
    <w:multiLevelType w:val="hybridMultilevel"/>
    <w:tmpl w:val="A84CFE5C"/>
    <w:lvl w:ilvl="0" w:tplc="25D25C8C">
      <w:start w:val="1"/>
      <w:numFmt w:val="decimal"/>
      <w:lvlText w:val="%1."/>
      <w:lvlJc w:val="left"/>
      <w:pPr>
        <w:tabs>
          <w:tab w:val="num" w:pos="735"/>
        </w:tabs>
        <w:ind w:left="735" w:hanging="735"/>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C77146"/>
    <w:multiLevelType w:val="hybridMultilevel"/>
    <w:tmpl w:val="C92E7082"/>
    <w:lvl w:ilvl="0" w:tplc="3E1A402C">
      <w:start w:val="1"/>
      <w:numFmt w:val="lowerLetter"/>
      <w:lvlText w:val="%1."/>
      <w:lvlJc w:val="left"/>
      <w:pPr>
        <w:tabs>
          <w:tab w:val="num" w:pos="567"/>
        </w:tabs>
        <w:ind w:left="0" w:firstLine="113"/>
      </w:pPr>
      <w:rPr>
        <w:rFonts w:hint="default"/>
      </w:rPr>
    </w:lvl>
    <w:lvl w:ilvl="1" w:tplc="D434F404">
      <w:start w:val="1"/>
      <w:numFmt w:val="decimal"/>
      <w:lvlText w:val="%2."/>
      <w:lvlJc w:val="left"/>
      <w:pPr>
        <w:tabs>
          <w:tab w:val="num" w:pos="0"/>
        </w:tabs>
        <w:ind w:left="0" w:firstLine="567"/>
      </w:pPr>
      <w:rPr>
        <w:rFonts w:hint="default"/>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5" w15:restartNumberingAfterBreak="0">
    <w:nsid w:val="3AE47349"/>
    <w:multiLevelType w:val="hybridMultilevel"/>
    <w:tmpl w:val="12C42DC6"/>
    <w:lvl w:ilvl="0" w:tplc="018810E2">
      <w:start w:val="1"/>
      <w:numFmt w:val="decimal"/>
      <w:lvlText w:val="%1."/>
      <w:lvlJc w:val="left"/>
      <w:pPr>
        <w:tabs>
          <w:tab w:val="num" w:pos="794"/>
        </w:tabs>
        <w:ind w:left="794" w:hanging="397"/>
      </w:pPr>
      <w:rPr>
        <w:rFonts w:hint="default"/>
      </w:rPr>
    </w:lvl>
    <w:lvl w:ilvl="1" w:tplc="8EFA0E94">
      <w:start w:val="1"/>
      <w:numFmt w:val="bullet"/>
      <w:pStyle w:val="num02"/>
      <w:lvlText w:val=""/>
      <w:lvlJc w:val="left"/>
      <w:pPr>
        <w:tabs>
          <w:tab w:val="num" w:pos="397"/>
        </w:tabs>
        <w:ind w:left="794" w:firstLine="0"/>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6" w15:restartNumberingAfterBreak="0">
    <w:nsid w:val="3BD9349D"/>
    <w:multiLevelType w:val="hybridMultilevel"/>
    <w:tmpl w:val="4C6053AA"/>
    <w:lvl w:ilvl="0" w:tplc="5EB84152">
      <w:start w:val="1"/>
      <w:numFmt w:val="decimal"/>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7" w15:restartNumberingAfterBreak="0">
    <w:nsid w:val="41896A38"/>
    <w:multiLevelType w:val="hybridMultilevel"/>
    <w:tmpl w:val="7A661B7E"/>
    <w:lvl w:ilvl="0" w:tplc="2DDAF55A">
      <w:start w:val="1"/>
      <w:numFmt w:val="lowerLetter"/>
      <w:lvlText w:val="%1."/>
      <w:lvlJc w:val="left"/>
      <w:pPr>
        <w:tabs>
          <w:tab w:val="num" w:pos="794"/>
        </w:tabs>
        <w:ind w:left="794"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8" w15:restartNumberingAfterBreak="0">
    <w:nsid w:val="46626CB3"/>
    <w:multiLevelType w:val="hybridMultilevel"/>
    <w:tmpl w:val="C832ADF6"/>
    <w:lvl w:ilvl="0" w:tplc="53ECDA92">
      <w:start w:val="1"/>
      <w:numFmt w:val="decimal"/>
      <w:lvlText w:val="%1."/>
      <w:lvlJc w:val="left"/>
      <w:pPr>
        <w:ind w:left="473" w:hanging="360"/>
      </w:pPr>
      <w:rPr>
        <w:rFonts w:eastAsia="Times New Roman" w:cs="Times New Roman"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9" w15:restartNumberingAfterBreak="0">
    <w:nsid w:val="48872F8D"/>
    <w:multiLevelType w:val="hybridMultilevel"/>
    <w:tmpl w:val="3440F178"/>
    <w:lvl w:ilvl="0" w:tplc="15B4F9AE">
      <w:start w:val="1"/>
      <w:numFmt w:val="lowerLetter"/>
      <w:lvlText w:val="%1."/>
      <w:lvlJc w:val="left"/>
      <w:pPr>
        <w:tabs>
          <w:tab w:val="num" w:pos="794"/>
        </w:tabs>
        <w:ind w:left="794" w:hanging="397"/>
      </w:pPr>
      <w:rPr>
        <w:rFonts w:ascii="Arial" w:eastAsia="SimSun" w:hAnsi="Arial" w:cs="Arial"/>
        <w:b w:val="0"/>
        <w:i w:val="0"/>
        <w:iCs w:val="0"/>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0" w15:restartNumberingAfterBreak="0">
    <w:nsid w:val="49B7467E"/>
    <w:multiLevelType w:val="hybridMultilevel"/>
    <w:tmpl w:val="D8FCE4A6"/>
    <w:lvl w:ilvl="0" w:tplc="723402B6">
      <w:start w:val="1"/>
      <w:numFmt w:val="decimal"/>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1" w15:restartNumberingAfterBreak="0">
    <w:nsid w:val="4AD93CCC"/>
    <w:multiLevelType w:val="hybridMultilevel"/>
    <w:tmpl w:val="D6146A9C"/>
    <w:lvl w:ilvl="0" w:tplc="75A47D1E">
      <w:start w:val="1"/>
      <w:numFmt w:val="lowerLetter"/>
      <w:lvlText w:val="%1."/>
      <w:lvlJc w:val="left"/>
      <w:pPr>
        <w:ind w:left="833" w:hanging="360"/>
      </w:pPr>
      <w:rPr>
        <w:rFonts w:hint="default"/>
        <w:b w:val="0"/>
        <w:i/>
        <w:sz w:val="18"/>
        <w:szCs w:val="18"/>
      </w:rPr>
    </w:lvl>
    <w:lvl w:ilvl="1" w:tplc="040C0019" w:tentative="1">
      <w:start w:val="1"/>
      <w:numFmt w:val="lowerLetter"/>
      <w:lvlText w:val="%2."/>
      <w:lvlJc w:val="left"/>
      <w:pPr>
        <w:ind w:left="1553" w:hanging="360"/>
      </w:pPr>
    </w:lvl>
    <w:lvl w:ilvl="2" w:tplc="040C001B" w:tentative="1">
      <w:start w:val="1"/>
      <w:numFmt w:val="lowerRoman"/>
      <w:lvlText w:val="%3."/>
      <w:lvlJc w:val="right"/>
      <w:pPr>
        <w:ind w:left="2273" w:hanging="180"/>
      </w:pPr>
    </w:lvl>
    <w:lvl w:ilvl="3" w:tplc="040C000F" w:tentative="1">
      <w:start w:val="1"/>
      <w:numFmt w:val="decimal"/>
      <w:lvlText w:val="%4."/>
      <w:lvlJc w:val="left"/>
      <w:pPr>
        <w:ind w:left="2993" w:hanging="360"/>
      </w:pPr>
    </w:lvl>
    <w:lvl w:ilvl="4" w:tplc="040C0019" w:tentative="1">
      <w:start w:val="1"/>
      <w:numFmt w:val="lowerLetter"/>
      <w:lvlText w:val="%5."/>
      <w:lvlJc w:val="left"/>
      <w:pPr>
        <w:ind w:left="3713" w:hanging="360"/>
      </w:pPr>
    </w:lvl>
    <w:lvl w:ilvl="5" w:tplc="040C001B" w:tentative="1">
      <w:start w:val="1"/>
      <w:numFmt w:val="lowerRoman"/>
      <w:lvlText w:val="%6."/>
      <w:lvlJc w:val="right"/>
      <w:pPr>
        <w:ind w:left="4433" w:hanging="180"/>
      </w:pPr>
    </w:lvl>
    <w:lvl w:ilvl="6" w:tplc="040C000F" w:tentative="1">
      <w:start w:val="1"/>
      <w:numFmt w:val="decimal"/>
      <w:lvlText w:val="%7."/>
      <w:lvlJc w:val="left"/>
      <w:pPr>
        <w:ind w:left="5153" w:hanging="360"/>
      </w:pPr>
    </w:lvl>
    <w:lvl w:ilvl="7" w:tplc="040C0019" w:tentative="1">
      <w:start w:val="1"/>
      <w:numFmt w:val="lowerLetter"/>
      <w:lvlText w:val="%8."/>
      <w:lvlJc w:val="left"/>
      <w:pPr>
        <w:ind w:left="5873" w:hanging="360"/>
      </w:pPr>
    </w:lvl>
    <w:lvl w:ilvl="8" w:tplc="040C001B" w:tentative="1">
      <w:start w:val="1"/>
      <w:numFmt w:val="lowerRoman"/>
      <w:lvlText w:val="%9."/>
      <w:lvlJc w:val="right"/>
      <w:pPr>
        <w:ind w:left="6593" w:hanging="180"/>
      </w:pPr>
    </w:lvl>
  </w:abstractNum>
  <w:abstractNum w:abstractNumId="22" w15:restartNumberingAfterBreak="0">
    <w:nsid w:val="51D4024C"/>
    <w:multiLevelType w:val="hybridMultilevel"/>
    <w:tmpl w:val="A8FA0920"/>
    <w:lvl w:ilvl="0" w:tplc="870CA8F0">
      <w:start w:val="1"/>
      <w:numFmt w:val="lowerLetter"/>
      <w:lvlText w:val="%1."/>
      <w:lvlJc w:val="left"/>
      <w:pPr>
        <w:tabs>
          <w:tab w:val="num" w:pos="794"/>
        </w:tabs>
        <w:ind w:left="794"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53534E7A"/>
    <w:multiLevelType w:val="hybridMultilevel"/>
    <w:tmpl w:val="EE0828AC"/>
    <w:lvl w:ilvl="0" w:tplc="870CA8F0">
      <w:start w:val="1"/>
      <w:numFmt w:val="lowerLetter"/>
      <w:lvlText w:val="%1."/>
      <w:lvlJc w:val="left"/>
      <w:pPr>
        <w:tabs>
          <w:tab w:val="num" w:pos="794"/>
        </w:tabs>
        <w:ind w:left="794"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4" w15:restartNumberingAfterBreak="0">
    <w:nsid w:val="5E1C2206"/>
    <w:multiLevelType w:val="hybridMultilevel"/>
    <w:tmpl w:val="B57CEDC6"/>
    <w:lvl w:ilvl="0" w:tplc="040C0019">
      <w:start w:val="1"/>
      <w:numFmt w:val="low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5" w15:restartNumberingAfterBreak="0">
    <w:nsid w:val="5E715C6F"/>
    <w:multiLevelType w:val="hybridMultilevel"/>
    <w:tmpl w:val="08224918"/>
    <w:lvl w:ilvl="0" w:tplc="5AFE5B10">
      <w:start w:val="1"/>
      <w:numFmt w:val="upp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6" w15:restartNumberingAfterBreak="0">
    <w:nsid w:val="69DE4A46"/>
    <w:multiLevelType w:val="hybridMultilevel"/>
    <w:tmpl w:val="21DEA99E"/>
    <w:lvl w:ilvl="0" w:tplc="DAC6223C">
      <w:start w:val="1"/>
      <w:numFmt w:val="bullet"/>
      <w:pStyle w:val="Explication"/>
      <w:lvlText w:val=""/>
      <w:lvlJc w:val="left"/>
      <w:pPr>
        <w:tabs>
          <w:tab w:val="num" w:pos="794"/>
        </w:tabs>
        <w:ind w:left="397" w:firstLine="397"/>
      </w:pPr>
      <w:rPr>
        <w:rFonts w:ascii="Wingdings" w:hAnsi="Wingdings" w:hint="default"/>
      </w:rPr>
    </w:lvl>
    <w:lvl w:ilvl="1" w:tplc="5DB0A780">
      <w:start w:val="1"/>
      <w:numFmt w:val="bullet"/>
      <w:lvlText w:val=""/>
      <w:lvlJc w:val="left"/>
      <w:pPr>
        <w:tabs>
          <w:tab w:val="num" w:pos="397"/>
        </w:tabs>
        <w:ind w:left="794" w:hanging="39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7" w15:restartNumberingAfterBreak="0">
    <w:nsid w:val="6DE13058"/>
    <w:multiLevelType w:val="hybridMultilevel"/>
    <w:tmpl w:val="28606748"/>
    <w:lvl w:ilvl="0" w:tplc="6CF45BF0">
      <w:start w:val="1"/>
      <w:numFmt w:val="decimal"/>
      <w:pStyle w:val="num1"/>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8" w15:restartNumberingAfterBreak="0">
    <w:nsid w:val="6EC435D9"/>
    <w:multiLevelType w:val="multilevel"/>
    <w:tmpl w:val="8F705874"/>
    <w:lvl w:ilvl="0">
      <w:start w:val="1"/>
      <w:numFmt w:val="decimal"/>
      <w:pStyle w:val="Heading1"/>
      <w:lvlText w:val="%1"/>
      <w:lvlJc w:val="left"/>
      <w:pPr>
        <w:tabs>
          <w:tab w:val="num" w:pos="397"/>
        </w:tabs>
        <w:ind w:left="397" w:hanging="397"/>
      </w:pPr>
      <w:rPr>
        <w:rFonts w:hint="default"/>
      </w:rPr>
    </w:lvl>
    <w:lvl w:ilvl="1">
      <w:start w:val="1"/>
      <w:numFmt w:val="lowerLetter"/>
      <w:pStyle w:val="Heading2"/>
      <w:lvlText w:val="%1.%2"/>
      <w:lvlJc w:val="left"/>
      <w:pPr>
        <w:tabs>
          <w:tab w:val="num" w:pos="397"/>
        </w:tabs>
        <w:ind w:left="397" w:hanging="39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701235F8"/>
    <w:multiLevelType w:val="hybridMultilevel"/>
    <w:tmpl w:val="0C8A6958"/>
    <w:lvl w:ilvl="0" w:tplc="0DE2D8D6">
      <w:start w:val="1"/>
      <w:numFmt w:val="decimal"/>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0" w15:restartNumberingAfterBreak="0">
    <w:nsid w:val="79D10B20"/>
    <w:multiLevelType w:val="hybridMultilevel"/>
    <w:tmpl w:val="DD883DD8"/>
    <w:lvl w:ilvl="0" w:tplc="AC7EEFD2">
      <w:start w:val="1"/>
      <w:numFmt w:val="decimal"/>
      <w:lvlText w:val="%1."/>
      <w:lvlJc w:val="left"/>
      <w:pPr>
        <w:tabs>
          <w:tab w:val="num" w:pos="735"/>
        </w:tabs>
        <w:ind w:left="735" w:hanging="735"/>
      </w:pPr>
      <w:rPr>
        <w:rFonts w:hint="default"/>
        <w:color w:val="00000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F2324CE"/>
    <w:multiLevelType w:val="hybridMultilevel"/>
    <w:tmpl w:val="FFE0FF6C"/>
    <w:lvl w:ilvl="0" w:tplc="DDE892FC">
      <w:start w:val="1"/>
      <w:numFmt w:val="lowerLetter"/>
      <w:pStyle w:val="num02tab"/>
      <w:lvlText w:val="%1."/>
      <w:lvlJc w:val="left"/>
      <w:pPr>
        <w:tabs>
          <w:tab w:val="num" w:pos="397"/>
        </w:tabs>
        <w:ind w:left="397" w:hanging="397"/>
      </w:pPr>
      <w:rPr>
        <w:rFonts w:hint="default"/>
      </w:rPr>
    </w:lvl>
    <w:lvl w:ilvl="1" w:tplc="75666AA2" w:tentative="1">
      <w:start w:val="1"/>
      <w:numFmt w:val="lowerLetter"/>
      <w:lvlText w:val="%2."/>
      <w:lvlJc w:val="left"/>
      <w:pPr>
        <w:tabs>
          <w:tab w:val="num" w:pos="1440"/>
        </w:tabs>
        <w:ind w:left="1440" w:hanging="360"/>
      </w:pPr>
    </w:lvl>
    <w:lvl w:ilvl="2" w:tplc="36A23944" w:tentative="1">
      <w:start w:val="1"/>
      <w:numFmt w:val="lowerRoman"/>
      <w:lvlText w:val="%3."/>
      <w:lvlJc w:val="right"/>
      <w:pPr>
        <w:tabs>
          <w:tab w:val="num" w:pos="2160"/>
        </w:tabs>
        <w:ind w:left="2160" w:hanging="180"/>
      </w:pPr>
    </w:lvl>
    <w:lvl w:ilvl="3" w:tplc="431AD1D2" w:tentative="1">
      <w:start w:val="1"/>
      <w:numFmt w:val="decimal"/>
      <w:lvlText w:val="%4."/>
      <w:lvlJc w:val="left"/>
      <w:pPr>
        <w:tabs>
          <w:tab w:val="num" w:pos="2880"/>
        </w:tabs>
        <w:ind w:left="2880" w:hanging="360"/>
      </w:pPr>
    </w:lvl>
    <w:lvl w:ilvl="4" w:tplc="F874070A" w:tentative="1">
      <w:start w:val="1"/>
      <w:numFmt w:val="lowerLetter"/>
      <w:lvlText w:val="%5."/>
      <w:lvlJc w:val="left"/>
      <w:pPr>
        <w:tabs>
          <w:tab w:val="num" w:pos="3600"/>
        </w:tabs>
        <w:ind w:left="3600" w:hanging="360"/>
      </w:pPr>
    </w:lvl>
    <w:lvl w:ilvl="5" w:tplc="824063DE" w:tentative="1">
      <w:start w:val="1"/>
      <w:numFmt w:val="lowerRoman"/>
      <w:lvlText w:val="%6."/>
      <w:lvlJc w:val="right"/>
      <w:pPr>
        <w:tabs>
          <w:tab w:val="num" w:pos="4320"/>
        </w:tabs>
        <w:ind w:left="4320" w:hanging="180"/>
      </w:pPr>
    </w:lvl>
    <w:lvl w:ilvl="6" w:tplc="D826E224" w:tentative="1">
      <w:start w:val="1"/>
      <w:numFmt w:val="decimal"/>
      <w:lvlText w:val="%7."/>
      <w:lvlJc w:val="left"/>
      <w:pPr>
        <w:tabs>
          <w:tab w:val="num" w:pos="5040"/>
        </w:tabs>
        <w:ind w:left="5040" w:hanging="360"/>
      </w:pPr>
    </w:lvl>
    <w:lvl w:ilvl="7" w:tplc="403A4EE8" w:tentative="1">
      <w:start w:val="1"/>
      <w:numFmt w:val="lowerLetter"/>
      <w:lvlText w:val="%8."/>
      <w:lvlJc w:val="left"/>
      <w:pPr>
        <w:tabs>
          <w:tab w:val="num" w:pos="5760"/>
        </w:tabs>
        <w:ind w:left="5760" w:hanging="360"/>
      </w:pPr>
    </w:lvl>
    <w:lvl w:ilvl="8" w:tplc="999CA2F0" w:tentative="1">
      <w:start w:val="1"/>
      <w:numFmt w:val="lowerRoman"/>
      <w:lvlText w:val="%9."/>
      <w:lvlJc w:val="right"/>
      <w:pPr>
        <w:tabs>
          <w:tab w:val="num" w:pos="6480"/>
        </w:tabs>
        <w:ind w:left="6480" w:hanging="180"/>
      </w:pPr>
    </w:lvl>
  </w:abstractNum>
  <w:num w:numId="1">
    <w:abstractNumId w:val="31"/>
  </w:num>
  <w:num w:numId="2">
    <w:abstractNumId w:val="28"/>
  </w:num>
  <w:num w:numId="3">
    <w:abstractNumId w:val="13"/>
  </w:num>
  <w:num w:numId="4">
    <w:abstractNumId w:val="15"/>
  </w:num>
  <w:num w:numId="5">
    <w:abstractNumId w:val="26"/>
  </w:num>
  <w:num w:numId="6">
    <w:abstractNumId w:val="12"/>
  </w:num>
  <w:num w:numId="7">
    <w:abstractNumId w:val="1"/>
  </w:num>
  <w:num w:numId="8">
    <w:abstractNumId w:val="6"/>
  </w:num>
  <w:num w:numId="9">
    <w:abstractNumId w:val="14"/>
  </w:num>
  <w:num w:numId="10">
    <w:abstractNumId w:val="27"/>
  </w:num>
  <w:num w:numId="11">
    <w:abstractNumId w:val="2"/>
  </w:num>
  <w:num w:numId="12">
    <w:abstractNumId w:val="10"/>
  </w:num>
  <w:num w:numId="13">
    <w:abstractNumId w:val="29"/>
  </w:num>
  <w:num w:numId="14">
    <w:abstractNumId w:val="20"/>
  </w:num>
  <w:num w:numId="15">
    <w:abstractNumId w:val="17"/>
  </w:num>
  <w:num w:numId="16">
    <w:abstractNumId w:val="0"/>
  </w:num>
  <w:num w:numId="17">
    <w:abstractNumId w:val="4"/>
  </w:num>
  <w:num w:numId="18">
    <w:abstractNumId w:val="25"/>
  </w:num>
  <w:num w:numId="19">
    <w:abstractNumId w:val="18"/>
  </w:num>
  <w:num w:numId="20">
    <w:abstractNumId w:val="16"/>
  </w:num>
  <w:num w:numId="21">
    <w:abstractNumId w:val="23"/>
  </w:num>
  <w:num w:numId="22">
    <w:abstractNumId w:val="22"/>
  </w:num>
  <w:num w:numId="23">
    <w:abstractNumId w:val="19"/>
  </w:num>
  <w:num w:numId="24">
    <w:abstractNumId w:val="30"/>
  </w:num>
  <w:num w:numId="25">
    <w:abstractNumId w:val="9"/>
  </w:num>
  <w:num w:numId="26">
    <w:abstractNumId w:val="21"/>
  </w:num>
  <w:num w:numId="27">
    <w:abstractNumId w:val="8"/>
  </w:num>
  <w:num w:numId="28">
    <w:abstractNumId w:val="11"/>
  </w:num>
  <w:num w:numId="29">
    <w:abstractNumId w:val="3"/>
  </w:num>
  <w:num w:numId="30">
    <w:abstractNumId w:val="24"/>
  </w:num>
  <w:num w:numId="31">
    <w:abstractNumId w:val="5"/>
  </w:num>
  <w:num w:numId="32">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en-US" w:vendorID="6" w:dllVersion="2" w:checkStyle="1"/>
  <w:activeWritingStyle w:appName="MSWord" w:lang="fr-FR" w:vendorID="65"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characterSpacingControl w:val="doNotCompress"/>
  <w:hdrShapeDefaults>
    <o:shapedefaults v:ext="edit" spidmax="15361"/>
  </w:hdrShapeDefaults>
  <w:footnotePr>
    <w:footnote w:id="-1"/>
    <w:footnote w:id="0"/>
  </w:footnotePr>
  <w:endnotePr>
    <w:endnote w:id="-1"/>
    <w:endnote w:id="0"/>
  </w:endnotePr>
  <w:compat>
    <w:doNotExpandShiftReturn/>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4C"/>
    <w:rsid w:val="0001265B"/>
    <w:rsid w:val="00021C5B"/>
    <w:rsid w:val="000238CE"/>
    <w:rsid w:val="000358E5"/>
    <w:rsid w:val="000402FB"/>
    <w:rsid w:val="000572F4"/>
    <w:rsid w:val="00062F5F"/>
    <w:rsid w:val="00064CF4"/>
    <w:rsid w:val="00065386"/>
    <w:rsid w:val="00066993"/>
    <w:rsid w:val="00070786"/>
    <w:rsid w:val="00075D9A"/>
    <w:rsid w:val="00086780"/>
    <w:rsid w:val="000867B5"/>
    <w:rsid w:val="0008746C"/>
    <w:rsid w:val="00094697"/>
    <w:rsid w:val="000A028F"/>
    <w:rsid w:val="000A23CF"/>
    <w:rsid w:val="000A5358"/>
    <w:rsid w:val="000B0513"/>
    <w:rsid w:val="000B58AB"/>
    <w:rsid w:val="000B61F4"/>
    <w:rsid w:val="000B7D4A"/>
    <w:rsid w:val="000C3622"/>
    <w:rsid w:val="000C4EA0"/>
    <w:rsid w:val="000C52F8"/>
    <w:rsid w:val="000C7EBB"/>
    <w:rsid w:val="000D4DF8"/>
    <w:rsid w:val="000E199D"/>
    <w:rsid w:val="000F1F95"/>
    <w:rsid w:val="000F316E"/>
    <w:rsid w:val="00105F0F"/>
    <w:rsid w:val="00110DDA"/>
    <w:rsid w:val="00110FD4"/>
    <w:rsid w:val="001120C0"/>
    <w:rsid w:val="00124253"/>
    <w:rsid w:val="00124EFD"/>
    <w:rsid w:val="0012687F"/>
    <w:rsid w:val="001278FC"/>
    <w:rsid w:val="001302C8"/>
    <w:rsid w:val="001317EC"/>
    <w:rsid w:val="00131B75"/>
    <w:rsid w:val="00141614"/>
    <w:rsid w:val="00147A1C"/>
    <w:rsid w:val="00147FD0"/>
    <w:rsid w:val="00150387"/>
    <w:rsid w:val="001551AA"/>
    <w:rsid w:val="001605DE"/>
    <w:rsid w:val="00167A55"/>
    <w:rsid w:val="001716F9"/>
    <w:rsid w:val="0017173B"/>
    <w:rsid w:val="0017259A"/>
    <w:rsid w:val="0017728B"/>
    <w:rsid w:val="001842A2"/>
    <w:rsid w:val="001842FF"/>
    <w:rsid w:val="001843C3"/>
    <w:rsid w:val="0019010E"/>
    <w:rsid w:val="001911A3"/>
    <w:rsid w:val="001A32EA"/>
    <w:rsid w:val="001A466F"/>
    <w:rsid w:val="001A64D0"/>
    <w:rsid w:val="001B3805"/>
    <w:rsid w:val="001B749B"/>
    <w:rsid w:val="001C1D31"/>
    <w:rsid w:val="001C3C40"/>
    <w:rsid w:val="001C52B4"/>
    <w:rsid w:val="001C6FA1"/>
    <w:rsid w:val="001D7349"/>
    <w:rsid w:val="001E47E3"/>
    <w:rsid w:val="001F43B2"/>
    <w:rsid w:val="001F509A"/>
    <w:rsid w:val="002063ED"/>
    <w:rsid w:val="00207E72"/>
    <w:rsid w:val="00211D17"/>
    <w:rsid w:val="00216632"/>
    <w:rsid w:val="00225FB3"/>
    <w:rsid w:val="00232BCA"/>
    <w:rsid w:val="00233A40"/>
    <w:rsid w:val="00250F01"/>
    <w:rsid w:val="00254B8D"/>
    <w:rsid w:val="00261CD1"/>
    <w:rsid w:val="00262AC8"/>
    <w:rsid w:val="00267F4C"/>
    <w:rsid w:val="00272188"/>
    <w:rsid w:val="00285BBB"/>
    <w:rsid w:val="00287C88"/>
    <w:rsid w:val="00287DDA"/>
    <w:rsid w:val="00290609"/>
    <w:rsid w:val="00293932"/>
    <w:rsid w:val="00295C5A"/>
    <w:rsid w:val="002A26C8"/>
    <w:rsid w:val="002B23CB"/>
    <w:rsid w:val="002B5024"/>
    <w:rsid w:val="002B5AA4"/>
    <w:rsid w:val="002C19C4"/>
    <w:rsid w:val="002C33D3"/>
    <w:rsid w:val="002C6F15"/>
    <w:rsid w:val="002D0BD8"/>
    <w:rsid w:val="002D4AC7"/>
    <w:rsid w:val="002D5C27"/>
    <w:rsid w:val="002D77C5"/>
    <w:rsid w:val="002F0CFD"/>
    <w:rsid w:val="002F213D"/>
    <w:rsid w:val="0030634D"/>
    <w:rsid w:val="00317E50"/>
    <w:rsid w:val="00325CAF"/>
    <w:rsid w:val="0032756A"/>
    <w:rsid w:val="00341D05"/>
    <w:rsid w:val="00347F0E"/>
    <w:rsid w:val="00352760"/>
    <w:rsid w:val="003563B0"/>
    <w:rsid w:val="00361039"/>
    <w:rsid w:val="00372FF8"/>
    <w:rsid w:val="00373DA9"/>
    <w:rsid w:val="003808DA"/>
    <w:rsid w:val="00380E78"/>
    <w:rsid w:val="00381118"/>
    <w:rsid w:val="003815A6"/>
    <w:rsid w:val="00386B55"/>
    <w:rsid w:val="00387116"/>
    <w:rsid w:val="00392015"/>
    <w:rsid w:val="0039235B"/>
    <w:rsid w:val="00397B39"/>
    <w:rsid w:val="003A3247"/>
    <w:rsid w:val="003A67A6"/>
    <w:rsid w:val="003A6C2D"/>
    <w:rsid w:val="003B6328"/>
    <w:rsid w:val="003C4150"/>
    <w:rsid w:val="003C7164"/>
    <w:rsid w:val="003D176A"/>
    <w:rsid w:val="003D2323"/>
    <w:rsid w:val="003D3B63"/>
    <w:rsid w:val="003E195D"/>
    <w:rsid w:val="003E3873"/>
    <w:rsid w:val="003E64E4"/>
    <w:rsid w:val="003F47AD"/>
    <w:rsid w:val="003F56E5"/>
    <w:rsid w:val="00401084"/>
    <w:rsid w:val="004047C3"/>
    <w:rsid w:val="00404C37"/>
    <w:rsid w:val="00407359"/>
    <w:rsid w:val="004155E9"/>
    <w:rsid w:val="00415DA5"/>
    <w:rsid w:val="0042542B"/>
    <w:rsid w:val="00426FC2"/>
    <w:rsid w:val="00427DC3"/>
    <w:rsid w:val="004371D7"/>
    <w:rsid w:val="00442222"/>
    <w:rsid w:val="00442A07"/>
    <w:rsid w:val="00442A79"/>
    <w:rsid w:val="00447C46"/>
    <w:rsid w:val="0045300B"/>
    <w:rsid w:val="00453D8A"/>
    <w:rsid w:val="00457788"/>
    <w:rsid w:val="00461E35"/>
    <w:rsid w:val="00463915"/>
    <w:rsid w:val="00466A0D"/>
    <w:rsid w:val="0046708D"/>
    <w:rsid w:val="00472060"/>
    <w:rsid w:val="0047411E"/>
    <w:rsid w:val="00475C35"/>
    <w:rsid w:val="0047629F"/>
    <w:rsid w:val="004802EE"/>
    <w:rsid w:val="004908C5"/>
    <w:rsid w:val="00496DF6"/>
    <w:rsid w:val="004A2444"/>
    <w:rsid w:val="004A3165"/>
    <w:rsid w:val="004A31E1"/>
    <w:rsid w:val="004A5DFE"/>
    <w:rsid w:val="004A6919"/>
    <w:rsid w:val="004A73AF"/>
    <w:rsid w:val="004B1DEC"/>
    <w:rsid w:val="004C3F07"/>
    <w:rsid w:val="004C7311"/>
    <w:rsid w:val="004C75F6"/>
    <w:rsid w:val="004C7DEC"/>
    <w:rsid w:val="004D6189"/>
    <w:rsid w:val="004E0A92"/>
    <w:rsid w:val="004E27D9"/>
    <w:rsid w:val="004E7EF1"/>
    <w:rsid w:val="004F3562"/>
    <w:rsid w:val="004F50A3"/>
    <w:rsid w:val="004F5C7C"/>
    <w:rsid w:val="005250AC"/>
    <w:rsid w:val="00525403"/>
    <w:rsid w:val="00530497"/>
    <w:rsid w:val="00534250"/>
    <w:rsid w:val="00537537"/>
    <w:rsid w:val="00537CFB"/>
    <w:rsid w:val="00540D3D"/>
    <w:rsid w:val="00542885"/>
    <w:rsid w:val="00547770"/>
    <w:rsid w:val="00553505"/>
    <w:rsid w:val="00554A96"/>
    <w:rsid w:val="00556DEE"/>
    <w:rsid w:val="0056248B"/>
    <w:rsid w:val="00570CF5"/>
    <w:rsid w:val="0058495C"/>
    <w:rsid w:val="00594757"/>
    <w:rsid w:val="005B0896"/>
    <w:rsid w:val="005B362F"/>
    <w:rsid w:val="005C3C22"/>
    <w:rsid w:val="005C5E64"/>
    <w:rsid w:val="005D0F30"/>
    <w:rsid w:val="005D32FE"/>
    <w:rsid w:val="005D4488"/>
    <w:rsid w:val="005D6004"/>
    <w:rsid w:val="005E0FE5"/>
    <w:rsid w:val="005E1C3B"/>
    <w:rsid w:val="005E5966"/>
    <w:rsid w:val="005E708C"/>
    <w:rsid w:val="005E74AA"/>
    <w:rsid w:val="005F10A2"/>
    <w:rsid w:val="005F3027"/>
    <w:rsid w:val="005F3465"/>
    <w:rsid w:val="005F4996"/>
    <w:rsid w:val="00614E5E"/>
    <w:rsid w:val="00615B4D"/>
    <w:rsid w:val="0061658C"/>
    <w:rsid w:val="0061796D"/>
    <w:rsid w:val="00621438"/>
    <w:rsid w:val="0062279C"/>
    <w:rsid w:val="0062366A"/>
    <w:rsid w:val="006309D5"/>
    <w:rsid w:val="0063285E"/>
    <w:rsid w:val="00634CAD"/>
    <w:rsid w:val="00635F79"/>
    <w:rsid w:val="00641ACB"/>
    <w:rsid w:val="00641D92"/>
    <w:rsid w:val="006449FC"/>
    <w:rsid w:val="00644AA7"/>
    <w:rsid w:val="00645800"/>
    <w:rsid w:val="00650872"/>
    <w:rsid w:val="0065636C"/>
    <w:rsid w:val="00660138"/>
    <w:rsid w:val="0066053A"/>
    <w:rsid w:val="00675A32"/>
    <w:rsid w:val="00683A5B"/>
    <w:rsid w:val="00683E87"/>
    <w:rsid w:val="0068479D"/>
    <w:rsid w:val="00686B28"/>
    <w:rsid w:val="0069607A"/>
    <w:rsid w:val="006979B9"/>
    <w:rsid w:val="006A0838"/>
    <w:rsid w:val="006A08B4"/>
    <w:rsid w:val="006A67D2"/>
    <w:rsid w:val="006A791D"/>
    <w:rsid w:val="006B0597"/>
    <w:rsid w:val="006B3DB8"/>
    <w:rsid w:val="006B5CDF"/>
    <w:rsid w:val="006B6D9C"/>
    <w:rsid w:val="006C0702"/>
    <w:rsid w:val="006C49CF"/>
    <w:rsid w:val="006C648A"/>
    <w:rsid w:val="006E3DB1"/>
    <w:rsid w:val="006E6CCE"/>
    <w:rsid w:val="006F712A"/>
    <w:rsid w:val="0070373A"/>
    <w:rsid w:val="0070381F"/>
    <w:rsid w:val="007139F7"/>
    <w:rsid w:val="00714B9B"/>
    <w:rsid w:val="00724049"/>
    <w:rsid w:val="00726824"/>
    <w:rsid w:val="00731023"/>
    <w:rsid w:val="00734B1C"/>
    <w:rsid w:val="007370FB"/>
    <w:rsid w:val="00740532"/>
    <w:rsid w:val="00746664"/>
    <w:rsid w:val="00766A09"/>
    <w:rsid w:val="00773EF8"/>
    <w:rsid w:val="00790291"/>
    <w:rsid w:val="007916DA"/>
    <w:rsid w:val="00794C03"/>
    <w:rsid w:val="007A47EC"/>
    <w:rsid w:val="007A7577"/>
    <w:rsid w:val="007A7A06"/>
    <w:rsid w:val="007B02DD"/>
    <w:rsid w:val="007B364D"/>
    <w:rsid w:val="007B5209"/>
    <w:rsid w:val="007B6F8D"/>
    <w:rsid w:val="007C0094"/>
    <w:rsid w:val="007C0CF8"/>
    <w:rsid w:val="007C178A"/>
    <w:rsid w:val="007C3FDF"/>
    <w:rsid w:val="007C701B"/>
    <w:rsid w:val="007D2F8B"/>
    <w:rsid w:val="007E62CF"/>
    <w:rsid w:val="007E667E"/>
    <w:rsid w:val="007F3A15"/>
    <w:rsid w:val="007F44DA"/>
    <w:rsid w:val="007F560A"/>
    <w:rsid w:val="007F609B"/>
    <w:rsid w:val="007F7454"/>
    <w:rsid w:val="0080341E"/>
    <w:rsid w:val="00812EE2"/>
    <w:rsid w:val="008170A4"/>
    <w:rsid w:val="0081790E"/>
    <w:rsid w:val="00822832"/>
    <w:rsid w:val="008260B5"/>
    <w:rsid w:val="00830CEC"/>
    <w:rsid w:val="00834A5E"/>
    <w:rsid w:val="00836BD6"/>
    <w:rsid w:val="00842D12"/>
    <w:rsid w:val="00853E6D"/>
    <w:rsid w:val="0085664F"/>
    <w:rsid w:val="0086327C"/>
    <w:rsid w:val="00864EB5"/>
    <w:rsid w:val="00865E5F"/>
    <w:rsid w:val="00872DD4"/>
    <w:rsid w:val="00872E50"/>
    <w:rsid w:val="00880778"/>
    <w:rsid w:val="00880ACE"/>
    <w:rsid w:val="00882F8B"/>
    <w:rsid w:val="008840FD"/>
    <w:rsid w:val="008866AB"/>
    <w:rsid w:val="008878FA"/>
    <w:rsid w:val="00890B8C"/>
    <w:rsid w:val="00894200"/>
    <w:rsid w:val="008948A6"/>
    <w:rsid w:val="00896684"/>
    <w:rsid w:val="008A2EAF"/>
    <w:rsid w:val="008A5FAB"/>
    <w:rsid w:val="008A715D"/>
    <w:rsid w:val="008B62B8"/>
    <w:rsid w:val="008E26DB"/>
    <w:rsid w:val="008E364F"/>
    <w:rsid w:val="008F34F3"/>
    <w:rsid w:val="008F3C07"/>
    <w:rsid w:val="00902448"/>
    <w:rsid w:val="0091021C"/>
    <w:rsid w:val="00914890"/>
    <w:rsid w:val="009158BC"/>
    <w:rsid w:val="0092173D"/>
    <w:rsid w:val="00924DD3"/>
    <w:rsid w:val="00926673"/>
    <w:rsid w:val="00926B2C"/>
    <w:rsid w:val="009300E9"/>
    <w:rsid w:val="0093406F"/>
    <w:rsid w:val="00940E9B"/>
    <w:rsid w:val="00943B0E"/>
    <w:rsid w:val="00950983"/>
    <w:rsid w:val="009536F8"/>
    <w:rsid w:val="00967E00"/>
    <w:rsid w:val="0097042D"/>
    <w:rsid w:val="009734FC"/>
    <w:rsid w:val="00973A9A"/>
    <w:rsid w:val="00974DE1"/>
    <w:rsid w:val="00975F15"/>
    <w:rsid w:val="009833EF"/>
    <w:rsid w:val="00983950"/>
    <w:rsid w:val="00995EC9"/>
    <w:rsid w:val="00996DF9"/>
    <w:rsid w:val="00997D5C"/>
    <w:rsid w:val="009A362D"/>
    <w:rsid w:val="009A7818"/>
    <w:rsid w:val="009B50FA"/>
    <w:rsid w:val="009B55C1"/>
    <w:rsid w:val="009B65BE"/>
    <w:rsid w:val="009B7678"/>
    <w:rsid w:val="009C12C3"/>
    <w:rsid w:val="009C3910"/>
    <w:rsid w:val="009E5CB6"/>
    <w:rsid w:val="009E722E"/>
    <w:rsid w:val="009F0CD1"/>
    <w:rsid w:val="009F72C9"/>
    <w:rsid w:val="00A11FDA"/>
    <w:rsid w:val="00A12867"/>
    <w:rsid w:val="00A23280"/>
    <w:rsid w:val="00A24C2C"/>
    <w:rsid w:val="00A25E6B"/>
    <w:rsid w:val="00A34A45"/>
    <w:rsid w:val="00A34D0B"/>
    <w:rsid w:val="00A3626F"/>
    <w:rsid w:val="00A4085E"/>
    <w:rsid w:val="00A458C9"/>
    <w:rsid w:val="00A5266B"/>
    <w:rsid w:val="00A53E0A"/>
    <w:rsid w:val="00A53E25"/>
    <w:rsid w:val="00A60971"/>
    <w:rsid w:val="00A70358"/>
    <w:rsid w:val="00A77EA8"/>
    <w:rsid w:val="00A82060"/>
    <w:rsid w:val="00A83D2C"/>
    <w:rsid w:val="00A8471C"/>
    <w:rsid w:val="00A85247"/>
    <w:rsid w:val="00A94A5F"/>
    <w:rsid w:val="00A96DF6"/>
    <w:rsid w:val="00AA3937"/>
    <w:rsid w:val="00AA4143"/>
    <w:rsid w:val="00AA4DE9"/>
    <w:rsid w:val="00AB0749"/>
    <w:rsid w:val="00AB0853"/>
    <w:rsid w:val="00AB3659"/>
    <w:rsid w:val="00AD37D4"/>
    <w:rsid w:val="00AE42AE"/>
    <w:rsid w:val="00AE61B2"/>
    <w:rsid w:val="00AF26B8"/>
    <w:rsid w:val="00AF47A6"/>
    <w:rsid w:val="00B0756E"/>
    <w:rsid w:val="00B13ED1"/>
    <w:rsid w:val="00B14DDF"/>
    <w:rsid w:val="00B2198B"/>
    <w:rsid w:val="00B22972"/>
    <w:rsid w:val="00B35992"/>
    <w:rsid w:val="00B44940"/>
    <w:rsid w:val="00B44DD8"/>
    <w:rsid w:val="00B51EDA"/>
    <w:rsid w:val="00B55E39"/>
    <w:rsid w:val="00B56DC0"/>
    <w:rsid w:val="00B6750E"/>
    <w:rsid w:val="00B77630"/>
    <w:rsid w:val="00B81269"/>
    <w:rsid w:val="00B84DA9"/>
    <w:rsid w:val="00B84EFB"/>
    <w:rsid w:val="00B853C3"/>
    <w:rsid w:val="00B87DFE"/>
    <w:rsid w:val="00B93BC1"/>
    <w:rsid w:val="00B96CD4"/>
    <w:rsid w:val="00B97E33"/>
    <w:rsid w:val="00BA2228"/>
    <w:rsid w:val="00BA30E5"/>
    <w:rsid w:val="00BA581C"/>
    <w:rsid w:val="00BA6B9C"/>
    <w:rsid w:val="00BB3B93"/>
    <w:rsid w:val="00BB4D9B"/>
    <w:rsid w:val="00BB7E1D"/>
    <w:rsid w:val="00BC514F"/>
    <w:rsid w:val="00BD6132"/>
    <w:rsid w:val="00BE314C"/>
    <w:rsid w:val="00BE65E3"/>
    <w:rsid w:val="00BF09AB"/>
    <w:rsid w:val="00BF4EB8"/>
    <w:rsid w:val="00C00A05"/>
    <w:rsid w:val="00C01311"/>
    <w:rsid w:val="00C044C3"/>
    <w:rsid w:val="00C07373"/>
    <w:rsid w:val="00C11C34"/>
    <w:rsid w:val="00C227A8"/>
    <w:rsid w:val="00C24CD0"/>
    <w:rsid w:val="00C336A0"/>
    <w:rsid w:val="00C33A4B"/>
    <w:rsid w:val="00C34EA8"/>
    <w:rsid w:val="00C359EC"/>
    <w:rsid w:val="00C409BE"/>
    <w:rsid w:val="00C435DB"/>
    <w:rsid w:val="00C464AF"/>
    <w:rsid w:val="00C46F8C"/>
    <w:rsid w:val="00C62C86"/>
    <w:rsid w:val="00C64808"/>
    <w:rsid w:val="00C66B23"/>
    <w:rsid w:val="00C714A4"/>
    <w:rsid w:val="00C77C4E"/>
    <w:rsid w:val="00C82E74"/>
    <w:rsid w:val="00C84574"/>
    <w:rsid w:val="00C90C19"/>
    <w:rsid w:val="00C9140B"/>
    <w:rsid w:val="00C92CF2"/>
    <w:rsid w:val="00C952E7"/>
    <w:rsid w:val="00C956CC"/>
    <w:rsid w:val="00C95A08"/>
    <w:rsid w:val="00C95BD2"/>
    <w:rsid w:val="00CA15EB"/>
    <w:rsid w:val="00CA20B7"/>
    <w:rsid w:val="00CA704B"/>
    <w:rsid w:val="00CB1AA2"/>
    <w:rsid w:val="00CB2BEF"/>
    <w:rsid w:val="00CB476F"/>
    <w:rsid w:val="00CB526F"/>
    <w:rsid w:val="00CC4375"/>
    <w:rsid w:val="00CD26FA"/>
    <w:rsid w:val="00CE1B22"/>
    <w:rsid w:val="00CF0A22"/>
    <w:rsid w:val="00CF5AEF"/>
    <w:rsid w:val="00CF656F"/>
    <w:rsid w:val="00D041C8"/>
    <w:rsid w:val="00D05855"/>
    <w:rsid w:val="00D10CEF"/>
    <w:rsid w:val="00D11813"/>
    <w:rsid w:val="00D11953"/>
    <w:rsid w:val="00D12B93"/>
    <w:rsid w:val="00D13ADF"/>
    <w:rsid w:val="00D15C3D"/>
    <w:rsid w:val="00D20581"/>
    <w:rsid w:val="00D24AAA"/>
    <w:rsid w:val="00D269E9"/>
    <w:rsid w:val="00D470DB"/>
    <w:rsid w:val="00D50862"/>
    <w:rsid w:val="00D529C8"/>
    <w:rsid w:val="00D62C4E"/>
    <w:rsid w:val="00D64F73"/>
    <w:rsid w:val="00D65BD9"/>
    <w:rsid w:val="00D66D18"/>
    <w:rsid w:val="00D66FDF"/>
    <w:rsid w:val="00D70F2F"/>
    <w:rsid w:val="00D7234F"/>
    <w:rsid w:val="00D7592A"/>
    <w:rsid w:val="00D772C6"/>
    <w:rsid w:val="00D818AF"/>
    <w:rsid w:val="00D8403D"/>
    <w:rsid w:val="00D86354"/>
    <w:rsid w:val="00D9150C"/>
    <w:rsid w:val="00D95D22"/>
    <w:rsid w:val="00DA271D"/>
    <w:rsid w:val="00DA2EC7"/>
    <w:rsid w:val="00DA2ECD"/>
    <w:rsid w:val="00DA4710"/>
    <w:rsid w:val="00DB0F0E"/>
    <w:rsid w:val="00DB2249"/>
    <w:rsid w:val="00DB4119"/>
    <w:rsid w:val="00DB7F9E"/>
    <w:rsid w:val="00DC159A"/>
    <w:rsid w:val="00DC26FB"/>
    <w:rsid w:val="00DC49F8"/>
    <w:rsid w:val="00DC690A"/>
    <w:rsid w:val="00DC774D"/>
    <w:rsid w:val="00DE3826"/>
    <w:rsid w:val="00DE48AF"/>
    <w:rsid w:val="00DF1966"/>
    <w:rsid w:val="00DF45D6"/>
    <w:rsid w:val="00E00EA1"/>
    <w:rsid w:val="00E03988"/>
    <w:rsid w:val="00E07334"/>
    <w:rsid w:val="00E11BCC"/>
    <w:rsid w:val="00E157AA"/>
    <w:rsid w:val="00E176DF"/>
    <w:rsid w:val="00E2492C"/>
    <w:rsid w:val="00E30B20"/>
    <w:rsid w:val="00E323D3"/>
    <w:rsid w:val="00E37D9F"/>
    <w:rsid w:val="00E400FB"/>
    <w:rsid w:val="00E41167"/>
    <w:rsid w:val="00E42B39"/>
    <w:rsid w:val="00E43A91"/>
    <w:rsid w:val="00E46A6F"/>
    <w:rsid w:val="00E46AB1"/>
    <w:rsid w:val="00E51561"/>
    <w:rsid w:val="00E52F8A"/>
    <w:rsid w:val="00E5397E"/>
    <w:rsid w:val="00E570FB"/>
    <w:rsid w:val="00E609D9"/>
    <w:rsid w:val="00E740BF"/>
    <w:rsid w:val="00E74231"/>
    <w:rsid w:val="00E74725"/>
    <w:rsid w:val="00EB4140"/>
    <w:rsid w:val="00EB612A"/>
    <w:rsid w:val="00EC1627"/>
    <w:rsid w:val="00EC45B0"/>
    <w:rsid w:val="00EE13CF"/>
    <w:rsid w:val="00EE414C"/>
    <w:rsid w:val="00EF43CD"/>
    <w:rsid w:val="00EF612B"/>
    <w:rsid w:val="00EF6CC7"/>
    <w:rsid w:val="00F0119E"/>
    <w:rsid w:val="00F03196"/>
    <w:rsid w:val="00F06038"/>
    <w:rsid w:val="00F0659A"/>
    <w:rsid w:val="00F06927"/>
    <w:rsid w:val="00F11224"/>
    <w:rsid w:val="00F13B0D"/>
    <w:rsid w:val="00F16445"/>
    <w:rsid w:val="00F242E4"/>
    <w:rsid w:val="00F2477E"/>
    <w:rsid w:val="00F272E0"/>
    <w:rsid w:val="00F327BD"/>
    <w:rsid w:val="00F33E0E"/>
    <w:rsid w:val="00F41760"/>
    <w:rsid w:val="00F41F0D"/>
    <w:rsid w:val="00F433AC"/>
    <w:rsid w:val="00F45B0B"/>
    <w:rsid w:val="00F52C05"/>
    <w:rsid w:val="00F57FE3"/>
    <w:rsid w:val="00F63157"/>
    <w:rsid w:val="00F63663"/>
    <w:rsid w:val="00F67D7F"/>
    <w:rsid w:val="00F73897"/>
    <w:rsid w:val="00F752DD"/>
    <w:rsid w:val="00F81265"/>
    <w:rsid w:val="00F8281F"/>
    <w:rsid w:val="00F8754D"/>
    <w:rsid w:val="00F97527"/>
    <w:rsid w:val="00FA3D88"/>
    <w:rsid w:val="00FA46F3"/>
    <w:rsid w:val="00FA46F4"/>
    <w:rsid w:val="00FB5E9E"/>
    <w:rsid w:val="00FB76BA"/>
    <w:rsid w:val="00FC3D55"/>
    <w:rsid w:val="00FC7AD0"/>
    <w:rsid w:val="00FD7E17"/>
    <w:rsid w:val="00FE13D1"/>
    <w:rsid w:val="00FF1B91"/>
    <w:rsid w:val="00FF24F3"/>
    <w:rsid w:val="00FF3CBF"/>
    <w:rsid w:val="00FF43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19D8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936"/>
    <w:rPr>
      <w:rFonts w:ascii="Arial" w:hAnsi="Arial"/>
      <w:sz w:val="24"/>
      <w:szCs w:val="24"/>
    </w:rPr>
  </w:style>
  <w:style w:type="paragraph" w:styleId="Heading1">
    <w:name w:val="heading 1"/>
    <w:basedOn w:val="Normal"/>
    <w:next w:val="Normal"/>
    <w:qFormat/>
    <w:rsid w:val="00A75F44"/>
    <w:pPr>
      <w:keepNext/>
      <w:numPr>
        <w:numId w:val="2"/>
      </w:numPr>
      <w:spacing w:before="240" w:after="60"/>
      <w:outlineLvl w:val="0"/>
    </w:pPr>
    <w:rPr>
      <w:b/>
      <w:kern w:val="32"/>
      <w:sz w:val="32"/>
      <w:szCs w:val="32"/>
    </w:rPr>
  </w:style>
  <w:style w:type="paragraph" w:styleId="Heading2">
    <w:name w:val="heading 2"/>
    <w:basedOn w:val="Normal"/>
    <w:next w:val="Normal"/>
    <w:qFormat/>
    <w:rsid w:val="00A75F44"/>
    <w:pPr>
      <w:keepNext/>
      <w:numPr>
        <w:ilvl w:val="1"/>
        <w:numId w:val="2"/>
      </w:numPr>
      <w:spacing w:before="240" w:after="60"/>
      <w:outlineLvl w:val="1"/>
    </w:pPr>
    <w:rPr>
      <w:b/>
      <w:i/>
      <w:sz w:val="28"/>
      <w:szCs w:val="28"/>
    </w:rPr>
  </w:style>
  <w:style w:type="paragraph" w:styleId="Heading3">
    <w:name w:val="heading 3"/>
    <w:basedOn w:val="Normal"/>
    <w:next w:val="Normal"/>
    <w:qFormat/>
    <w:rsid w:val="00A75F44"/>
    <w:pPr>
      <w:keepNext/>
      <w:numPr>
        <w:ilvl w:val="2"/>
        <w:numId w:val="2"/>
      </w:numPr>
      <w:spacing w:before="240" w:after="60"/>
      <w:outlineLvl w:val="2"/>
    </w:pPr>
    <w:rPr>
      <w:b/>
      <w:sz w:val="26"/>
      <w:szCs w:val="26"/>
    </w:rPr>
  </w:style>
  <w:style w:type="paragraph" w:styleId="Heading4">
    <w:name w:val="heading 4"/>
    <w:basedOn w:val="Normal"/>
    <w:next w:val="Normal"/>
    <w:qFormat/>
    <w:rsid w:val="00A75F44"/>
    <w:pPr>
      <w:keepNext/>
      <w:numPr>
        <w:ilvl w:val="3"/>
        <w:numId w:val="2"/>
      </w:numPr>
      <w:spacing w:before="240" w:after="60"/>
      <w:outlineLvl w:val="3"/>
    </w:pPr>
    <w:rPr>
      <w:b/>
      <w:sz w:val="28"/>
      <w:szCs w:val="28"/>
    </w:rPr>
  </w:style>
  <w:style w:type="paragraph" w:styleId="Heading5">
    <w:name w:val="heading 5"/>
    <w:basedOn w:val="Normal"/>
    <w:next w:val="Normal"/>
    <w:qFormat/>
    <w:rsid w:val="00A75F44"/>
    <w:pPr>
      <w:numPr>
        <w:ilvl w:val="4"/>
        <w:numId w:val="2"/>
      </w:numPr>
      <w:spacing w:before="240" w:after="60"/>
      <w:outlineLvl w:val="4"/>
    </w:pPr>
    <w:rPr>
      <w:b/>
      <w:i/>
      <w:sz w:val="26"/>
      <w:szCs w:val="26"/>
    </w:rPr>
  </w:style>
  <w:style w:type="paragraph" w:styleId="Heading6">
    <w:name w:val="heading 6"/>
    <w:basedOn w:val="Normal"/>
    <w:next w:val="Normal"/>
    <w:qFormat/>
    <w:rsid w:val="00A75F44"/>
    <w:pPr>
      <w:numPr>
        <w:ilvl w:val="5"/>
        <w:numId w:val="2"/>
      </w:numPr>
      <w:spacing w:before="240" w:after="60"/>
      <w:outlineLvl w:val="5"/>
    </w:pPr>
    <w:rPr>
      <w:b/>
      <w:sz w:val="22"/>
      <w:szCs w:val="22"/>
    </w:rPr>
  </w:style>
  <w:style w:type="paragraph" w:styleId="Heading7">
    <w:name w:val="heading 7"/>
    <w:basedOn w:val="Normal"/>
    <w:next w:val="Normal"/>
    <w:qFormat/>
    <w:rsid w:val="00A75F44"/>
    <w:pPr>
      <w:numPr>
        <w:ilvl w:val="6"/>
        <w:numId w:val="2"/>
      </w:numPr>
      <w:spacing w:before="240" w:after="60"/>
      <w:outlineLvl w:val="6"/>
    </w:pPr>
  </w:style>
  <w:style w:type="paragraph" w:styleId="Heading8">
    <w:name w:val="heading 8"/>
    <w:basedOn w:val="Normal"/>
    <w:next w:val="Normal"/>
    <w:qFormat/>
    <w:rsid w:val="00A75F44"/>
    <w:pPr>
      <w:numPr>
        <w:ilvl w:val="7"/>
        <w:numId w:val="2"/>
      </w:numPr>
      <w:spacing w:before="240" w:after="60"/>
      <w:outlineLvl w:val="7"/>
    </w:pPr>
    <w:rPr>
      <w:i/>
    </w:rPr>
  </w:style>
  <w:style w:type="paragraph" w:styleId="Heading9">
    <w:name w:val="heading 9"/>
    <w:basedOn w:val="Normal"/>
    <w:next w:val="Normal"/>
    <w:qFormat/>
    <w:rsid w:val="00A75F44"/>
    <w:pPr>
      <w:numPr>
        <w:ilvl w:val="8"/>
        <w:numId w:val="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Emphasis">
    <w:name w:val="Emphasis"/>
    <w:qFormat/>
    <w:rsid w:val="00552F37"/>
    <w:rPr>
      <w:i/>
      <w:iCs/>
    </w:rPr>
  </w:style>
  <w:style w:type="character" w:styleId="Hyperlink">
    <w:name w:val="Hyperlink"/>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Footer">
    <w:name w:val="footer"/>
    <w:basedOn w:val="Normal"/>
    <w:rsid w:val="00322936"/>
    <w:pPr>
      <w:tabs>
        <w:tab w:val="center" w:pos="4536"/>
        <w:tab w:val="right" w:pos="9072"/>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LineNumber">
    <w:name w:val="line number"/>
    <w:basedOn w:val="DefaultParagraphFont"/>
    <w:rsid w:val="0047585E"/>
  </w:style>
  <w:style w:type="paragraph" w:styleId="BodyText3">
    <w:name w:val="Body Text 3"/>
    <w:basedOn w:val="Normal"/>
    <w:link w:val="BodyText3Char"/>
    <w:rsid w:val="00890080"/>
    <w:pPr>
      <w:spacing w:after="120"/>
    </w:pPr>
    <w:rPr>
      <w:sz w:val="16"/>
      <w:szCs w:val="16"/>
    </w:rPr>
  </w:style>
  <w:style w:type="paragraph" w:customStyle="1" w:styleId="adresse">
    <w:name w:val="adresse"/>
    <w:basedOn w:val="Normal"/>
    <w:rsid w:val="001D20A8"/>
    <w:pPr>
      <w:widowControl w:val="0"/>
      <w:spacing w:after="120" w:line="260" w:lineRule="exact"/>
      <w:ind w:left="1134"/>
      <w:jc w:val="both"/>
    </w:pPr>
    <w:rPr>
      <w:rFonts w:cs="Arial"/>
      <w:sz w:val="22"/>
      <w:szCs w:val="22"/>
    </w:rPr>
  </w:style>
  <w:style w:type="paragraph" w:customStyle="1" w:styleId="num01">
    <w:name w:val="Énum01"/>
    <w:basedOn w:val="Normal"/>
    <w:rsid w:val="00590720"/>
    <w:pPr>
      <w:tabs>
        <w:tab w:val="left" w:pos="397"/>
      </w:tabs>
      <w:spacing w:after="120" w:line="260" w:lineRule="exact"/>
      <w:jc w:val="both"/>
    </w:pPr>
    <w:rPr>
      <w:sz w:val="22"/>
    </w:rPr>
  </w:style>
  <w:style w:type="paragraph" w:customStyle="1" w:styleId="num02">
    <w:name w:val="Énum02"/>
    <w:basedOn w:val="num01"/>
    <w:rsid w:val="00322936"/>
    <w:pPr>
      <w:numPr>
        <w:ilvl w:val="1"/>
        <w:numId w:val="4"/>
      </w:numPr>
    </w:pPr>
  </w:style>
  <w:style w:type="paragraph" w:customStyle="1" w:styleId="num02tab">
    <w:name w:val="Énum02tab"/>
    <w:basedOn w:val="num02"/>
    <w:rsid w:val="00322936"/>
    <w:pPr>
      <w:numPr>
        <w:ilvl w:val="0"/>
        <w:numId w:val="1"/>
      </w:numPr>
    </w:pPr>
    <w:rPr>
      <w:i/>
    </w:rPr>
  </w:style>
  <w:style w:type="paragraph" w:customStyle="1" w:styleId="formtext">
    <w:name w:val="formtext"/>
    <w:basedOn w:val="Normal"/>
    <w:rsid w:val="00EE7596"/>
    <w:pPr>
      <w:spacing w:before="80" w:after="80" w:line="240" w:lineRule="exact"/>
    </w:pPr>
    <w:rPr>
      <w:rFonts w:eastAsia="SimSun"/>
      <w:sz w:val="22"/>
      <w:szCs w:val="22"/>
    </w:rPr>
  </w:style>
  <w:style w:type="table" w:styleId="TableGrid">
    <w:name w:val="Table Grid"/>
    <w:basedOn w:val="TableNormal"/>
    <w:rsid w:val="00322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lle01">
    <w:name w:val="Grille01"/>
    <w:basedOn w:val="Normal"/>
    <w:rsid w:val="00025F78"/>
    <w:pPr>
      <w:keepNext/>
      <w:spacing w:before="120" w:after="120" w:line="240" w:lineRule="exact"/>
      <w:ind w:left="113" w:right="113"/>
    </w:pPr>
    <w:rPr>
      <w:b/>
      <w:smallCaps/>
      <w:sz w:val="22"/>
    </w:rPr>
  </w:style>
  <w:style w:type="paragraph" w:customStyle="1" w:styleId="BodyText3Char">
    <w:name w:val="Body Text 3 Char"/>
    <w:basedOn w:val="Grille01"/>
    <w:next w:val="Info2"/>
    <w:link w:val="BodyText3"/>
    <w:rsid w:val="00025F78"/>
    <w:pPr>
      <w:spacing w:line="260" w:lineRule="exact"/>
    </w:pPr>
    <w:rPr>
      <w:rFonts w:eastAsia="SimSun" w:cs="Arial"/>
      <w:smallCaps w:val="0"/>
      <w:szCs w:val="22"/>
    </w:rPr>
  </w:style>
  <w:style w:type="paragraph" w:customStyle="1" w:styleId="Info2">
    <w:name w:val="Info2"/>
    <w:basedOn w:val="Info"/>
    <w:rsid w:val="00590720"/>
    <w:pPr>
      <w:keepNext/>
      <w:spacing w:after="120" w:line="260" w:lineRule="exact"/>
      <w:jc w:val="both"/>
    </w:pPr>
  </w:style>
  <w:style w:type="paragraph" w:customStyle="1" w:styleId="Info">
    <w:name w:val="Info"/>
    <w:basedOn w:val="Normal"/>
    <w:rsid w:val="00322936"/>
    <w:pPr>
      <w:tabs>
        <w:tab w:val="left" w:pos="567"/>
        <w:tab w:val="left" w:pos="1134"/>
        <w:tab w:val="left" w:pos="1701"/>
        <w:tab w:val="left" w:pos="2268"/>
      </w:tabs>
      <w:spacing w:line="280" w:lineRule="exact"/>
      <w:jc w:val="center"/>
    </w:pPr>
    <w:rPr>
      <w:rFonts w:cs="Arial"/>
      <w:i/>
      <w:iCs/>
      <w:sz w:val="22"/>
      <w:szCs w:val="22"/>
    </w:rPr>
  </w:style>
  <w:style w:type="paragraph" w:customStyle="1" w:styleId="Inter1">
    <w:name w:val="Inter1"/>
    <w:basedOn w:val="Normal"/>
    <w:rsid w:val="00322936"/>
    <w:pPr>
      <w:keepNext/>
      <w:spacing w:before="600" w:after="200" w:line="260" w:lineRule="exact"/>
    </w:pPr>
    <w:rPr>
      <w:b/>
      <w:bCs/>
      <w:sz w:val="22"/>
    </w:rPr>
  </w:style>
  <w:style w:type="paragraph" w:customStyle="1" w:styleId="Sous-titreICH">
    <w:name w:val="Sous-titreICH"/>
    <w:basedOn w:val="Normal"/>
    <w:rsid w:val="00322936"/>
    <w:pPr>
      <w:keepNext/>
      <w:widowControl w:val="0"/>
      <w:spacing w:before="120" w:after="360" w:line="280" w:lineRule="exact"/>
      <w:jc w:val="center"/>
    </w:pPr>
    <w:rPr>
      <w:b/>
      <w:smallCaps/>
      <w:sz w:val="28"/>
    </w:rPr>
  </w:style>
  <w:style w:type="paragraph" w:customStyle="1" w:styleId="tableau">
    <w:name w:val="tableau"/>
    <w:basedOn w:val="Normal"/>
    <w:rsid w:val="004856D1"/>
    <w:pPr>
      <w:spacing w:before="80" w:after="80" w:line="260" w:lineRule="exact"/>
    </w:pPr>
    <w:rPr>
      <w:rFonts w:cs="Arial"/>
      <w:bCs/>
      <w:sz w:val="22"/>
      <w:szCs w:val="18"/>
    </w:rPr>
  </w:style>
  <w:style w:type="paragraph" w:customStyle="1" w:styleId="TitreICH">
    <w:name w:val="TitreICH"/>
    <w:basedOn w:val="Normal"/>
    <w:next w:val="Normal"/>
    <w:rsid w:val="00EE7596"/>
    <w:pPr>
      <w:spacing w:after="360" w:line="340" w:lineRule="exact"/>
      <w:jc w:val="center"/>
    </w:pPr>
    <w:rPr>
      <w:b/>
      <w:bCs/>
      <w:smallCaps/>
      <w:sz w:val="32"/>
      <w:szCs w:val="32"/>
    </w:rPr>
  </w:style>
  <w:style w:type="paragraph" w:customStyle="1" w:styleId="txt">
    <w:name w:val="txt"/>
    <w:basedOn w:val="Normal"/>
    <w:rsid w:val="001D20A8"/>
    <w:pPr>
      <w:spacing w:after="120" w:line="260" w:lineRule="exact"/>
      <w:ind w:left="567"/>
      <w:jc w:val="both"/>
    </w:pPr>
    <w:rPr>
      <w:rFonts w:cs="Arial"/>
      <w:sz w:val="22"/>
      <w:szCs w:val="22"/>
    </w:rPr>
  </w:style>
  <w:style w:type="paragraph" w:customStyle="1" w:styleId="CM55">
    <w:name w:val="CM55"/>
    <w:basedOn w:val="Normal"/>
    <w:next w:val="Normal"/>
    <w:rsid w:val="00590720"/>
    <w:pPr>
      <w:widowControl w:val="0"/>
      <w:autoSpaceDE w:val="0"/>
      <w:autoSpaceDN w:val="0"/>
      <w:adjustRightInd w:val="0"/>
      <w:spacing w:line="266" w:lineRule="atLeast"/>
    </w:pPr>
    <w:rPr>
      <w:rFonts w:ascii="Imprint MT Shadow" w:hAnsi="Imprint MT Shadow"/>
      <w:lang w:eastAsia="en-US"/>
    </w:rPr>
  </w:style>
  <w:style w:type="character" w:styleId="Strong">
    <w:name w:val="Strong"/>
    <w:qFormat/>
    <w:rsid w:val="00590720"/>
    <w:rPr>
      <w:b/>
      <w:bCs/>
    </w:rPr>
  </w:style>
  <w:style w:type="paragraph" w:customStyle="1" w:styleId="Default">
    <w:name w:val="Default"/>
    <w:rsid w:val="00590720"/>
    <w:pPr>
      <w:widowControl w:val="0"/>
      <w:autoSpaceDE w:val="0"/>
      <w:autoSpaceDN w:val="0"/>
      <w:adjustRightInd w:val="0"/>
    </w:pPr>
    <w:rPr>
      <w:rFonts w:ascii="Imprint MT Shadow" w:hAnsi="Imprint MT Shadow" w:cs="Imprint MT Shadow"/>
      <w:color w:val="000000"/>
      <w:sz w:val="24"/>
      <w:szCs w:val="24"/>
      <w:lang w:eastAsia="en-US"/>
    </w:rPr>
  </w:style>
  <w:style w:type="paragraph" w:customStyle="1" w:styleId="Explication">
    <w:name w:val="Explication"/>
    <w:basedOn w:val="Normal"/>
    <w:rsid w:val="00B41319"/>
    <w:pPr>
      <w:numPr>
        <w:numId w:val="5"/>
      </w:numPr>
    </w:pPr>
  </w:style>
  <w:style w:type="paragraph" w:customStyle="1" w:styleId="Info03">
    <w:name w:val="Info03"/>
    <w:basedOn w:val="Info2"/>
    <w:rsid w:val="00025F78"/>
    <w:pPr>
      <w:spacing w:line="220" w:lineRule="exact"/>
      <w:ind w:left="113" w:right="113"/>
    </w:pPr>
    <w:rPr>
      <w:sz w:val="20"/>
    </w:rPr>
  </w:style>
  <w:style w:type="paragraph" w:customStyle="1" w:styleId="txt0">
    <w:name w:val="txt0"/>
    <w:basedOn w:val="txt"/>
    <w:rsid w:val="00B41319"/>
    <w:pPr>
      <w:spacing w:before="120"/>
      <w:ind w:left="0"/>
    </w:pPr>
  </w:style>
  <w:style w:type="paragraph" w:customStyle="1" w:styleId="Grille01N">
    <w:name w:val="Grille01N"/>
    <w:basedOn w:val="Grille01"/>
    <w:rsid w:val="00025F78"/>
    <w:pPr>
      <w:ind w:right="0"/>
      <w:jc w:val="right"/>
    </w:pPr>
  </w:style>
  <w:style w:type="paragraph" w:customStyle="1" w:styleId="Grille02N">
    <w:name w:val="Grille02N"/>
    <w:basedOn w:val="BodyText3Char"/>
    <w:rsid w:val="00025F78"/>
    <w:pPr>
      <w:spacing w:line="240" w:lineRule="auto"/>
      <w:ind w:right="0"/>
      <w:jc w:val="right"/>
    </w:pPr>
    <w:rPr>
      <w:bCs/>
    </w:rPr>
  </w:style>
  <w:style w:type="paragraph" w:customStyle="1" w:styleId="Word">
    <w:name w:val="Word"/>
    <w:basedOn w:val="Info03"/>
    <w:rsid w:val="00025F78"/>
    <w:pPr>
      <w:jc w:val="right"/>
    </w:pPr>
  </w:style>
  <w:style w:type="paragraph" w:customStyle="1" w:styleId="num1">
    <w:name w:val="Énum1"/>
    <w:basedOn w:val="Normal"/>
    <w:rsid w:val="00547A2A"/>
    <w:pPr>
      <w:numPr>
        <w:numId w:val="10"/>
      </w:numPr>
    </w:pPr>
  </w:style>
  <w:style w:type="paragraph" w:customStyle="1" w:styleId="Rponse">
    <w:name w:val="Réponse"/>
    <w:basedOn w:val="txt0"/>
    <w:rsid w:val="00EE7596"/>
    <w:pPr>
      <w:spacing w:before="80" w:after="80" w:line="240" w:lineRule="exact"/>
    </w:pPr>
  </w:style>
  <w:style w:type="character" w:customStyle="1" w:styleId="HeaderChar">
    <w:name w:val="Header Char"/>
    <w:link w:val="Header"/>
    <w:rsid w:val="007F44DA"/>
    <w:rPr>
      <w:rFonts w:ascii="Arial" w:hAnsi="Arial"/>
      <w:sz w:val="24"/>
      <w:szCs w:val="24"/>
      <w:lang w:val="fr-FR"/>
    </w:rPr>
  </w:style>
  <w:style w:type="paragraph" w:styleId="Revision">
    <w:name w:val="Revision"/>
    <w:hidden/>
    <w:uiPriority w:val="99"/>
    <w:semiHidden/>
    <w:rsid w:val="00865E5F"/>
    <w:rPr>
      <w:rFonts w:ascii="Arial" w:hAnsi="Arial"/>
      <w:sz w:val="24"/>
      <w:szCs w:val="24"/>
    </w:rPr>
  </w:style>
  <w:style w:type="character" w:customStyle="1" w:styleId="CommentTextChar">
    <w:name w:val="Comment Text Char"/>
    <w:link w:val="CommentText"/>
    <w:semiHidden/>
    <w:rsid w:val="00496DF6"/>
    <w:rPr>
      <w:rFonts w:ascii="Arial" w:hAnsi="Arial"/>
      <w:lang w:val="fr-FR"/>
    </w:rPr>
  </w:style>
  <w:style w:type="paragraph" w:customStyle="1" w:styleId="TitleConvention">
    <w:name w:val="Title Convention"/>
    <w:basedOn w:val="Normal"/>
    <w:rsid w:val="00726824"/>
    <w:pPr>
      <w:spacing w:before="480"/>
      <w:jc w:val="center"/>
    </w:pPr>
    <w:rPr>
      <w:b/>
      <w:bCs/>
      <w:sz w:val="22"/>
      <w:szCs w:val="20"/>
    </w:rPr>
  </w:style>
  <w:style w:type="paragraph" w:styleId="ListParagraph">
    <w:name w:val="List Paragraph"/>
    <w:basedOn w:val="Normal"/>
    <w:uiPriority w:val="34"/>
    <w:qFormat/>
    <w:rsid w:val="005E0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BB1AC3-CA3F-4749-BA4B-D19A734A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9817</Words>
  <Characters>55227</Characters>
  <Application>Microsoft Office Word</Application>
  <DocSecurity>0</DocSecurity>
  <Lines>460</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64915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2019-01-28T16:38:00Z</dcterms:created>
  <dcterms:modified xsi:type="dcterms:W3CDTF">2019-01-28T16:39:00Z</dcterms:modified>
</cp:coreProperties>
</file>