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45A268" w14:textId="77777777" w:rsidR="0085519C" w:rsidRPr="004713E6" w:rsidRDefault="0085519C" w:rsidP="0085519C">
      <w:pPr>
        <w:pStyle w:val="TitleConvention"/>
        <w:rPr>
          <w:vanish/>
        </w:rPr>
      </w:pPr>
      <w:bookmarkStart w:id="0" w:name="_GoBack"/>
      <w:bookmarkEnd w:id="0"/>
      <w:r>
        <w:rPr>
          <w:vanish/>
        </w:rPr>
        <w:t>CONVENTION POUR LA SAUVEGARDE</w:t>
      </w:r>
      <w:r>
        <w:rPr>
          <w:vanish/>
        </w:rPr>
        <w:br/>
        <w:t>DU PATRIMOINE CULTUREL IMMATÉRIEL</w:t>
      </w:r>
    </w:p>
    <w:p w14:paraId="1E743E75" w14:textId="77777777" w:rsidR="0085519C" w:rsidRPr="004713E6" w:rsidRDefault="0085519C" w:rsidP="0085519C">
      <w:pPr>
        <w:pStyle w:val="TitleConvention"/>
        <w:rPr>
          <w:vanish/>
        </w:rPr>
      </w:pPr>
      <w:r>
        <w:rPr>
          <w:vanish/>
        </w:rPr>
        <w:t>COMITÉ INTERGOUVERNEMENTAL DE</w:t>
      </w:r>
      <w:r>
        <w:rPr>
          <w:vanish/>
        </w:rPr>
        <w:br/>
        <w:t>SAUVEGARDE DU PATRIMOINE CULTUREL IMMATÉRIEL</w:t>
      </w:r>
    </w:p>
    <w:p w14:paraId="6C8CDDB3" w14:textId="5B39B02D" w:rsidR="0085519C" w:rsidRPr="004713E6" w:rsidRDefault="0085519C" w:rsidP="0085519C">
      <w:pPr>
        <w:pStyle w:val="TitleConvention"/>
        <w:spacing w:after="480"/>
        <w:rPr>
          <w:vanish/>
        </w:rPr>
      </w:pPr>
      <w:r>
        <w:rPr>
          <w:vanish/>
        </w:rPr>
        <w:t>Treizième session</w:t>
      </w:r>
      <w:r>
        <w:rPr>
          <w:vanish/>
        </w:rPr>
        <w:br/>
      </w:r>
      <w:r w:rsidR="0038755A" w:rsidRPr="00CA028E">
        <w:rPr>
          <w:rFonts w:cs="Arial"/>
        </w:rPr>
        <w:t>Port-Louis, République de Maurice</w:t>
      </w:r>
      <w:r>
        <w:rPr>
          <w:vanish/>
        </w:rPr>
        <w:br/>
      </w:r>
      <w:r w:rsidR="0038755A" w:rsidRPr="00CA028E">
        <w:rPr>
          <w:rFonts w:cs="Arial"/>
        </w:rPr>
        <w:t>26 novembre au 1 décembre 2018</w:t>
      </w:r>
    </w:p>
    <w:p w14:paraId="73221C01" w14:textId="651124BD" w:rsidR="00AC4F8F" w:rsidRPr="004713E6" w:rsidRDefault="0085519C" w:rsidP="0085519C">
      <w:pPr>
        <w:pStyle w:val="Sous-titreICH"/>
        <w:keepNext w:val="0"/>
        <w:spacing w:before="0"/>
        <w:ind w:right="136"/>
        <w:rPr>
          <w:smallCaps w:val="0"/>
          <w:vanish/>
          <w:sz w:val="24"/>
        </w:rPr>
      </w:pPr>
      <w:r>
        <w:rPr>
          <w:smallCaps w:val="0"/>
          <w:vanish/>
          <w:sz w:val="24"/>
        </w:rPr>
        <w:t>Dossier de candidature n° 01410</w:t>
      </w:r>
      <w:r>
        <w:rPr>
          <w:smallCaps w:val="0"/>
          <w:vanish/>
          <w:sz w:val="24"/>
        </w:rPr>
        <w:br/>
        <w:t>pour inscription en 2018 sur la Liste représentative</w:t>
      </w:r>
      <w:r>
        <w:rPr>
          <w:smallCaps w:val="0"/>
          <w:vanish/>
          <w:sz w:val="24"/>
        </w:rPr>
        <w:br/>
        <w:t>du patrimoine culturel immatériel de l</w:t>
      </w:r>
      <w:r w:rsidR="004D5494">
        <w:rPr>
          <w:smallCaps w:val="0"/>
          <w:vanish/>
          <w:sz w:val="24"/>
        </w:rPr>
        <w:t>’</w:t>
      </w:r>
      <w:r>
        <w:rPr>
          <w:smallCaps w:val="0"/>
          <w:vanish/>
          <w:sz w:val="24"/>
        </w:rPr>
        <w:t>humanité</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9649"/>
        <w:gridCol w:w="25"/>
      </w:tblGrid>
      <w:tr w:rsidR="00290BEB" w:rsidRPr="004713E6" w14:paraId="56A6089A" w14:textId="77777777" w:rsidTr="00CB1D02">
        <w:trPr>
          <w:hidden/>
        </w:trPr>
        <w:tc>
          <w:tcPr>
            <w:tcW w:w="9674" w:type="dxa"/>
            <w:gridSpan w:val="2"/>
            <w:tcBorders>
              <w:top w:val="nil"/>
              <w:left w:val="nil"/>
              <w:bottom w:val="nil"/>
              <w:right w:val="nil"/>
            </w:tcBorders>
            <w:shd w:val="clear" w:color="auto" w:fill="D9D9D9"/>
          </w:tcPr>
          <w:p w14:paraId="7E99357D" w14:textId="77777777" w:rsidR="00290BEB" w:rsidRPr="004713E6" w:rsidRDefault="00290BEB" w:rsidP="0085519C">
            <w:pPr>
              <w:pStyle w:val="Grille01N"/>
              <w:keepNext w:val="0"/>
              <w:spacing w:line="240" w:lineRule="auto"/>
              <w:ind w:right="136"/>
              <w:jc w:val="left"/>
              <w:rPr>
                <w:rFonts w:cs="Arial"/>
                <w:smallCaps w:val="0"/>
                <w:vanish/>
                <w:sz w:val="24"/>
                <w:shd w:val="pct15" w:color="auto" w:fill="FFFFFF"/>
              </w:rPr>
            </w:pPr>
            <w:r>
              <w:rPr>
                <w:bCs/>
                <w:smallCaps w:val="0"/>
                <w:vanish/>
                <w:sz w:val="24"/>
              </w:rPr>
              <w:t>A.</w:t>
            </w:r>
            <w:r>
              <w:rPr>
                <w:bCs/>
                <w:smallCaps w:val="0"/>
                <w:vanish/>
                <w:sz w:val="24"/>
              </w:rPr>
              <w:tab/>
              <w:t>État(s) partie(s)</w:t>
            </w:r>
          </w:p>
        </w:tc>
      </w:tr>
      <w:tr w:rsidR="00F327BD" w:rsidRPr="004713E6" w14:paraId="5FCFDB85" w14:textId="77777777" w:rsidTr="00CB1D02">
        <w:trPr>
          <w:hidden/>
        </w:trPr>
        <w:tc>
          <w:tcPr>
            <w:tcW w:w="9674" w:type="dxa"/>
            <w:gridSpan w:val="2"/>
            <w:tcBorders>
              <w:top w:val="nil"/>
              <w:left w:val="nil"/>
              <w:bottom w:val="single" w:sz="4" w:space="0" w:color="auto"/>
              <w:right w:val="nil"/>
            </w:tcBorders>
            <w:shd w:val="clear" w:color="auto" w:fill="auto"/>
          </w:tcPr>
          <w:p w14:paraId="3AA4D017" w14:textId="73D43E1A" w:rsidR="00F327BD" w:rsidRPr="004713E6" w:rsidRDefault="00522E9F" w:rsidP="001B68EF">
            <w:pPr>
              <w:pStyle w:val="Info03"/>
              <w:keepNext w:val="0"/>
              <w:spacing w:before="120" w:line="240" w:lineRule="auto"/>
              <w:ind w:right="135"/>
              <w:rPr>
                <w:rFonts w:eastAsia="SimSun"/>
                <w:bCs/>
                <w:vanish/>
                <w:sz w:val="18"/>
                <w:szCs w:val="18"/>
              </w:rPr>
            </w:pPr>
            <w:r>
              <w:rPr>
                <w:bCs/>
                <w:vanish/>
                <w:sz w:val="18"/>
                <w:szCs w:val="18"/>
              </w:rPr>
              <w:t>Pour les candidatures multinationales, les États parties doivent figurer dans l</w:t>
            </w:r>
            <w:r w:rsidR="004D5494">
              <w:rPr>
                <w:bCs/>
                <w:vanish/>
                <w:sz w:val="18"/>
                <w:szCs w:val="18"/>
              </w:rPr>
              <w:t>’</w:t>
            </w:r>
            <w:r>
              <w:rPr>
                <w:bCs/>
                <w:vanish/>
                <w:sz w:val="18"/>
                <w:szCs w:val="18"/>
              </w:rPr>
              <w:t>ordre convenu d</w:t>
            </w:r>
            <w:r w:rsidR="004D5494">
              <w:rPr>
                <w:bCs/>
                <w:vanish/>
                <w:sz w:val="18"/>
                <w:szCs w:val="18"/>
              </w:rPr>
              <w:t>’</w:t>
            </w:r>
            <w:r>
              <w:rPr>
                <w:bCs/>
                <w:vanish/>
                <w:sz w:val="18"/>
                <w:szCs w:val="18"/>
              </w:rPr>
              <w:t>un commun accord.</w:t>
            </w:r>
          </w:p>
        </w:tc>
      </w:tr>
      <w:tr w:rsidR="00940E9B" w:rsidRPr="004713E6" w14:paraId="686DA11D" w14:textId="77777777" w:rsidTr="00CB1D02">
        <w:trPr>
          <w:hidden/>
        </w:trPr>
        <w:tc>
          <w:tcPr>
            <w:tcW w:w="9674" w:type="dxa"/>
            <w:gridSpan w:val="2"/>
            <w:tcBorders>
              <w:bottom w:val="single" w:sz="4" w:space="0" w:color="auto"/>
            </w:tcBorders>
            <w:shd w:val="clear" w:color="auto" w:fill="auto"/>
            <w:tcMar>
              <w:top w:w="113" w:type="dxa"/>
              <w:left w:w="113" w:type="dxa"/>
              <w:bottom w:w="113" w:type="dxa"/>
              <w:right w:w="113" w:type="dxa"/>
            </w:tcMar>
          </w:tcPr>
          <w:p w14:paraId="44255D00" w14:textId="77777777" w:rsidR="00940E9B" w:rsidRPr="004713E6" w:rsidRDefault="00697A65" w:rsidP="001B68EF">
            <w:pPr>
              <w:pStyle w:val="formtext"/>
              <w:spacing w:before="120" w:after="120" w:line="240" w:lineRule="auto"/>
              <w:ind w:right="135"/>
              <w:jc w:val="both"/>
              <w:rPr>
                <w:vanish/>
              </w:rPr>
            </w:pPr>
            <w:r>
              <w:rPr>
                <w:vanish/>
              </w:rPr>
              <w:t>Malaisie</w:t>
            </w:r>
          </w:p>
        </w:tc>
      </w:tr>
      <w:tr w:rsidR="00A34D0B" w:rsidRPr="004713E6" w14:paraId="0E379F33" w14:textId="77777777" w:rsidTr="00CB1D02">
        <w:trPr>
          <w:hidden/>
        </w:trPr>
        <w:tc>
          <w:tcPr>
            <w:tcW w:w="9674" w:type="dxa"/>
            <w:gridSpan w:val="2"/>
            <w:tcBorders>
              <w:top w:val="nil"/>
              <w:left w:val="nil"/>
              <w:bottom w:val="nil"/>
              <w:right w:val="nil"/>
            </w:tcBorders>
            <w:shd w:val="clear" w:color="auto" w:fill="D9D9D9"/>
          </w:tcPr>
          <w:p w14:paraId="50CAC6C0" w14:textId="305F4FA0" w:rsidR="00223D90" w:rsidRPr="004713E6" w:rsidRDefault="00D32B90" w:rsidP="0085519C">
            <w:pPr>
              <w:pStyle w:val="Grille01"/>
              <w:spacing w:line="240" w:lineRule="auto"/>
              <w:ind w:right="136"/>
              <w:jc w:val="both"/>
              <w:rPr>
                <w:rFonts w:eastAsia="SimSun" w:cs="Arial"/>
                <w:smallCaps w:val="0"/>
                <w:vanish/>
                <w:sz w:val="24"/>
              </w:rPr>
            </w:pPr>
            <w:r>
              <w:rPr>
                <w:bCs/>
                <w:smallCaps w:val="0"/>
                <w:vanish/>
                <w:sz w:val="24"/>
              </w:rPr>
              <w:t>B.</w:t>
            </w:r>
            <w:r>
              <w:rPr>
                <w:bCs/>
                <w:smallCaps w:val="0"/>
                <w:vanish/>
                <w:sz w:val="24"/>
              </w:rPr>
              <w:tab/>
              <w:t>Nom de l</w:t>
            </w:r>
            <w:r w:rsidR="004D5494">
              <w:rPr>
                <w:bCs/>
                <w:smallCaps w:val="0"/>
                <w:vanish/>
                <w:sz w:val="24"/>
              </w:rPr>
              <w:t>’</w:t>
            </w:r>
            <w:r>
              <w:rPr>
                <w:bCs/>
                <w:smallCaps w:val="0"/>
                <w:vanish/>
                <w:sz w:val="24"/>
              </w:rPr>
              <w:t>élément</w:t>
            </w:r>
          </w:p>
        </w:tc>
      </w:tr>
      <w:tr w:rsidR="00A34D0B" w:rsidRPr="004713E6" w14:paraId="51AC5BB0" w14:textId="77777777" w:rsidTr="00CB1D02">
        <w:trPr>
          <w:hidden/>
        </w:trPr>
        <w:tc>
          <w:tcPr>
            <w:tcW w:w="9674" w:type="dxa"/>
            <w:gridSpan w:val="2"/>
            <w:tcBorders>
              <w:top w:val="nil"/>
              <w:left w:val="nil"/>
              <w:right w:val="nil"/>
            </w:tcBorders>
            <w:shd w:val="clear" w:color="auto" w:fill="auto"/>
          </w:tcPr>
          <w:p w14:paraId="06E32D24" w14:textId="537E816B" w:rsidR="00A34D0B" w:rsidRPr="004713E6" w:rsidRDefault="00D32B90" w:rsidP="008A638D">
            <w:pPr>
              <w:pStyle w:val="Grille02N"/>
              <w:ind w:right="136"/>
              <w:jc w:val="left"/>
              <w:rPr>
                <w:vanish/>
              </w:rPr>
            </w:pPr>
            <w:r>
              <w:rPr>
                <w:vanish/>
              </w:rPr>
              <w:t>B.1.</w:t>
            </w:r>
            <w:r>
              <w:rPr>
                <w:vanish/>
              </w:rPr>
              <w:tab/>
              <w:t>Nom de l</w:t>
            </w:r>
            <w:r w:rsidR="004D5494">
              <w:rPr>
                <w:vanish/>
              </w:rPr>
              <w:t>’</w:t>
            </w:r>
            <w:r>
              <w:rPr>
                <w:vanish/>
              </w:rPr>
              <w:t>élément en anglais ou français</w:t>
            </w:r>
          </w:p>
          <w:p w14:paraId="544767BD" w14:textId="3737CCF9" w:rsidR="003B39B1" w:rsidRPr="004713E6" w:rsidRDefault="005E4ACA" w:rsidP="00557845">
            <w:pPr>
              <w:pStyle w:val="Info03"/>
              <w:keepNext w:val="0"/>
              <w:spacing w:before="120" w:after="0" w:line="240" w:lineRule="auto"/>
              <w:ind w:right="136"/>
              <w:rPr>
                <w:rFonts w:eastAsia="SimSun"/>
                <w:bCs/>
                <w:vanish/>
                <w:sz w:val="18"/>
                <w:szCs w:val="18"/>
              </w:rPr>
            </w:pPr>
            <w:r>
              <w:rPr>
                <w:bCs/>
                <w:vanish/>
                <w:sz w:val="18"/>
                <w:szCs w:val="18"/>
              </w:rPr>
              <w:t>Indiquez le nom officiel de l</w:t>
            </w:r>
            <w:r w:rsidR="004D5494">
              <w:rPr>
                <w:bCs/>
                <w:vanish/>
                <w:sz w:val="18"/>
                <w:szCs w:val="18"/>
              </w:rPr>
              <w:t>’</w:t>
            </w:r>
            <w:r>
              <w:rPr>
                <w:bCs/>
                <w:vanish/>
                <w:sz w:val="18"/>
                <w:szCs w:val="18"/>
              </w:rPr>
              <w:t>élément qui apparaîtra dans les publications.</w:t>
            </w:r>
          </w:p>
          <w:p w14:paraId="52639733" w14:textId="77777777" w:rsidR="00A34D0B" w:rsidRPr="004713E6" w:rsidRDefault="00522E9F" w:rsidP="00557845">
            <w:pPr>
              <w:pStyle w:val="Info03"/>
              <w:spacing w:line="240" w:lineRule="auto"/>
              <w:ind w:right="136"/>
              <w:jc w:val="right"/>
              <w:rPr>
                <w:vanish/>
                <w:sz w:val="18"/>
                <w:szCs w:val="18"/>
              </w:rPr>
            </w:pPr>
            <w:r>
              <w:rPr>
                <w:rStyle w:val="Emphasis"/>
                <w:i/>
                <w:vanish/>
                <w:color w:val="000000"/>
                <w:sz w:val="18"/>
                <w:szCs w:val="18"/>
              </w:rPr>
              <w:t>Ne pas dépasser 230 caractères</w:t>
            </w:r>
          </w:p>
        </w:tc>
      </w:tr>
      <w:tr w:rsidR="00A34D0B" w:rsidRPr="004713E6" w14:paraId="11C9F04B" w14:textId="77777777" w:rsidTr="00CB1D02">
        <w:trPr>
          <w:hidden/>
        </w:trPr>
        <w:tc>
          <w:tcPr>
            <w:tcW w:w="9674" w:type="dxa"/>
            <w:gridSpan w:val="2"/>
            <w:tcBorders>
              <w:bottom w:val="single" w:sz="4" w:space="0" w:color="auto"/>
            </w:tcBorders>
            <w:shd w:val="clear" w:color="auto" w:fill="auto"/>
            <w:tcMar>
              <w:top w:w="113" w:type="dxa"/>
              <w:left w:w="113" w:type="dxa"/>
              <w:bottom w:w="113" w:type="dxa"/>
              <w:right w:w="113" w:type="dxa"/>
            </w:tcMar>
          </w:tcPr>
          <w:p w14:paraId="5C4658CF" w14:textId="14D374DC" w:rsidR="00A34D0B" w:rsidRPr="004713E6" w:rsidRDefault="0038755A" w:rsidP="0096381C">
            <w:pPr>
              <w:pStyle w:val="formtext"/>
              <w:spacing w:before="120" w:after="120" w:line="240" w:lineRule="auto"/>
              <w:ind w:right="136"/>
              <w:jc w:val="both"/>
              <w:rPr>
                <w:vanish/>
              </w:rPr>
            </w:pPr>
            <w:r>
              <w:rPr>
                <w:vanish/>
              </w:rPr>
              <w:t xml:space="preserve">Le </w:t>
            </w:r>
            <w:proofErr w:type="spellStart"/>
            <w:r w:rsidR="00697A65">
              <w:rPr>
                <w:vanish/>
              </w:rPr>
              <w:t>Dondang</w:t>
            </w:r>
            <w:proofErr w:type="spellEnd"/>
            <w:r w:rsidR="00697A65">
              <w:rPr>
                <w:vanish/>
              </w:rPr>
              <w:t xml:space="preserve"> </w:t>
            </w:r>
            <w:proofErr w:type="spellStart"/>
            <w:r w:rsidR="00697A65">
              <w:rPr>
                <w:vanish/>
              </w:rPr>
              <w:t>Sayang</w:t>
            </w:r>
            <w:proofErr w:type="spellEnd"/>
          </w:p>
        </w:tc>
      </w:tr>
      <w:tr w:rsidR="00A34D0B" w:rsidRPr="004713E6" w14:paraId="6B9D6736" w14:textId="77777777" w:rsidTr="00CB1D02">
        <w:trPr>
          <w:hidden/>
        </w:trPr>
        <w:tc>
          <w:tcPr>
            <w:tcW w:w="9674" w:type="dxa"/>
            <w:gridSpan w:val="2"/>
            <w:tcBorders>
              <w:top w:val="nil"/>
              <w:left w:val="nil"/>
              <w:bottom w:val="single" w:sz="4" w:space="0" w:color="auto"/>
              <w:right w:val="nil"/>
            </w:tcBorders>
            <w:shd w:val="clear" w:color="auto" w:fill="auto"/>
          </w:tcPr>
          <w:p w14:paraId="0B1420BA" w14:textId="2E9CA76C" w:rsidR="00A34D0B" w:rsidRPr="004713E6" w:rsidRDefault="00D32B90" w:rsidP="00557845">
            <w:pPr>
              <w:pStyle w:val="Grille02N"/>
              <w:keepNext w:val="0"/>
              <w:ind w:left="680" w:right="136" w:hanging="567"/>
              <w:jc w:val="left"/>
              <w:rPr>
                <w:vanish/>
              </w:rPr>
            </w:pPr>
            <w:r>
              <w:rPr>
                <w:vanish/>
              </w:rPr>
              <w:t>B.2.</w:t>
            </w:r>
            <w:r>
              <w:rPr>
                <w:vanish/>
              </w:rPr>
              <w:tab/>
              <w:t>Nom de l</w:t>
            </w:r>
            <w:r w:rsidR="004D5494">
              <w:rPr>
                <w:vanish/>
              </w:rPr>
              <w:t>’</w:t>
            </w:r>
            <w:r>
              <w:rPr>
                <w:vanish/>
              </w:rPr>
              <w:t>élément dans la langue et l</w:t>
            </w:r>
            <w:r w:rsidR="004D5494">
              <w:rPr>
                <w:vanish/>
              </w:rPr>
              <w:t>’</w:t>
            </w:r>
            <w:r>
              <w:rPr>
                <w:vanish/>
              </w:rPr>
              <w:t xml:space="preserve">écriture de la communauté concernée, </w:t>
            </w:r>
            <w:r>
              <w:rPr>
                <w:vanish/>
              </w:rPr>
              <w:br/>
              <w:t>le cas échéant</w:t>
            </w:r>
          </w:p>
          <w:p w14:paraId="1E382AE2" w14:textId="4ACF9E32" w:rsidR="00A34D0B" w:rsidRPr="004713E6" w:rsidRDefault="005E4ACA" w:rsidP="00557845">
            <w:pPr>
              <w:pStyle w:val="Info03"/>
              <w:keepNext w:val="0"/>
              <w:spacing w:before="120" w:after="0" w:line="240" w:lineRule="auto"/>
              <w:ind w:right="136"/>
              <w:rPr>
                <w:rFonts w:eastAsia="SimSun"/>
                <w:bCs/>
                <w:vanish/>
                <w:sz w:val="18"/>
                <w:szCs w:val="18"/>
              </w:rPr>
            </w:pPr>
            <w:r>
              <w:rPr>
                <w:bCs/>
                <w:vanish/>
                <w:sz w:val="18"/>
                <w:szCs w:val="18"/>
              </w:rPr>
              <w:t>Indiquez le nom officiel de l</w:t>
            </w:r>
            <w:r w:rsidR="004D5494">
              <w:rPr>
                <w:bCs/>
                <w:vanish/>
                <w:sz w:val="18"/>
                <w:szCs w:val="18"/>
              </w:rPr>
              <w:t>’</w:t>
            </w:r>
            <w:r>
              <w:rPr>
                <w:bCs/>
                <w:vanish/>
                <w:sz w:val="18"/>
                <w:szCs w:val="18"/>
              </w:rPr>
              <w:t>élément dans la langue vernaculaire qui correspond au nom officiel en anglais ou en français (point B.1).</w:t>
            </w:r>
          </w:p>
          <w:p w14:paraId="6BD1D320" w14:textId="77777777" w:rsidR="00A34D0B" w:rsidRPr="004713E6" w:rsidRDefault="00522E9F" w:rsidP="00860C8D">
            <w:pPr>
              <w:pStyle w:val="Info03"/>
              <w:keepNext w:val="0"/>
              <w:spacing w:line="240" w:lineRule="auto"/>
              <w:ind w:right="136"/>
              <w:jc w:val="right"/>
              <w:rPr>
                <w:i w:val="0"/>
                <w:vanish/>
                <w:sz w:val="18"/>
                <w:szCs w:val="18"/>
              </w:rPr>
            </w:pPr>
            <w:r>
              <w:rPr>
                <w:rStyle w:val="Emphasis"/>
                <w:i/>
                <w:vanish/>
                <w:color w:val="000000"/>
                <w:sz w:val="18"/>
                <w:szCs w:val="18"/>
              </w:rPr>
              <w:t>Ne pas dépasser 230 caractères</w:t>
            </w:r>
          </w:p>
        </w:tc>
      </w:tr>
      <w:tr w:rsidR="00A34D0B" w:rsidRPr="004713E6" w14:paraId="1DC41C5A" w14:textId="77777777" w:rsidTr="00CB1D02">
        <w:trPr>
          <w:hidden/>
        </w:trPr>
        <w:tc>
          <w:tcPr>
            <w:tcW w:w="9674" w:type="dxa"/>
            <w:gridSpan w:val="2"/>
            <w:tcBorders>
              <w:bottom w:val="single" w:sz="4" w:space="0" w:color="auto"/>
            </w:tcBorders>
            <w:shd w:val="clear" w:color="auto" w:fill="auto"/>
            <w:tcMar>
              <w:top w:w="113" w:type="dxa"/>
              <w:left w:w="113" w:type="dxa"/>
              <w:bottom w:w="113" w:type="dxa"/>
              <w:right w:w="113" w:type="dxa"/>
            </w:tcMar>
          </w:tcPr>
          <w:p w14:paraId="108D74BC" w14:textId="19F4B457" w:rsidR="00A34D0B" w:rsidRPr="004713E6" w:rsidRDefault="00697A65" w:rsidP="008E3E9E">
            <w:pPr>
              <w:pStyle w:val="formtext"/>
              <w:spacing w:before="120" w:after="120" w:line="240" w:lineRule="auto"/>
              <w:ind w:right="135"/>
              <w:jc w:val="both"/>
              <w:rPr>
                <w:vanish/>
              </w:rPr>
            </w:pPr>
            <w:proofErr w:type="spellStart"/>
            <w:r>
              <w:rPr>
                <w:vanish/>
              </w:rPr>
              <w:t>Dondang</w:t>
            </w:r>
            <w:proofErr w:type="spellEnd"/>
            <w:r>
              <w:rPr>
                <w:vanish/>
              </w:rPr>
              <w:t xml:space="preserve"> </w:t>
            </w:r>
            <w:proofErr w:type="spellStart"/>
            <w:r>
              <w:rPr>
                <w:vanish/>
              </w:rPr>
              <w:t>Sayang</w:t>
            </w:r>
            <w:proofErr w:type="spellEnd"/>
          </w:p>
        </w:tc>
      </w:tr>
      <w:tr w:rsidR="00A34D0B" w:rsidRPr="004713E6" w14:paraId="2BECC0FA" w14:textId="77777777" w:rsidTr="003B6B88">
        <w:trPr>
          <w:hidden/>
        </w:trPr>
        <w:tc>
          <w:tcPr>
            <w:tcW w:w="9674" w:type="dxa"/>
            <w:gridSpan w:val="2"/>
            <w:tcBorders>
              <w:top w:val="nil"/>
              <w:left w:val="nil"/>
              <w:bottom w:val="single" w:sz="4" w:space="0" w:color="auto"/>
              <w:right w:val="nil"/>
            </w:tcBorders>
            <w:shd w:val="clear" w:color="auto" w:fill="auto"/>
          </w:tcPr>
          <w:p w14:paraId="07806A30" w14:textId="5BB72EB7" w:rsidR="00A34D0B" w:rsidRPr="004713E6" w:rsidRDefault="00D32B90" w:rsidP="003B6B88">
            <w:pPr>
              <w:pStyle w:val="Grille02N"/>
              <w:keepNext w:val="0"/>
              <w:ind w:right="136"/>
              <w:jc w:val="left"/>
              <w:rPr>
                <w:bCs w:val="0"/>
                <w:vanish/>
              </w:rPr>
            </w:pPr>
            <w:r>
              <w:rPr>
                <w:vanish/>
              </w:rPr>
              <w:t>B.3.</w:t>
            </w:r>
            <w:r>
              <w:rPr>
                <w:vanish/>
              </w:rPr>
              <w:tab/>
              <w:t>Autre(s) nom(s) de l</w:t>
            </w:r>
            <w:r w:rsidR="004D5494">
              <w:rPr>
                <w:vanish/>
              </w:rPr>
              <w:t>’</w:t>
            </w:r>
            <w:r>
              <w:rPr>
                <w:vanish/>
              </w:rPr>
              <w:t>élément, le cas échéant</w:t>
            </w:r>
          </w:p>
          <w:p w14:paraId="64765D78" w14:textId="4B294DEA" w:rsidR="00FF35FE" w:rsidRPr="004713E6" w:rsidRDefault="009B0667" w:rsidP="00BB0409">
            <w:pPr>
              <w:pStyle w:val="Info03"/>
              <w:spacing w:before="120" w:line="240" w:lineRule="auto"/>
              <w:ind w:right="135"/>
              <w:rPr>
                <w:rFonts w:eastAsia="SimSun"/>
                <w:bCs/>
                <w:vanish/>
                <w:sz w:val="18"/>
                <w:szCs w:val="18"/>
              </w:rPr>
            </w:pPr>
            <w:r>
              <w:rPr>
                <w:bCs/>
                <w:vanish/>
                <w:sz w:val="18"/>
                <w:szCs w:val="18"/>
              </w:rPr>
              <w:t>Outre le(s) nom(s) officiel(s) de l</w:t>
            </w:r>
            <w:r w:rsidR="004D5494">
              <w:rPr>
                <w:bCs/>
                <w:vanish/>
                <w:sz w:val="18"/>
                <w:szCs w:val="18"/>
              </w:rPr>
              <w:t>’</w:t>
            </w:r>
            <w:r>
              <w:rPr>
                <w:bCs/>
                <w:vanish/>
                <w:sz w:val="18"/>
                <w:szCs w:val="18"/>
              </w:rPr>
              <w:t>élément (point B.1), mentionnez, le cas échéant, le/les autre(s) nom(s) de l</w:t>
            </w:r>
            <w:r w:rsidR="004D5494">
              <w:rPr>
                <w:bCs/>
                <w:vanish/>
                <w:sz w:val="18"/>
                <w:szCs w:val="18"/>
              </w:rPr>
              <w:t>’</w:t>
            </w:r>
            <w:r>
              <w:rPr>
                <w:bCs/>
                <w:vanish/>
                <w:sz w:val="18"/>
                <w:szCs w:val="18"/>
              </w:rPr>
              <w:t>élément par lequel l</w:t>
            </w:r>
            <w:r w:rsidR="004D5494">
              <w:rPr>
                <w:bCs/>
                <w:vanish/>
                <w:sz w:val="18"/>
                <w:szCs w:val="18"/>
              </w:rPr>
              <w:t>’</w:t>
            </w:r>
            <w:r>
              <w:rPr>
                <w:bCs/>
                <w:vanish/>
                <w:sz w:val="18"/>
                <w:szCs w:val="18"/>
              </w:rPr>
              <w:t>élément est également désigné.</w:t>
            </w:r>
          </w:p>
        </w:tc>
      </w:tr>
      <w:tr w:rsidR="004D5494" w:rsidRPr="004713E6" w14:paraId="0AC35106" w14:textId="77777777" w:rsidTr="003B6B88">
        <w:trPr>
          <w:hidden/>
        </w:trPr>
        <w:tc>
          <w:tcPr>
            <w:tcW w:w="9674" w:type="dxa"/>
            <w:gridSpan w:val="2"/>
            <w:tcBorders>
              <w:top w:val="single" w:sz="4" w:space="0" w:color="auto"/>
              <w:left w:val="single" w:sz="4" w:space="0" w:color="auto"/>
              <w:bottom w:val="single" w:sz="4" w:space="0" w:color="auto"/>
              <w:right w:val="single" w:sz="4" w:space="0" w:color="auto"/>
            </w:tcBorders>
            <w:shd w:val="clear" w:color="auto" w:fill="auto"/>
          </w:tcPr>
          <w:p w14:paraId="0B605C58" w14:textId="7FF839EE" w:rsidR="004D5494" w:rsidRDefault="004D5494" w:rsidP="003B6B88">
            <w:pPr>
              <w:pStyle w:val="Grille02N"/>
              <w:keepNext w:val="0"/>
              <w:ind w:right="136"/>
              <w:jc w:val="left"/>
              <w:rPr>
                <w:vanish/>
              </w:rPr>
            </w:pPr>
            <w:r>
              <w:rPr>
                <w:vanish/>
              </w:rPr>
              <w:t>---</w:t>
            </w:r>
          </w:p>
        </w:tc>
      </w:tr>
      <w:tr w:rsidR="00290BEB" w:rsidRPr="004713E6" w14:paraId="0D442581" w14:textId="77777777" w:rsidTr="00CB1D02">
        <w:trPr>
          <w:hidden/>
        </w:trPr>
        <w:tc>
          <w:tcPr>
            <w:tcW w:w="9674" w:type="dxa"/>
            <w:gridSpan w:val="2"/>
            <w:tcBorders>
              <w:top w:val="nil"/>
              <w:left w:val="nil"/>
              <w:bottom w:val="nil"/>
              <w:right w:val="nil"/>
            </w:tcBorders>
            <w:shd w:val="clear" w:color="auto" w:fill="D9D9D9"/>
          </w:tcPr>
          <w:p w14:paraId="477C793E" w14:textId="77777777" w:rsidR="00290BEB" w:rsidRPr="004713E6" w:rsidRDefault="00290BEB" w:rsidP="0085519C">
            <w:pPr>
              <w:pStyle w:val="Grille02N"/>
              <w:ind w:left="680" w:right="136" w:hanging="567"/>
              <w:jc w:val="left"/>
              <w:rPr>
                <w:bCs w:val="0"/>
                <w:vanish/>
                <w:sz w:val="24"/>
                <w:szCs w:val="24"/>
                <w:shd w:val="pct15" w:color="auto" w:fill="FFFFFF"/>
              </w:rPr>
            </w:pPr>
            <w:r>
              <w:rPr>
                <w:vanish/>
                <w:sz w:val="24"/>
                <w:szCs w:val="24"/>
              </w:rPr>
              <w:lastRenderedPageBreak/>
              <w:t>C.</w:t>
            </w:r>
            <w:r>
              <w:rPr>
                <w:vanish/>
                <w:sz w:val="24"/>
                <w:szCs w:val="24"/>
              </w:rPr>
              <w:tab/>
              <w:t>Nom des communautés, des groupes ou, le cas échéant, des individus concernés</w:t>
            </w:r>
          </w:p>
        </w:tc>
      </w:tr>
      <w:tr w:rsidR="00290BEB" w:rsidRPr="004713E6" w14:paraId="26442344" w14:textId="77777777" w:rsidTr="00CB1D02">
        <w:trPr>
          <w:hidden/>
        </w:trPr>
        <w:tc>
          <w:tcPr>
            <w:tcW w:w="9674" w:type="dxa"/>
            <w:gridSpan w:val="2"/>
            <w:tcBorders>
              <w:top w:val="nil"/>
              <w:left w:val="nil"/>
              <w:right w:val="nil"/>
            </w:tcBorders>
            <w:shd w:val="clear" w:color="auto" w:fill="auto"/>
          </w:tcPr>
          <w:p w14:paraId="0A5F8183" w14:textId="0A9EE101" w:rsidR="00290BEB" w:rsidRPr="004713E6" w:rsidRDefault="00290BEB" w:rsidP="005A78A7">
            <w:pPr>
              <w:pStyle w:val="Info03"/>
              <w:spacing w:before="120" w:after="0" w:line="240" w:lineRule="auto"/>
              <w:ind w:right="136"/>
              <w:rPr>
                <w:rFonts w:eastAsia="SimSun"/>
                <w:vanish/>
                <w:sz w:val="18"/>
                <w:szCs w:val="18"/>
              </w:rPr>
            </w:pPr>
            <w:r>
              <w:rPr>
                <w:vanish/>
                <w:sz w:val="18"/>
                <w:szCs w:val="18"/>
              </w:rPr>
              <w:t>Identifiez clairement un ou plusieurs communautés, groupes ou, le cas échéant, individus concernés par l</w:t>
            </w:r>
            <w:r w:rsidR="004D5494">
              <w:rPr>
                <w:vanish/>
                <w:sz w:val="18"/>
                <w:szCs w:val="18"/>
              </w:rPr>
              <w:t>’</w:t>
            </w:r>
            <w:r>
              <w:rPr>
                <w:vanish/>
                <w:sz w:val="18"/>
                <w:szCs w:val="18"/>
              </w:rPr>
              <w:t>élément proposé.</w:t>
            </w:r>
          </w:p>
          <w:p w14:paraId="0CF8222F" w14:textId="77777777" w:rsidR="00290BEB" w:rsidRPr="004713E6" w:rsidRDefault="00290BEB" w:rsidP="005A78A7">
            <w:pPr>
              <w:pStyle w:val="Info03"/>
              <w:spacing w:line="240" w:lineRule="auto"/>
              <w:ind w:right="136"/>
              <w:jc w:val="right"/>
              <w:rPr>
                <w:rFonts w:eastAsia="SimSun"/>
                <w:vanish/>
                <w:sz w:val="18"/>
                <w:szCs w:val="18"/>
              </w:rPr>
            </w:pPr>
            <w:r>
              <w:rPr>
                <w:rStyle w:val="Emphasis"/>
                <w:i/>
                <w:vanish/>
                <w:color w:val="000000"/>
                <w:sz w:val="18"/>
                <w:szCs w:val="18"/>
              </w:rPr>
              <w:t>Ne pas dépasser 170 mots</w:t>
            </w:r>
          </w:p>
        </w:tc>
      </w:tr>
      <w:tr w:rsidR="00290BEB" w:rsidRPr="008F0FD9" w14:paraId="7887AB59" w14:textId="77777777" w:rsidTr="00CB1D02">
        <w:tc>
          <w:tcPr>
            <w:tcW w:w="9674" w:type="dxa"/>
            <w:gridSpan w:val="2"/>
            <w:tcBorders>
              <w:bottom w:val="single" w:sz="4" w:space="0" w:color="auto"/>
            </w:tcBorders>
            <w:shd w:val="clear" w:color="auto" w:fill="auto"/>
            <w:tcMar>
              <w:top w:w="113" w:type="dxa"/>
              <w:left w:w="113" w:type="dxa"/>
              <w:bottom w:w="113" w:type="dxa"/>
              <w:right w:w="113" w:type="dxa"/>
            </w:tcMar>
          </w:tcPr>
          <w:p w14:paraId="1F09B867" w14:textId="77777777" w:rsidR="00290BEB" w:rsidRDefault="008F0FD9" w:rsidP="003B6B88">
            <w:pPr>
              <w:pStyle w:val="Grille02N"/>
              <w:spacing w:before="0"/>
              <w:ind w:left="0"/>
              <w:jc w:val="both"/>
              <w:rPr>
                <w:rFonts w:eastAsia="Arial"/>
                <w:b w:val="0"/>
                <w:bCs w:val="0"/>
                <w:color w:val="151515"/>
                <w:w w:val="103"/>
              </w:rPr>
            </w:pPr>
            <w:r>
              <w:rPr>
                <w:b w:val="0"/>
                <w:bCs w:val="0"/>
                <w:color w:val="151515"/>
              </w:rPr>
              <w:t xml:space="preserve">Le </w:t>
            </w:r>
            <w:proofErr w:type="spellStart"/>
            <w:r>
              <w:rPr>
                <w:b w:val="0"/>
                <w:bCs w:val="0"/>
                <w:color w:val="151515"/>
              </w:rPr>
              <w:t>Dondang</w:t>
            </w:r>
            <w:proofErr w:type="spellEnd"/>
            <w:r>
              <w:rPr>
                <w:b w:val="0"/>
                <w:bCs w:val="0"/>
                <w:color w:val="151515"/>
              </w:rPr>
              <w:t xml:space="preserve"> </w:t>
            </w:r>
            <w:proofErr w:type="spellStart"/>
            <w:r>
              <w:rPr>
                <w:b w:val="0"/>
                <w:bCs w:val="0"/>
                <w:color w:val="151515"/>
              </w:rPr>
              <w:t>Sayang</w:t>
            </w:r>
            <w:proofErr w:type="spellEnd"/>
            <w:r>
              <w:rPr>
                <w:b w:val="0"/>
                <w:bCs w:val="0"/>
                <w:color w:val="151515"/>
              </w:rPr>
              <w:t xml:space="preserve"> est encore pratiqué à Melaka par ces quatre communautés : les Malais, les Baba </w:t>
            </w:r>
            <w:proofErr w:type="spellStart"/>
            <w:r>
              <w:rPr>
                <w:b w:val="0"/>
                <w:bCs w:val="0"/>
                <w:color w:val="151515"/>
              </w:rPr>
              <w:t>Nyonya</w:t>
            </w:r>
            <w:proofErr w:type="spellEnd"/>
            <w:r>
              <w:rPr>
                <w:b w:val="0"/>
                <w:bCs w:val="0"/>
                <w:color w:val="151515"/>
              </w:rPr>
              <w:t xml:space="preserve">, les </w:t>
            </w:r>
            <w:proofErr w:type="spellStart"/>
            <w:r>
              <w:rPr>
                <w:b w:val="0"/>
                <w:bCs w:val="0"/>
                <w:color w:val="151515"/>
              </w:rPr>
              <w:t>Chitty</w:t>
            </w:r>
            <w:proofErr w:type="spellEnd"/>
            <w:r>
              <w:rPr>
                <w:b w:val="0"/>
                <w:bCs w:val="0"/>
                <w:color w:val="151515"/>
              </w:rPr>
              <w:t xml:space="preserve"> ainsi que la communauté portugaise. Ces communautés ont créé sept groupes actifs dans le cadre des associations de </w:t>
            </w:r>
            <w:proofErr w:type="spellStart"/>
            <w:r>
              <w:rPr>
                <w:b w:val="0"/>
                <w:bCs w:val="0"/>
                <w:color w:val="151515"/>
              </w:rPr>
              <w:t>Dondang</w:t>
            </w:r>
            <w:proofErr w:type="spellEnd"/>
            <w:r>
              <w:rPr>
                <w:b w:val="0"/>
                <w:bCs w:val="0"/>
                <w:color w:val="151515"/>
              </w:rPr>
              <w:t xml:space="preserve"> </w:t>
            </w:r>
            <w:proofErr w:type="spellStart"/>
            <w:r>
              <w:rPr>
                <w:b w:val="0"/>
                <w:bCs w:val="0"/>
                <w:color w:val="151515"/>
              </w:rPr>
              <w:t>Sayang</w:t>
            </w:r>
            <w:proofErr w:type="spellEnd"/>
            <w:r>
              <w:rPr>
                <w:b w:val="0"/>
                <w:bCs w:val="0"/>
                <w:color w:val="151515"/>
              </w:rPr>
              <w:t xml:space="preserve"> de Melaka : </w:t>
            </w:r>
            <w:proofErr w:type="spellStart"/>
            <w:r>
              <w:rPr>
                <w:b w:val="0"/>
                <w:bCs w:val="0"/>
                <w:color w:val="151515"/>
              </w:rPr>
              <w:t>Dondang</w:t>
            </w:r>
            <w:proofErr w:type="spellEnd"/>
            <w:r>
              <w:rPr>
                <w:b w:val="0"/>
                <w:bCs w:val="0"/>
                <w:color w:val="151515"/>
              </w:rPr>
              <w:t xml:space="preserve"> </w:t>
            </w:r>
            <w:proofErr w:type="spellStart"/>
            <w:r>
              <w:rPr>
                <w:b w:val="0"/>
                <w:bCs w:val="0"/>
                <w:color w:val="151515"/>
              </w:rPr>
              <w:t>Sayang</w:t>
            </w:r>
            <w:proofErr w:type="spellEnd"/>
            <w:r>
              <w:rPr>
                <w:b w:val="0"/>
                <w:bCs w:val="0"/>
                <w:color w:val="151515"/>
              </w:rPr>
              <w:t xml:space="preserve"> </w:t>
            </w:r>
            <w:proofErr w:type="spellStart"/>
            <w:r>
              <w:rPr>
                <w:b w:val="0"/>
                <w:bCs w:val="0"/>
                <w:color w:val="151515"/>
              </w:rPr>
              <w:t>Hiasan</w:t>
            </w:r>
            <w:proofErr w:type="spellEnd"/>
            <w:r>
              <w:rPr>
                <w:b w:val="0"/>
                <w:bCs w:val="0"/>
                <w:color w:val="151515"/>
              </w:rPr>
              <w:t xml:space="preserve"> </w:t>
            </w:r>
            <w:proofErr w:type="spellStart"/>
            <w:r>
              <w:rPr>
                <w:b w:val="0"/>
                <w:bCs w:val="0"/>
                <w:color w:val="151515"/>
              </w:rPr>
              <w:t>Budaya</w:t>
            </w:r>
            <w:proofErr w:type="spellEnd"/>
            <w:r>
              <w:rPr>
                <w:b w:val="0"/>
                <w:bCs w:val="0"/>
                <w:color w:val="151515"/>
              </w:rPr>
              <w:t xml:space="preserve">, </w:t>
            </w:r>
            <w:proofErr w:type="spellStart"/>
            <w:r>
              <w:rPr>
                <w:b w:val="0"/>
                <w:bCs w:val="0"/>
                <w:color w:val="151515"/>
              </w:rPr>
              <w:t>Dondang</w:t>
            </w:r>
            <w:proofErr w:type="spellEnd"/>
            <w:r>
              <w:rPr>
                <w:b w:val="0"/>
                <w:bCs w:val="0"/>
                <w:color w:val="151515"/>
              </w:rPr>
              <w:t xml:space="preserve"> </w:t>
            </w:r>
            <w:proofErr w:type="spellStart"/>
            <w:r>
              <w:rPr>
                <w:b w:val="0"/>
                <w:bCs w:val="0"/>
                <w:color w:val="151515"/>
              </w:rPr>
              <w:t>Sayang</w:t>
            </w:r>
            <w:proofErr w:type="spellEnd"/>
            <w:r>
              <w:rPr>
                <w:b w:val="0"/>
                <w:bCs w:val="0"/>
                <w:color w:val="151515"/>
              </w:rPr>
              <w:t xml:space="preserve"> Seri Melaka, </w:t>
            </w:r>
            <w:proofErr w:type="spellStart"/>
            <w:r>
              <w:rPr>
                <w:b w:val="0"/>
                <w:bCs w:val="0"/>
                <w:color w:val="151515"/>
              </w:rPr>
              <w:t>Dondang</w:t>
            </w:r>
            <w:proofErr w:type="spellEnd"/>
            <w:r>
              <w:rPr>
                <w:b w:val="0"/>
                <w:bCs w:val="0"/>
                <w:color w:val="151515"/>
              </w:rPr>
              <w:t xml:space="preserve"> </w:t>
            </w:r>
            <w:proofErr w:type="spellStart"/>
            <w:r>
              <w:rPr>
                <w:b w:val="0"/>
                <w:bCs w:val="0"/>
                <w:color w:val="151515"/>
              </w:rPr>
              <w:t>Sayang</w:t>
            </w:r>
            <w:proofErr w:type="spellEnd"/>
            <w:r>
              <w:rPr>
                <w:b w:val="0"/>
                <w:bCs w:val="0"/>
                <w:color w:val="151515"/>
              </w:rPr>
              <w:t xml:space="preserve"> Seri </w:t>
            </w:r>
            <w:proofErr w:type="spellStart"/>
            <w:r>
              <w:rPr>
                <w:b w:val="0"/>
                <w:bCs w:val="0"/>
                <w:color w:val="151515"/>
              </w:rPr>
              <w:t>Klebang</w:t>
            </w:r>
            <w:proofErr w:type="spellEnd"/>
            <w:r>
              <w:rPr>
                <w:b w:val="0"/>
                <w:bCs w:val="0"/>
                <w:color w:val="151515"/>
              </w:rPr>
              <w:t xml:space="preserve">, </w:t>
            </w:r>
            <w:proofErr w:type="spellStart"/>
            <w:r>
              <w:rPr>
                <w:b w:val="0"/>
                <w:bCs w:val="0"/>
                <w:color w:val="151515"/>
              </w:rPr>
              <w:t>Dondang</w:t>
            </w:r>
            <w:proofErr w:type="spellEnd"/>
            <w:r>
              <w:rPr>
                <w:b w:val="0"/>
                <w:bCs w:val="0"/>
                <w:color w:val="151515"/>
              </w:rPr>
              <w:t xml:space="preserve"> </w:t>
            </w:r>
            <w:proofErr w:type="spellStart"/>
            <w:r>
              <w:rPr>
                <w:b w:val="0"/>
                <w:bCs w:val="0"/>
                <w:color w:val="151515"/>
              </w:rPr>
              <w:t>Sayang</w:t>
            </w:r>
            <w:proofErr w:type="spellEnd"/>
            <w:r>
              <w:rPr>
                <w:b w:val="0"/>
                <w:bCs w:val="0"/>
                <w:color w:val="151515"/>
              </w:rPr>
              <w:t xml:space="preserve"> Seri </w:t>
            </w:r>
            <w:proofErr w:type="spellStart"/>
            <w:r>
              <w:rPr>
                <w:b w:val="0"/>
                <w:bCs w:val="0"/>
                <w:color w:val="151515"/>
              </w:rPr>
              <w:t>Mawar</w:t>
            </w:r>
            <w:proofErr w:type="spellEnd"/>
            <w:r>
              <w:rPr>
                <w:b w:val="0"/>
                <w:bCs w:val="0"/>
                <w:color w:val="151515"/>
              </w:rPr>
              <w:t xml:space="preserve">, </w:t>
            </w:r>
            <w:proofErr w:type="spellStart"/>
            <w:r>
              <w:rPr>
                <w:b w:val="0"/>
                <w:bCs w:val="0"/>
                <w:color w:val="151515"/>
              </w:rPr>
              <w:t>Dondang</w:t>
            </w:r>
            <w:proofErr w:type="spellEnd"/>
            <w:r>
              <w:rPr>
                <w:b w:val="0"/>
                <w:bCs w:val="0"/>
                <w:color w:val="151515"/>
              </w:rPr>
              <w:t xml:space="preserve"> </w:t>
            </w:r>
            <w:proofErr w:type="spellStart"/>
            <w:r>
              <w:rPr>
                <w:b w:val="0"/>
                <w:bCs w:val="0"/>
                <w:color w:val="151515"/>
              </w:rPr>
              <w:t>Sayang</w:t>
            </w:r>
            <w:proofErr w:type="spellEnd"/>
            <w:r>
              <w:rPr>
                <w:b w:val="0"/>
                <w:bCs w:val="0"/>
                <w:color w:val="151515"/>
              </w:rPr>
              <w:t xml:space="preserve"> </w:t>
            </w:r>
            <w:proofErr w:type="spellStart"/>
            <w:r>
              <w:rPr>
                <w:b w:val="0"/>
                <w:bCs w:val="0"/>
                <w:color w:val="151515"/>
              </w:rPr>
              <w:t>Sinar</w:t>
            </w:r>
            <w:proofErr w:type="spellEnd"/>
            <w:r>
              <w:rPr>
                <w:b w:val="0"/>
                <w:bCs w:val="0"/>
                <w:color w:val="151515"/>
              </w:rPr>
              <w:t xml:space="preserve"> </w:t>
            </w:r>
            <w:proofErr w:type="spellStart"/>
            <w:r>
              <w:rPr>
                <w:b w:val="0"/>
                <w:bCs w:val="0"/>
                <w:color w:val="151515"/>
              </w:rPr>
              <w:t>Harapan</w:t>
            </w:r>
            <w:proofErr w:type="spellEnd"/>
            <w:r>
              <w:rPr>
                <w:b w:val="0"/>
                <w:bCs w:val="0"/>
                <w:color w:val="151515"/>
              </w:rPr>
              <w:t xml:space="preserve"> </w:t>
            </w:r>
            <w:proofErr w:type="spellStart"/>
            <w:r>
              <w:rPr>
                <w:b w:val="0"/>
                <w:bCs w:val="0"/>
                <w:color w:val="151515"/>
              </w:rPr>
              <w:t>Tebong</w:t>
            </w:r>
            <w:proofErr w:type="spellEnd"/>
            <w:r>
              <w:rPr>
                <w:b w:val="0"/>
                <w:bCs w:val="0"/>
                <w:color w:val="151515"/>
              </w:rPr>
              <w:t xml:space="preserve">, </w:t>
            </w:r>
            <w:proofErr w:type="spellStart"/>
            <w:r>
              <w:rPr>
                <w:b w:val="0"/>
                <w:bCs w:val="0"/>
                <w:color w:val="151515"/>
              </w:rPr>
              <w:t>Dondang</w:t>
            </w:r>
            <w:proofErr w:type="spellEnd"/>
            <w:r>
              <w:rPr>
                <w:b w:val="0"/>
                <w:bCs w:val="0"/>
                <w:color w:val="151515"/>
              </w:rPr>
              <w:t xml:space="preserve"> </w:t>
            </w:r>
            <w:proofErr w:type="spellStart"/>
            <w:r>
              <w:rPr>
                <w:b w:val="0"/>
                <w:bCs w:val="0"/>
                <w:color w:val="151515"/>
              </w:rPr>
              <w:t>Sayang</w:t>
            </w:r>
            <w:proofErr w:type="spellEnd"/>
            <w:r>
              <w:rPr>
                <w:b w:val="0"/>
                <w:bCs w:val="0"/>
                <w:color w:val="151515"/>
              </w:rPr>
              <w:t xml:space="preserve"> </w:t>
            </w:r>
            <w:proofErr w:type="spellStart"/>
            <w:r>
              <w:rPr>
                <w:b w:val="0"/>
                <w:bCs w:val="0"/>
                <w:color w:val="151515"/>
              </w:rPr>
              <w:t>Dendang</w:t>
            </w:r>
            <w:proofErr w:type="spellEnd"/>
            <w:r>
              <w:rPr>
                <w:b w:val="0"/>
                <w:bCs w:val="0"/>
                <w:color w:val="151515"/>
              </w:rPr>
              <w:t xml:space="preserve"> </w:t>
            </w:r>
            <w:proofErr w:type="spellStart"/>
            <w:r>
              <w:rPr>
                <w:b w:val="0"/>
                <w:bCs w:val="0"/>
                <w:color w:val="151515"/>
              </w:rPr>
              <w:t>lrama</w:t>
            </w:r>
            <w:proofErr w:type="spellEnd"/>
            <w:r>
              <w:rPr>
                <w:b w:val="0"/>
                <w:bCs w:val="0"/>
                <w:color w:val="424242"/>
              </w:rPr>
              <w:t xml:space="preserve">, </w:t>
            </w:r>
            <w:proofErr w:type="spellStart"/>
            <w:r>
              <w:rPr>
                <w:b w:val="0"/>
                <w:bCs w:val="0"/>
                <w:color w:val="151515"/>
              </w:rPr>
              <w:t>Dondang</w:t>
            </w:r>
            <w:proofErr w:type="spellEnd"/>
            <w:r>
              <w:rPr>
                <w:b w:val="0"/>
                <w:bCs w:val="0"/>
                <w:color w:val="151515"/>
              </w:rPr>
              <w:t xml:space="preserve"> </w:t>
            </w:r>
            <w:proofErr w:type="spellStart"/>
            <w:r>
              <w:rPr>
                <w:b w:val="0"/>
                <w:bCs w:val="0"/>
                <w:color w:val="151515"/>
              </w:rPr>
              <w:t>Sayang</w:t>
            </w:r>
            <w:proofErr w:type="spellEnd"/>
            <w:r>
              <w:rPr>
                <w:b w:val="0"/>
                <w:bCs w:val="0"/>
                <w:color w:val="151515"/>
              </w:rPr>
              <w:t xml:space="preserve"> </w:t>
            </w:r>
            <w:proofErr w:type="spellStart"/>
            <w:r>
              <w:rPr>
                <w:b w:val="0"/>
                <w:bCs w:val="0"/>
                <w:color w:val="151515"/>
              </w:rPr>
              <w:t>Kenangan</w:t>
            </w:r>
            <w:proofErr w:type="spellEnd"/>
            <w:r>
              <w:rPr>
                <w:b w:val="0"/>
                <w:bCs w:val="0"/>
                <w:color w:val="151515"/>
              </w:rPr>
              <w:t xml:space="preserve"> </w:t>
            </w:r>
            <w:proofErr w:type="spellStart"/>
            <w:r>
              <w:rPr>
                <w:b w:val="0"/>
                <w:bCs w:val="0"/>
                <w:color w:val="151515"/>
              </w:rPr>
              <w:t>Mawar</w:t>
            </w:r>
            <w:proofErr w:type="spellEnd"/>
            <w:r>
              <w:rPr>
                <w:b w:val="0"/>
                <w:bCs w:val="0"/>
                <w:color w:val="151515"/>
              </w:rPr>
              <w:t xml:space="preserve"> </w:t>
            </w:r>
            <w:proofErr w:type="spellStart"/>
            <w:r>
              <w:rPr>
                <w:b w:val="0"/>
                <w:bCs w:val="0"/>
                <w:color w:val="151515"/>
              </w:rPr>
              <w:t>Biru</w:t>
            </w:r>
            <w:proofErr w:type="spellEnd"/>
            <w:r>
              <w:rPr>
                <w:b w:val="0"/>
                <w:bCs w:val="0"/>
                <w:color w:val="151515"/>
              </w:rPr>
              <w:t xml:space="preserve"> et </w:t>
            </w:r>
            <w:proofErr w:type="spellStart"/>
            <w:r>
              <w:rPr>
                <w:b w:val="0"/>
                <w:bCs w:val="0"/>
                <w:color w:val="151515"/>
              </w:rPr>
              <w:t>Dondang</w:t>
            </w:r>
            <w:proofErr w:type="spellEnd"/>
            <w:r>
              <w:rPr>
                <w:b w:val="0"/>
                <w:bCs w:val="0"/>
                <w:color w:val="151515"/>
              </w:rPr>
              <w:t xml:space="preserve"> </w:t>
            </w:r>
            <w:proofErr w:type="spellStart"/>
            <w:r>
              <w:rPr>
                <w:b w:val="0"/>
                <w:bCs w:val="0"/>
                <w:color w:val="151515"/>
              </w:rPr>
              <w:t>Sayang</w:t>
            </w:r>
            <w:proofErr w:type="spellEnd"/>
            <w:r>
              <w:rPr>
                <w:b w:val="0"/>
                <w:bCs w:val="0"/>
                <w:color w:val="151515"/>
              </w:rPr>
              <w:t xml:space="preserve"> </w:t>
            </w:r>
            <w:proofErr w:type="spellStart"/>
            <w:r>
              <w:rPr>
                <w:b w:val="0"/>
                <w:bCs w:val="0"/>
                <w:color w:val="151515"/>
              </w:rPr>
              <w:t>Seni</w:t>
            </w:r>
            <w:proofErr w:type="spellEnd"/>
            <w:r>
              <w:rPr>
                <w:b w:val="0"/>
                <w:bCs w:val="0"/>
                <w:color w:val="151515"/>
              </w:rPr>
              <w:t xml:space="preserve"> </w:t>
            </w:r>
            <w:proofErr w:type="spellStart"/>
            <w:r>
              <w:rPr>
                <w:b w:val="0"/>
                <w:bCs w:val="0"/>
                <w:color w:val="151515"/>
              </w:rPr>
              <w:t>Warisan</w:t>
            </w:r>
            <w:proofErr w:type="spellEnd"/>
            <w:r>
              <w:rPr>
                <w:b w:val="0"/>
                <w:bCs w:val="0"/>
                <w:color w:val="151515"/>
              </w:rPr>
              <w:t xml:space="preserve"> </w:t>
            </w:r>
            <w:proofErr w:type="spellStart"/>
            <w:r>
              <w:rPr>
                <w:b w:val="0"/>
                <w:bCs w:val="0"/>
                <w:color w:val="151515"/>
              </w:rPr>
              <w:t>Baruh</w:t>
            </w:r>
            <w:proofErr w:type="spellEnd"/>
            <w:r>
              <w:rPr>
                <w:b w:val="0"/>
                <w:bCs w:val="0"/>
                <w:color w:val="151515"/>
              </w:rPr>
              <w:t xml:space="preserve"> </w:t>
            </w:r>
            <w:proofErr w:type="spellStart"/>
            <w:r>
              <w:rPr>
                <w:b w:val="0"/>
                <w:bCs w:val="0"/>
                <w:color w:val="151515"/>
              </w:rPr>
              <w:t>Alai</w:t>
            </w:r>
            <w:proofErr w:type="spellEnd"/>
            <w:r>
              <w:rPr>
                <w:b w:val="0"/>
                <w:bCs w:val="0"/>
                <w:color w:val="151515"/>
              </w:rPr>
              <w:t>.</w:t>
            </w:r>
          </w:p>
          <w:p w14:paraId="52F412F2" w14:textId="77777777" w:rsidR="008F0FD9" w:rsidRPr="008F0FD9" w:rsidRDefault="008F0FD9" w:rsidP="003B6B88">
            <w:pPr>
              <w:pStyle w:val="Grille02N"/>
              <w:spacing w:after="0"/>
              <w:ind w:left="0"/>
              <w:jc w:val="both"/>
              <w:rPr>
                <w:rFonts w:eastAsia="Arial"/>
                <w:b w:val="0"/>
                <w:bCs w:val="0"/>
                <w:color w:val="151515"/>
                <w:w w:val="103"/>
              </w:rPr>
            </w:pPr>
            <w:r>
              <w:rPr>
                <w:b w:val="0"/>
                <w:bCs w:val="0"/>
                <w:color w:val="151515"/>
              </w:rPr>
              <w:t xml:space="preserve">Les chanteurs de </w:t>
            </w:r>
            <w:proofErr w:type="spellStart"/>
            <w:r>
              <w:rPr>
                <w:b w:val="0"/>
                <w:bCs w:val="0"/>
                <w:color w:val="151515"/>
              </w:rPr>
              <w:t>Dondang</w:t>
            </w:r>
            <w:proofErr w:type="spellEnd"/>
            <w:r>
              <w:rPr>
                <w:b w:val="0"/>
                <w:bCs w:val="0"/>
                <w:color w:val="151515"/>
              </w:rPr>
              <w:t xml:space="preserve"> </w:t>
            </w:r>
            <w:proofErr w:type="spellStart"/>
            <w:r>
              <w:rPr>
                <w:b w:val="0"/>
                <w:bCs w:val="0"/>
                <w:color w:val="151515"/>
              </w:rPr>
              <w:t>Sayang</w:t>
            </w:r>
            <w:proofErr w:type="spellEnd"/>
            <w:r>
              <w:rPr>
                <w:b w:val="0"/>
                <w:bCs w:val="0"/>
                <w:color w:val="151515"/>
              </w:rPr>
              <w:t xml:space="preserve"> actifs sont, entre autres : M. Mohd </w:t>
            </w:r>
            <w:proofErr w:type="spellStart"/>
            <w:r>
              <w:rPr>
                <w:b w:val="0"/>
                <w:bCs w:val="0"/>
                <w:color w:val="151515"/>
              </w:rPr>
              <w:t>Baharim</w:t>
            </w:r>
            <w:proofErr w:type="spellEnd"/>
            <w:r>
              <w:rPr>
                <w:b w:val="0"/>
                <w:bCs w:val="0"/>
                <w:color w:val="151515"/>
              </w:rPr>
              <w:t xml:space="preserve"> bin </w:t>
            </w:r>
            <w:proofErr w:type="spellStart"/>
            <w:r>
              <w:rPr>
                <w:b w:val="0"/>
                <w:bCs w:val="0"/>
                <w:color w:val="151515"/>
              </w:rPr>
              <w:t>Sharip</w:t>
            </w:r>
            <w:proofErr w:type="spellEnd"/>
            <w:r>
              <w:rPr>
                <w:b w:val="0"/>
                <w:bCs w:val="0"/>
                <w:color w:val="151515"/>
              </w:rPr>
              <w:t>, Mme </w:t>
            </w:r>
            <w:proofErr w:type="spellStart"/>
            <w:r>
              <w:rPr>
                <w:b w:val="0"/>
                <w:bCs w:val="0"/>
                <w:color w:val="151515"/>
              </w:rPr>
              <w:t>Norsiah</w:t>
            </w:r>
            <w:proofErr w:type="spellEnd"/>
            <w:r>
              <w:rPr>
                <w:b w:val="0"/>
                <w:bCs w:val="0"/>
                <w:color w:val="151515"/>
              </w:rPr>
              <w:t xml:space="preserve"> </w:t>
            </w:r>
            <w:proofErr w:type="spellStart"/>
            <w:r>
              <w:rPr>
                <w:b w:val="0"/>
                <w:bCs w:val="0"/>
                <w:color w:val="151515"/>
              </w:rPr>
              <w:t>Binti</w:t>
            </w:r>
            <w:proofErr w:type="spellEnd"/>
            <w:r>
              <w:rPr>
                <w:b w:val="0"/>
                <w:bCs w:val="0"/>
                <w:color w:val="151515"/>
              </w:rPr>
              <w:t xml:space="preserve"> Mohd Amin, Mme </w:t>
            </w:r>
            <w:proofErr w:type="spellStart"/>
            <w:r>
              <w:rPr>
                <w:b w:val="0"/>
                <w:bCs w:val="0"/>
                <w:color w:val="151515"/>
              </w:rPr>
              <w:t>Halimah</w:t>
            </w:r>
            <w:proofErr w:type="spellEnd"/>
            <w:r>
              <w:rPr>
                <w:b w:val="0"/>
                <w:bCs w:val="0"/>
                <w:color w:val="151515"/>
              </w:rPr>
              <w:t xml:space="preserve"> </w:t>
            </w:r>
            <w:proofErr w:type="spellStart"/>
            <w:r>
              <w:rPr>
                <w:b w:val="0"/>
                <w:bCs w:val="0"/>
                <w:color w:val="151515"/>
              </w:rPr>
              <w:t>Binti</w:t>
            </w:r>
            <w:proofErr w:type="spellEnd"/>
            <w:r>
              <w:rPr>
                <w:b w:val="0"/>
                <w:bCs w:val="0"/>
                <w:color w:val="151515"/>
              </w:rPr>
              <w:t xml:space="preserve"> </w:t>
            </w:r>
            <w:proofErr w:type="spellStart"/>
            <w:r>
              <w:rPr>
                <w:b w:val="0"/>
                <w:bCs w:val="0"/>
                <w:color w:val="151515"/>
              </w:rPr>
              <w:t>Daud</w:t>
            </w:r>
            <w:proofErr w:type="spellEnd"/>
            <w:r>
              <w:rPr>
                <w:b w:val="0"/>
                <w:bCs w:val="0"/>
                <w:color w:val="151515"/>
              </w:rPr>
              <w:t>, Mme </w:t>
            </w:r>
            <w:proofErr w:type="spellStart"/>
            <w:r>
              <w:rPr>
                <w:b w:val="0"/>
                <w:bCs w:val="0"/>
                <w:color w:val="151515"/>
              </w:rPr>
              <w:t>Syima</w:t>
            </w:r>
            <w:proofErr w:type="spellEnd"/>
            <w:r>
              <w:rPr>
                <w:b w:val="0"/>
                <w:bCs w:val="0"/>
                <w:color w:val="151515"/>
              </w:rPr>
              <w:t xml:space="preserve"> </w:t>
            </w:r>
            <w:proofErr w:type="spellStart"/>
            <w:r>
              <w:rPr>
                <w:b w:val="0"/>
                <w:bCs w:val="0"/>
                <w:color w:val="151515"/>
              </w:rPr>
              <w:t>Binti</w:t>
            </w:r>
            <w:proofErr w:type="spellEnd"/>
            <w:r>
              <w:rPr>
                <w:b w:val="0"/>
                <w:bCs w:val="0"/>
                <w:color w:val="151515"/>
              </w:rPr>
              <w:t xml:space="preserve"> </w:t>
            </w:r>
            <w:proofErr w:type="spellStart"/>
            <w:r>
              <w:rPr>
                <w:b w:val="0"/>
                <w:bCs w:val="0"/>
                <w:color w:val="151515"/>
              </w:rPr>
              <w:t>Salleh</w:t>
            </w:r>
            <w:proofErr w:type="spellEnd"/>
            <w:r>
              <w:rPr>
                <w:b w:val="0"/>
                <w:bCs w:val="0"/>
                <w:color w:val="151515"/>
              </w:rPr>
              <w:t>, Mme </w:t>
            </w:r>
            <w:proofErr w:type="spellStart"/>
            <w:r>
              <w:rPr>
                <w:b w:val="0"/>
                <w:bCs w:val="0"/>
                <w:color w:val="151515"/>
              </w:rPr>
              <w:t>Saidatul</w:t>
            </w:r>
            <w:proofErr w:type="spellEnd"/>
            <w:r>
              <w:rPr>
                <w:b w:val="0"/>
                <w:bCs w:val="0"/>
                <w:color w:val="151515"/>
              </w:rPr>
              <w:t xml:space="preserve"> </w:t>
            </w:r>
            <w:proofErr w:type="spellStart"/>
            <w:r>
              <w:rPr>
                <w:b w:val="0"/>
                <w:bCs w:val="0"/>
                <w:color w:val="151515"/>
              </w:rPr>
              <w:t>Sahrom</w:t>
            </w:r>
            <w:proofErr w:type="spellEnd"/>
            <w:r>
              <w:rPr>
                <w:b w:val="0"/>
                <w:bCs w:val="0"/>
                <w:color w:val="151515"/>
              </w:rPr>
              <w:t xml:space="preserve">, fille de </w:t>
            </w:r>
            <w:proofErr w:type="spellStart"/>
            <w:r>
              <w:rPr>
                <w:b w:val="0"/>
                <w:bCs w:val="0"/>
                <w:color w:val="151515"/>
              </w:rPr>
              <w:t>Nadira</w:t>
            </w:r>
            <w:proofErr w:type="spellEnd"/>
            <w:r>
              <w:rPr>
                <w:b w:val="0"/>
                <w:bCs w:val="0"/>
                <w:color w:val="151515"/>
              </w:rPr>
              <w:t>, Mme </w:t>
            </w:r>
            <w:proofErr w:type="spellStart"/>
            <w:r>
              <w:rPr>
                <w:b w:val="0"/>
                <w:bCs w:val="0"/>
                <w:color w:val="151515"/>
              </w:rPr>
              <w:t>Firdausiah</w:t>
            </w:r>
            <w:proofErr w:type="spellEnd"/>
            <w:r>
              <w:rPr>
                <w:b w:val="0"/>
                <w:bCs w:val="0"/>
                <w:color w:val="151515"/>
              </w:rPr>
              <w:t xml:space="preserve"> </w:t>
            </w:r>
            <w:proofErr w:type="spellStart"/>
            <w:r>
              <w:rPr>
                <w:b w:val="0"/>
                <w:bCs w:val="0"/>
                <w:color w:val="151515"/>
              </w:rPr>
              <w:t>Binti</w:t>
            </w:r>
            <w:proofErr w:type="spellEnd"/>
            <w:r>
              <w:rPr>
                <w:b w:val="0"/>
                <w:bCs w:val="0"/>
                <w:color w:val="151515"/>
              </w:rPr>
              <w:t xml:space="preserve"> </w:t>
            </w:r>
            <w:proofErr w:type="spellStart"/>
            <w:r>
              <w:rPr>
                <w:b w:val="0"/>
                <w:bCs w:val="0"/>
                <w:color w:val="151515"/>
              </w:rPr>
              <w:t>Rosli</w:t>
            </w:r>
            <w:proofErr w:type="spellEnd"/>
            <w:r>
              <w:rPr>
                <w:b w:val="0"/>
                <w:bCs w:val="0"/>
                <w:color w:val="151515"/>
              </w:rPr>
              <w:t>, M. </w:t>
            </w:r>
            <w:proofErr w:type="spellStart"/>
            <w:r>
              <w:rPr>
                <w:b w:val="0"/>
                <w:bCs w:val="0"/>
                <w:color w:val="151515"/>
              </w:rPr>
              <w:t>Yasir</w:t>
            </w:r>
            <w:proofErr w:type="spellEnd"/>
            <w:r>
              <w:rPr>
                <w:b w:val="0"/>
                <w:bCs w:val="0"/>
                <w:color w:val="151515"/>
              </w:rPr>
              <w:t xml:space="preserve"> </w:t>
            </w:r>
            <w:proofErr w:type="spellStart"/>
            <w:r>
              <w:rPr>
                <w:b w:val="0"/>
                <w:bCs w:val="0"/>
                <w:color w:val="151515"/>
              </w:rPr>
              <w:t>Fikri</w:t>
            </w:r>
            <w:proofErr w:type="spellEnd"/>
            <w:r>
              <w:rPr>
                <w:b w:val="0"/>
                <w:bCs w:val="0"/>
                <w:color w:val="151515"/>
              </w:rPr>
              <w:t xml:space="preserve"> Bin Abu, Mme </w:t>
            </w:r>
            <w:proofErr w:type="spellStart"/>
            <w:r>
              <w:rPr>
                <w:b w:val="0"/>
                <w:bCs w:val="0"/>
                <w:color w:val="151515"/>
              </w:rPr>
              <w:t>Norshafarina</w:t>
            </w:r>
            <w:proofErr w:type="spellEnd"/>
            <w:r>
              <w:rPr>
                <w:b w:val="0"/>
                <w:bCs w:val="0"/>
                <w:color w:val="151515"/>
              </w:rPr>
              <w:t xml:space="preserve"> </w:t>
            </w:r>
            <w:proofErr w:type="spellStart"/>
            <w:r>
              <w:rPr>
                <w:b w:val="0"/>
                <w:bCs w:val="0"/>
                <w:color w:val="151515"/>
              </w:rPr>
              <w:t>Binti</w:t>
            </w:r>
            <w:proofErr w:type="spellEnd"/>
            <w:r>
              <w:rPr>
                <w:b w:val="0"/>
                <w:bCs w:val="0"/>
                <w:color w:val="151515"/>
              </w:rPr>
              <w:t xml:space="preserve"> Mohd </w:t>
            </w:r>
            <w:proofErr w:type="spellStart"/>
            <w:r>
              <w:rPr>
                <w:b w:val="0"/>
                <w:bCs w:val="0"/>
                <w:color w:val="151515"/>
              </w:rPr>
              <w:t>Fahmi</w:t>
            </w:r>
            <w:proofErr w:type="spellEnd"/>
            <w:r>
              <w:rPr>
                <w:b w:val="0"/>
                <w:bCs w:val="0"/>
                <w:color w:val="151515"/>
              </w:rPr>
              <w:t xml:space="preserve">, M. Mohd </w:t>
            </w:r>
            <w:proofErr w:type="spellStart"/>
            <w:r>
              <w:rPr>
                <w:b w:val="0"/>
                <w:bCs w:val="0"/>
                <w:color w:val="151515"/>
              </w:rPr>
              <w:t>Firdaus</w:t>
            </w:r>
            <w:proofErr w:type="spellEnd"/>
            <w:r>
              <w:rPr>
                <w:b w:val="0"/>
                <w:bCs w:val="0"/>
                <w:color w:val="151515"/>
              </w:rPr>
              <w:t xml:space="preserve"> Bin Mohd </w:t>
            </w:r>
            <w:proofErr w:type="spellStart"/>
            <w:r>
              <w:rPr>
                <w:b w:val="0"/>
                <w:bCs w:val="0"/>
                <w:color w:val="151515"/>
              </w:rPr>
              <w:t>Amran</w:t>
            </w:r>
            <w:proofErr w:type="spellEnd"/>
            <w:r>
              <w:rPr>
                <w:b w:val="0"/>
                <w:bCs w:val="0"/>
                <w:color w:val="151515"/>
              </w:rPr>
              <w:t>, Mme </w:t>
            </w:r>
            <w:proofErr w:type="spellStart"/>
            <w:r>
              <w:rPr>
                <w:b w:val="0"/>
                <w:bCs w:val="0"/>
                <w:color w:val="151515"/>
              </w:rPr>
              <w:t>Haslinawati</w:t>
            </w:r>
            <w:proofErr w:type="spellEnd"/>
            <w:r>
              <w:rPr>
                <w:b w:val="0"/>
                <w:bCs w:val="0"/>
                <w:color w:val="151515"/>
              </w:rPr>
              <w:t xml:space="preserve"> </w:t>
            </w:r>
            <w:proofErr w:type="spellStart"/>
            <w:r>
              <w:rPr>
                <w:b w:val="0"/>
                <w:bCs w:val="0"/>
                <w:color w:val="151515"/>
              </w:rPr>
              <w:t>Binti</w:t>
            </w:r>
            <w:proofErr w:type="spellEnd"/>
            <w:r>
              <w:rPr>
                <w:b w:val="0"/>
                <w:bCs w:val="0"/>
                <w:color w:val="151515"/>
              </w:rPr>
              <w:t xml:space="preserve"> </w:t>
            </w:r>
            <w:proofErr w:type="spellStart"/>
            <w:r>
              <w:rPr>
                <w:b w:val="0"/>
                <w:bCs w:val="0"/>
                <w:color w:val="151515"/>
              </w:rPr>
              <w:t>Zainuddin</w:t>
            </w:r>
            <w:proofErr w:type="spellEnd"/>
            <w:r>
              <w:rPr>
                <w:b w:val="0"/>
                <w:bCs w:val="0"/>
                <w:color w:val="151515"/>
              </w:rPr>
              <w:t>, M. </w:t>
            </w:r>
            <w:proofErr w:type="spellStart"/>
            <w:r>
              <w:rPr>
                <w:b w:val="0"/>
                <w:bCs w:val="0"/>
                <w:color w:val="151515"/>
              </w:rPr>
              <w:t>Koh</w:t>
            </w:r>
            <w:proofErr w:type="spellEnd"/>
            <w:r>
              <w:rPr>
                <w:b w:val="0"/>
                <w:bCs w:val="0"/>
                <w:color w:val="151515"/>
              </w:rPr>
              <w:t xml:space="preserve"> Kim Bock, M. Tan Bun, M. Noel, Mme G. </w:t>
            </w:r>
            <w:proofErr w:type="spellStart"/>
            <w:r>
              <w:rPr>
                <w:b w:val="0"/>
                <w:bCs w:val="0"/>
                <w:color w:val="151515"/>
              </w:rPr>
              <w:t>Menachi</w:t>
            </w:r>
            <w:proofErr w:type="spellEnd"/>
            <w:r>
              <w:rPr>
                <w:b w:val="0"/>
                <w:bCs w:val="0"/>
                <w:color w:val="151515"/>
              </w:rPr>
              <w:t xml:space="preserve"> </w:t>
            </w:r>
            <w:proofErr w:type="spellStart"/>
            <w:r>
              <w:rPr>
                <w:b w:val="0"/>
                <w:bCs w:val="0"/>
                <w:color w:val="151515"/>
              </w:rPr>
              <w:t>AlP</w:t>
            </w:r>
            <w:proofErr w:type="spellEnd"/>
            <w:r>
              <w:rPr>
                <w:b w:val="0"/>
                <w:bCs w:val="0"/>
                <w:color w:val="151515"/>
              </w:rPr>
              <w:t xml:space="preserve"> </w:t>
            </w:r>
            <w:proofErr w:type="spellStart"/>
            <w:r>
              <w:rPr>
                <w:b w:val="0"/>
                <w:bCs w:val="0"/>
                <w:color w:val="151515"/>
              </w:rPr>
              <w:t>Genasamy</w:t>
            </w:r>
            <w:proofErr w:type="spellEnd"/>
            <w:r>
              <w:rPr>
                <w:b w:val="0"/>
                <w:bCs w:val="0"/>
                <w:color w:val="151515"/>
              </w:rPr>
              <w:t xml:space="preserve"> et M. K</w:t>
            </w:r>
            <w:r>
              <w:rPr>
                <w:b w:val="0"/>
                <w:bCs w:val="0"/>
                <w:color w:val="424242"/>
              </w:rPr>
              <w:t xml:space="preserve">. </w:t>
            </w:r>
            <w:proofErr w:type="spellStart"/>
            <w:r>
              <w:rPr>
                <w:b w:val="0"/>
                <w:bCs w:val="0"/>
                <w:color w:val="151515"/>
              </w:rPr>
              <w:t>Nadarajan</w:t>
            </w:r>
            <w:proofErr w:type="spellEnd"/>
            <w:r>
              <w:rPr>
                <w:b w:val="0"/>
                <w:bCs w:val="0"/>
                <w:color w:val="151515"/>
              </w:rPr>
              <w:t xml:space="preserve"> Raja.</w:t>
            </w:r>
          </w:p>
        </w:tc>
      </w:tr>
      <w:tr w:rsidR="00290BEB" w:rsidRPr="004713E6" w14:paraId="3A639B50" w14:textId="77777777" w:rsidTr="00CB1D02">
        <w:trPr>
          <w:hidden/>
        </w:trPr>
        <w:tc>
          <w:tcPr>
            <w:tcW w:w="9674" w:type="dxa"/>
            <w:gridSpan w:val="2"/>
            <w:tcBorders>
              <w:top w:val="nil"/>
              <w:left w:val="nil"/>
              <w:bottom w:val="nil"/>
              <w:right w:val="nil"/>
            </w:tcBorders>
            <w:shd w:val="clear" w:color="auto" w:fill="D9D9D9"/>
          </w:tcPr>
          <w:p w14:paraId="07C56295" w14:textId="0C2A926C" w:rsidR="00290BEB" w:rsidRPr="004713E6" w:rsidRDefault="00290BEB" w:rsidP="0085519C">
            <w:pPr>
              <w:pStyle w:val="BodyText3Char"/>
              <w:keepNext w:val="0"/>
              <w:spacing w:line="240" w:lineRule="auto"/>
              <w:ind w:left="567" w:right="136" w:hanging="454"/>
              <w:jc w:val="both"/>
              <w:rPr>
                <w:bCs/>
                <w:vanish/>
                <w:sz w:val="24"/>
                <w:szCs w:val="24"/>
              </w:rPr>
            </w:pPr>
            <w:r>
              <w:rPr>
                <w:bCs/>
                <w:vanish/>
                <w:sz w:val="24"/>
                <w:szCs w:val="24"/>
              </w:rPr>
              <w:t>D.</w:t>
            </w:r>
            <w:r>
              <w:rPr>
                <w:bCs/>
                <w:vanish/>
                <w:sz w:val="24"/>
                <w:szCs w:val="24"/>
              </w:rPr>
              <w:tab/>
              <w:t>Localisation géographique et étendue de l</w:t>
            </w:r>
            <w:r w:rsidR="004D5494">
              <w:rPr>
                <w:bCs/>
                <w:vanish/>
                <w:sz w:val="24"/>
                <w:szCs w:val="24"/>
              </w:rPr>
              <w:t>’</w:t>
            </w:r>
            <w:r>
              <w:rPr>
                <w:bCs/>
                <w:vanish/>
                <w:sz w:val="24"/>
                <w:szCs w:val="24"/>
              </w:rPr>
              <w:t>élément</w:t>
            </w:r>
          </w:p>
        </w:tc>
      </w:tr>
      <w:tr w:rsidR="00290BEB" w:rsidRPr="004713E6" w14:paraId="32172A99" w14:textId="77777777" w:rsidTr="00CB1D02">
        <w:trPr>
          <w:hidden/>
        </w:trPr>
        <w:tc>
          <w:tcPr>
            <w:tcW w:w="9674" w:type="dxa"/>
            <w:gridSpan w:val="2"/>
            <w:tcBorders>
              <w:top w:val="nil"/>
              <w:left w:val="nil"/>
              <w:right w:val="nil"/>
            </w:tcBorders>
            <w:shd w:val="clear" w:color="auto" w:fill="auto"/>
          </w:tcPr>
          <w:p w14:paraId="1A4A13D9" w14:textId="0BDE0B95" w:rsidR="00290BEB" w:rsidRPr="004713E6" w:rsidRDefault="00290BEB" w:rsidP="00290BEB">
            <w:pPr>
              <w:pStyle w:val="Info03"/>
              <w:spacing w:before="120" w:line="240" w:lineRule="auto"/>
              <w:ind w:right="135"/>
              <w:rPr>
                <w:rFonts w:eastAsia="SimSun"/>
                <w:strike/>
                <w:vanish/>
                <w:sz w:val="18"/>
                <w:szCs w:val="18"/>
              </w:rPr>
            </w:pPr>
            <w:r>
              <w:rPr>
                <w:vanish/>
                <w:sz w:val="18"/>
                <w:szCs w:val="18"/>
              </w:rPr>
              <w:t>Fournissez des informations sur la présence de l</w:t>
            </w:r>
            <w:r w:rsidR="004D5494">
              <w:rPr>
                <w:vanish/>
                <w:sz w:val="18"/>
                <w:szCs w:val="18"/>
              </w:rPr>
              <w:t>’</w:t>
            </w:r>
            <w:r>
              <w:rPr>
                <w:vanish/>
                <w:sz w:val="18"/>
                <w:szCs w:val="18"/>
              </w:rPr>
              <w:t>élément sur le(s) territoire(s) de l</w:t>
            </w:r>
            <w:r w:rsidR="004D5494">
              <w:rPr>
                <w:vanish/>
                <w:sz w:val="18"/>
                <w:szCs w:val="18"/>
              </w:rPr>
              <w:t>’</w:t>
            </w:r>
            <w:r>
              <w:rPr>
                <w:vanish/>
                <w:sz w:val="18"/>
                <w:szCs w:val="18"/>
              </w:rPr>
              <w:t>(des) État(s) soumissionnaire(s), en indiquant si possible le(s) lieu(x) où il se concentre. Les candidatures devraient se concentrer sur la situation de l</w:t>
            </w:r>
            <w:r w:rsidR="004D5494">
              <w:rPr>
                <w:vanish/>
                <w:sz w:val="18"/>
                <w:szCs w:val="18"/>
              </w:rPr>
              <w:t>’</w:t>
            </w:r>
            <w:r>
              <w:rPr>
                <w:vanish/>
                <w:sz w:val="18"/>
                <w:szCs w:val="18"/>
              </w:rPr>
              <w:t>élément au sein des territoires des États soumissionnaires, tout en reconnaissant l</w:t>
            </w:r>
            <w:r w:rsidR="004D5494">
              <w:rPr>
                <w:vanish/>
                <w:sz w:val="18"/>
                <w:szCs w:val="18"/>
              </w:rPr>
              <w:t>’</w:t>
            </w:r>
            <w:r>
              <w:rPr>
                <w:vanish/>
                <w:sz w:val="18"/>
                <w:szCs w:val="18"/>
              </w:rPr>
              <w:t>existence d</w:t>
            </w:r>
            <w:r w:rsidR="004D5494">
              <w:rPr>
                <w:vanish/>
                <w:sz w:val="18"/>
                <w:szCs w:val="18"/>
              </w:rPr>
              <w:t>’</w:t>
            </w:r>
            <w:r>
              <w:rPr>
                <w:vanish/>
                <w:sz w:val="18"/>
                <w:szCs w:val="18"/>
              </w:rPr>
              <w:t>éléments identiques ou similaires hors de leurs territoires et les États soumissionnaires ne devraient pas se référer à la viabilité d</w:t>
            </w:r>
            <w:r w:rsidR="004D5494">
              <w:rPr>
                <w:vanish/>
                <w:sz w:val="18"/>
                <w:szCs w:val="18"/>
              </w:rPr>
              <w:t>’</w:t>
            </w:r>
            <w:r>
              <w:rPr>
                <w:vanish/>
                <w:sz w:val="18"/>
                <w:szCs w:val="18"/>
              </w:rPr>
              <w:t>un tel patrimoine culturel immatériel hors de leur territoire ou caractériser les efforts de sauvegarde d</w:t>
            </w:r>
            <w:r w:rsidR="004D5494">
              <w:rPr>
                <w:vanish/>
                <w:sz w:val="18"/>
                <w:szCs w:val="18"/>
              </w:rPr>
              <w:t>’</w:t>
            </w:r>
            <w:r>
              <w:rPr>
                <w:vanish/>
                <w:sz w:val="18"/>
                <w:szCs w:val="18"/>
              </w:rPr>
              <w:t>autres États.</w:t>
            </w:r>
          </w:p>
          <w:p w14:paraId="26E81FC2" w14:textId="77777777" w:rsidR="00290BEB" w:rsidRPr="004713E6" w:rsidRDefault="00290BEB" w:rsidP="00290BEB">
            <w:pPr>
              <w:pStyle w:val="Info03"/>
              <w:spacing w:before="120" w:line="240" w:lineRule="auto"/>
              <w:ind w:right="135"/>
              <w:jc w:val="right"/>
              <w:rPr>
                <w:rFonts w:eastAsia="SimSun"/>
                <w:vanish/>
                <w:sz w:val="18"/>
                <w:szCs w:val="18"/>
              </w:rPr>
            </w:pPr>
            <w:r>
              <w:rPr>
                <w:rStyle w:val="Emphasis"/>
                <w:i/>
                <w:vanish/>
                <w:color w:val="000000"/>
                <w:sz w:val="18"/>
                <w:szCs w:val="18"/>
              </w:rPr>
              <w:t>Ne pas dépasser 170 mots</w:t>
            </w:r>
          </w:p>
        </w:tc>
      </w:tr>
      <w:tr w:rsidR="00290BEB" w:rsidRPr="008F0FD9" w14:paraId="0712715D" w14:textId="77777777" w:rsidTr="00CB1D02">
        <w:tc>
          <w:tcPr>
            <w:tcW w:w="9674" w:type="dxa"/>
            <w:gridSpan w:val="2"/>
            <w:tcBorders>
              <w:bottom w:val="single" w:sz="4" w:space="0" w:color="auto"/>
            </w:tcBorders>
            <w:shd w:val="clear" w:color="auto" w:fill="auto"/>
            <w:tcMar>
              <w:top w:w="113" w:type="dxa"/>
              <w:left w:w="113" w:type="dxa"/>
              <w:bottom w:w="113" w:type="dxa"/>
              <w:right w:w="113" w:type="dxa"/>
            </w:tcMar>
          </w:tcPr>
          <w:p w14:paraId="3DC9F03F" w14:textId="606F1391" w:rsidR="00290BEB" w:rsidRPr="008F0FD9" w:rsidRDefault="008F0FD9" w:rsidP="003B6B88">
            <w:pPr>
              <w:pStyle w:val="Rponse"/>
              <w:keepNext/>
              <w:spacing w:before="0" w:after="0" w:line="240" w:lineRule="auto"/>
              <w:ind w:right="136"/>
              <w:rPr>
                <w:vanish/>
              </w:rPr>
            </w:pPr>
            <w:r>
              <w:t xml:space="preserve">Le </w:t>
            </w:r>
            <w:proofErr w:type="spellStart"/>
            <w:r>
              <w:rPr>
                <w:color w:val="151515"/>
              </w:rPr>
              <w:t>Dondang</w:t>
            </w:r>
            <w:proofErr w:type="spellEnd"/>
            <w:r>
              <w:rPr>
                <w:color w:val="151515"/>
              </w:rPr>
              <w:t xml:space="preserve"> </w:t>
            </w:r>
            <w:proofErr w:type="spellStart"/>
            <w:r>
              <w:rPr>
                <w:color w:val="151515"/>
              </w:rPr>
              <w:t>Sayang</w:t>
            </w:r>
            <w:proofErr w:type="spellEnd"/>
            <w:r>
              <w:rPr>
                <w:color w:val="151515"/>
              </w:rPr>
              <w:t xml:space="preserve"> est pratiqué dans plusieurs districts de l</w:t>
            </w:r>
            <w:r w:rsidR="004D5494">
              <w:rPr>
                <w:color w:val="151515"/>
              </w:rPr>
              <w:t>’</w:t>
            </w:r>
            <w:r>
              <w:rPr>
                <w:color w:val="151515"/>
              </w:rPr>
              <w:t xml:space="preserve">État de Melaka, comme ceux de Melaka </w:t>
            </w:r>
            <w:proofErr w:type="spellStart"/>
            <w:r>
              <w:rPr>
                <w:color w:val="151515"/>
              </w:rPr>
              <w:t>Tengah</w:t>
            </w:r>
            <w:proofErr w:type="spellEnd"/>
            <w:r>
              <w:rPr>
                <w:color w:val="151515"/>
              </w:rPr>
              <w:t xml:space="preserve">, </w:t>
            </w:r>
            <w:proofErr w:type="spellStart"/>
            <w:r>
              <w:rPr>
                <w:color w:val="151515"/>
              </w:rPr>
              <w:t>Masjid</w:t>
            </w:r>
            <w:proofErr w:type="spellEnd"/>
            <w:r>
              <w:rPr>
                <w:color w:val="151515"/>
              </w:rPr>
              <w:t xml:space="preserve"> </w:t>
            </w:r>
            <w:proofErr w:type="spellStart"/>
            <w:r>
              <w:rPr>
                <w:color w:val="151515"/>
              </w:rPr>
              <w:t>Tanah</w:t>
            </w:r>
            <w:proofErr w:type="spellEnd"/>
            <w:r>
              <w:rPr>
                <w:color w:val="151515"/>
              </w:rPr>
              <w:t xml:space="preserve">, Alor </w:t>
            </w:r>
            <w:proofErr w:type="spellStart"/>
            <w:r>
              <w:rPr>
                <w:color w:val="151515"/>
              </w:rPr>
              <w:t>Gajah</w:t>
            </w:r>
            <w:proofErr w:type="spellEnd"/>
            <w:r>
              <w:rPr>
                <w:color w:val="151515"/>
              </w:rPr>
              <w:t xml:space="preserve"> et </w:t>
            </w:r>
            <w:proofErr w:type="spellStart"/>
            <w:r>
              <w:rPr>
                <w:color w:val="151515"/>
              </w:rPr>
              <w:t>Jasin</w:t>
            </w:r>
            <w:proofErr w:type="spellEnd"/>
            <w:r>
              <w:rPr>
                <w:color w:val="424242"/>
              </w:rPr>
              <w:t xml:space="preserve">. </w:t>
            </w:r>
            <w:r>
              <w:rPr>
                <w:color w:val="151515"/>
              </w:rPr>
              <w:t>Cependant, des représentations ont parfois lieu également dans toute la Malaisie, sur invitation.</w:t>
            </w:r>
          </w:p>
        </w:tc>
      </w:tr>
      <w:tr w:rsidR="00290BEB" w:rsidRPr="004713E6" w14:paraId="62568694" w14:textId="77777777" w:rsidTr="00CB1D02">
        <w:trPr>
          <w:hidden/>
        </w:trPr>
        <w:tc>
          <w:tcPr>
            <w:tcW w:w="9674" w:type="dxa"/>
            <w:gridSpan w:val="2"/>
            <w:tcBorders>
              <w:top w:val="nil"/>
              <w:left w:val="nil"/>
              <w:bottom w:val="nil"/>
              <w:right w:val="nil"/>
            </w:tcBorders>
            <w:shd w:val="clear" w:color="auto" w:fill="D9D9D9"/>
          </w:tcPr>
          <w:p w14:paraId="6993B368" w14:textId="77777777" w:rsidR="00290BEB" w:rsidRPr="004713E6" w:rsidRDefault="00290BEB" w:rsidP="0085519C">
            <w:pPr>
              <w:pStyle w:val="BodyText3Char"/>
              <w:keepNext w:val="0"/>
              <w:spacing w:line="240" w:lineRule="auto"/>
              <w:ind w:left="567" w:right="136" w:hanging="454"/>
              <w:jc w:val="both"/>
              <w:rPr>
                <w:bCs/>
                <w:vanish/>
                <w:sz w:val="24"/>
                <w:szCs w:val="24"/>
                <w:shd w:val="pct15" w:color="auto" w:fill="FFFFFF"/>
              </w:rPr>
            </w:pPr>
            <w:r>
              <w:rPr>
                <w:bCs/>
                <w:vanish/>
                <w:sz w:val="24"/>
                <w:szCs w:val="24"/>
              </w:rPr>
              <w:t>E.</w:t>
            </w:r>
            <w:r>
              <w:rPr>
                <w:bCs/>
                <w:vanish/>
                <w:sz w:val="24"/>
                <w:szCs w:val="24"/>
              </w:rPr>
              <w:tab/>
              <w:t xml:space="preserve">Personne à contacter pour la correspondance </w:t>
            </w:r>
          </w:p>
        </w:tc>
      </w:tr>
      <w:tr w:rsidR="00D32B90" w:rsidRPr="004713E6" w14:paraId="46157FE5" w14:textId="77777777" w:rsidTr="00CB1D02">
        <w:trPr>
          <w:hidden/>
        </w:trPr>
        <w:tc>
          <w:tcPr>
            <w:tcW w:w="9674" w:type="dxa"/>
            <w:gridSpan w:val="2"/>
            <w:tcBorders>
              <w:top w:val="nil"/>
              <w:left w:val="nil"/>
              <w:bottom w:val="nil"/>
              <w:right w:val="nil"/>
            </w:tcBorders>
            <w:shd w:val="clear" w:color="auto" w:fill="auto"/>
          </w:tcPr>
          <w:p w14:paraId="2C75C7E3" w14:textId="77777777" w:rsidR="007F5932" w:rsidRPr="004713E6" w:rsidRDefault="007F5932" w:rsidP="001B68EF">
            <w:pPr>
              <w:pStyle w:val="Info03"/>
              <w:keepNext w:val="0"/>
              <w:spacing w:before="120" w:line="240" w:lineRule="auto"/>
              <w:ind w:right="135"/>
              <w:rPr>
                <w:rFonts w:eastAsia="SimSun"/>
                <w:b/>
                <w:i w:val="0"/>
                <w:vanish/>
                <w:sz w:val="22"/>
              </w:rPr>
            </w:pPr>
            <w:r>
              <w:rPr>
                <w:b/>
                <w:i w:val="0"/>
                <w:vanish/>
                <w:sz w:val="22"/>
              </w:rPr>
              <w:t>E.1. Personne contact désignée</w:t>
            </w:r>
          </w:p>
          <w:p w14:paraId="3D822D6D" w14:textId="7F1BBAA7" w:rsidR="00D32B90" w:rsidRPr="004713E6" w:rsidRDefault="00926C2C" w:rsidP="00073731">
            <w:pPr>
              <w:pStyle w:val="Info03"/>
              <w:keepNext w:val="0"/>
              <w:spacing w:before="120" w:line="240" w:lineRule="auto"/>
              <w:ind w:right="135"/>
              <w:rPr>
                <w:rFonts w:eastAsia="SimSun"/>
                <w:vanish/>
                <w:sz w:val="18"/>
                <w:szCs w:val="18"/>
              </w:rPr>
            </w:pPr>
            <w:r>
              <w:rPr>
                <w:vanish/>
                <w:sz w:val="18"/>
                <w:szCs w:val="18"/>
              </w:rPr>
              <w:t>Donnez le nom, l</w:t>
            </w:r>
            <w:r w:rsidR="004D5494">
              <w:rPr>
                <w:vanish/>
                <w:sz w:val="18"/>
                <w:szCs w:val="18"/>
              </w:rPr>
              <w:t>’</w:t>
            </w:r>
            <w:r>
              <w:rPr>
                <w:vanish/>
                <w:sz w:val="18"/>
                <w:szCs w:val="18"/>
              </w:rPr>
              <w:t>adresse et les coordonnées d</w:t>
            </w:r>
            <w:r w:rsidR="004D5494">
              <w:rPr>
                <w:vanish/>
                <w:sz w:val="18"/>
                <w:szCs w:val="18"/>
              </w:rPr>
              <w:t>’</w:t>
            </w:r>
            <w:r>
              <w:rPr>
                <w:vanish/>
                <w:sz w:val="18"/>
                <w:szCs w:val="18"/>
              </w:rPr>
              <w:t xml:space="preserve">une personne à qui toute correspondance concernant la candidature doit être adressée. Pour les candidatures multinationales, indiquez les coordonnées complètes de la personne qui est désignée par les États parties comme étant le contact pour toute correspondance relative à la candidature. </w:t>
            </w:r>
          </w:p>
        </w:tc>
      </w:tr>
      <w:tr w:rsidR="00D32B90" w:rsidRPr="003B6B88" w14:paraId="394EA191" w14:textId="77777777" w:rsidTr="00CB1D02">
        <w:trPr>
          <w:hidden/>
        </w:trPr>
        <w:tc>
          <w:tcPr>
            <w:tcW w:w="9674" w:type="dxa"/>
            <w:gridSpan w:val="2"/>
            <w:tcBorders>
              <w:top w:val="nil"/>
              <w:left w:val="nil"/>
              <w:bottom w:val="nil"/>
              <w:right w:val="nil"/>
            </w:tcBorders>
            <w:shd w:val="clear" w:color="auto" w:fill="auto"/>
          </w:tcPr>
          <w:tbl>
            <w:tblPr>
              <w:tblW w:w="0" w:type="auto"/>
              <w:tblBorders>
                <w:top w:val="single" w:sz="4" w:space="0" w:color="auto"/>
                <w:left w:val="single" w:sz="4" w:space="0" w:color="auto"/>
                <w:bottom w:val="single" w:sz="4" w:space="0" w:color="auto"/>
                <w:right w:val="single" w:sz="4" w:space="0" w:color="auto"/>
              </w:tblBorders>
              <w:tblCellMar>
                <w:left w:w="57" w:type="dxa"/>
                <w:right w:w="57" w:type="dxa"/>
              </w:tblCellMar>
              <w:tblLook w:val="04A0" w:firstRow="1" w:lastRow="0" w:firstColumn="1" w:lastColumn="0" w:noHBand="0" w:noVBand="1"/>
            </w:tblPr>
            <w:tblGrid>
              <w:gridCol w:w="2552"/>
              <w:gridCol w:w="7067"/>
            </w:tblGrid>
            <w:tr w:rsidR="00697A65" w:rsidRPr="004713E6" w14:paraId="4384AEAC" w14:textId="77777777" w:rsidTr="00557845">
              <w:trPr>
                <w:hidden/>
              </w:trPr>
              <w:tc>
                <w:tcPr>
                  <w:tcW w:w="2552" w:type="dxa"/>
                </w:tcPr>
                <w:p w14:paraId="41D8511A" w14:textId="77777777" w:rsidR="00697A65" w:rsidRPr="004713E6" w:rsidRDefault="00697A65" w:rsidP="00697A65">
                  <w:pPr>
                    <w:pStyle w:val="formtext"/>
                    <w:tabs>
                      <w:tab w:val="left" w:pos="567"/>
                      <w:tab w:val="left" w:pos="1134"/>
                      <w:tab w:val="left" w:pos="1701"/>
                    </w:tabs>
                    <w:spacing w:line="240" w:lineRule="auto"/>
                    <w:ind w:right="136"/>
                    <w:jc w:val="right"/>
                    <w:rPr>
                      <w:vanish/>
                      <w:sz w:val="20"/>
                      <w:szCs w:val="20"/>
                    </w:rPr>
                  </w:pPr>
                  <w:r>
                    <w:rPr>
                      <w:vanish/>
                      <w:sz w:val="20"/>
                      <w:szCs w:val="20"/>
                    </w:rPr>
                    <w:t>Titre (Mme/M., etc.) :</w:t>
                  </w:r>
                </w:p>
              </w:tc>
              <w:tc>
                <w:tcPr>
                  <w:tcW w:w="7067" w:type="dxa"/>
                </w:tcPr>
                <w:p w14:paraId="22AC3547" w14:textId="65D4A7B4" w:rsidR="00697A65" w:rsidRPr="004713E6" w:rsidRDefault="00697A65" w:rsidP="00697A65">
                  <w:pPr>
                    <w:spacing w:before="60" w:after="60"/>
                    <w:rPr>
                      <w:vanish/>
                      <w:sz w:val="22"/>
                      <w:szCs w:val="22"/>
                    </w:rPr>
                  </w:pPr>
                  <w:r>
                    <w:rPr>
                      <w:vanish/>
                      <w:sz w:val="22"/>
                      <w:szCs w:val="22"/>
                    </w:rPr>
                    <w:t>Dr</w:t>
                  </w:r>
                </w:p>
              </w:tc>
            </w:tr>
            <w:tr w:rsidR="00697A65" w:rsidRPr="004713E6" w14:paraId="55BAC993" w14:textId="77777777" w:rsidTr="00557845">
              <w:trPr>
                <w:hidden/>
              </w:trPr>
              <w:tc>
                <w:tcPr>
                  <w:tcW w:w="2552" w:type="dxa"/>
                </w:tcPr>
                <w:p w14:paraId="542DDA12" w14:textId="77777777" w:rsidR="00697A65" w:rsidRPr="004713E6" w:rsidRDefault="00697A65" w:rsidP="00697A65">
                  <w:pPr>
                    <w:pStyle w:val="formtext"/>
                    <w:tabs>
                      <w:tab w:val="left" w:pos="567"/>
                      <w:tab w:val="left" w:pos="1134"/>
                      <w:tab w:val="left" w:pos="1701"/>
                    </w:tabs>
                    <w:spacing w:line="240" w:lineRule="auto"/>
                    <w:ind w:right="136"/>
                    <w:jc w:val="right"/>
                    <w:rPr>
                      <w:vanish/>
                      <w:sz w:val="20"/>
                      <w:szCs w:val="20"/>
                    </w:rPr>
                  </w:pPr>
                  <w:r>
                    <w:rPr>
                      <w:vanish/>
                      <w:sz w:val="20"/>
                      <w:szCs w:val="20"/>
                    </w:rPr>
                    <w:t>Nom de famille</w:t>
                  </w:r>
                  <w:r>
                    <w:rPr>
                      <w:vanish/>
                      <w:sz w:val="18"/>
                      <w:szCs w:val="20"/>
                    </w:rPr>
                    <w:t> </w:t>
                  </w:r>
                  <w:r>
                    <w:rPr>
                      <w:vanish/>
                      <w:sz w:val="20"/>
                      <w:szCs w:val="20"/>
                    </w:rPr>
                    <w:t>:</w:t>
                  </w:r>
                </w:p>
              </w:tc>
              <w:tc>
                <w:tcPr>
                  <w:tcW w:w="7067" w:type="dxa"/>
                </w:tcPr>
                <w:p w14:paraId="7E13B95B" w14:textId="2A329B27" w:rsidR="00697A65" w:rsidRPr="004713E6" w:rsidRDefault="00697A65" w:rsidP="0038755A">
                  <w:pPr>
                    <w:spacing w:before="60" w:after="60"/>
                    <w:rPr>
                      <w:vanish/>
                      <w:sz w:val="22"/>
                      <w:szCs w:val="22"/>
                    </w:rPr>
                  </w:pPr>
                  <w:proofErr w:type="spellStart"/>
                  <w:r>
                    <w:rPr>
                      <w:vanish/>
                      <w:sz w:val="22"/>
                      <w:szCs w:val="22"/>
                    </w:rPr>
                    <w:t>Yusop</w:t>
                  </w:r>
                  <w:proofErr w:type="spellEnd"/>
                  <w:r>
                    <w:rPr>
                      <w:vanish/>
                      <w:sz w:val="22"/>
                      <w:szCs w:val="22"/>
                    </w:rPr>
                    <w:t xml:space="preserve"> </w:t>
                  </w:r>
                </w:p>
              </w:tc>
            </w:tr>
            <w:tr w:rsidR="00697A65" w:rsidRPr="004713E6" w14:paraId="46D9CF35" w14:textId="77777777" w:rsidTr="00557845">
              <w:trPr>
                <w:hidden/>
              </w:trPr>
              <w:tc>
                <w:tcPr>
                  <w:tcW w:w="2552" w:type="dxa"/>
                </w:tcPr>
                <w:p w14:paraId="79D3ED6E" w14:textId="77777777" w:rsidR="00697A65" w:rsidRPr="004713E6" w:rsidRDefault="00697A65" w:rsidP="00697A65">
                  <w:pPr>
                    <w:pStyle w:val="formtext"/>
                    <w:tabs>
                      <w:tab w:val="left" w:pos="567"/>
                      <w:tab w:val="left" w:pos="1134"/>
                      <w:tab w:val="left" w:pos="1701"/>
                    </w:tabs>
                    <w:spacing w:line="240" w:lineRule="auto"/>
                    <w:ind w:right="136"/>
                    <w:jc w:val="right"/>
                    <w:rPr>
                      <w:vanish/>
                      <w:sz w:val="20"/>
                      <w:szCs w:val="20"/>
                    </w:rPr>
                  </w:pPr>
                  <w:r>
                    <w:rPr>
                      <w:vanish/>
                      <w:sz w:val="20"/>
                      <w:szCs w:val="20"/>
                    </w:rPr>
                    <w:t>Prénom :</w:t>
                  </w:r>
                </w:p>
              </w:tc>
              <w:tc>
                <w:tcPr>
                  <w:tcW w:w="7067" w:type="dxa"/>
                </w:tcPr>
                <w:p w14:paraId="52489DC7" w14:textId="77777777" w:rsidR="00697A65" w:rsidRPr="004713E6" w:rsidRDefault="00697A65" w:rsidP="00697A65">
                  <w:pPr>
                    <w:spacing w:before="60" w:after="60"/>
                    <w:rPr>
                      <w:vanish/>
                      <w:sz w:val="22"/>
                      <w:szCs w:val="22"/>
                    </w:rPr>
                  </w:pPr>
                  <w:proofErr w:type="spellStart"/>
                  <w:r>
                    <w:rPr>
                      <w:vanish/>
                      <w:sz w:val="22"/>
                      <w:szCs w:val="22"/>
                    </w:rPr>
                    <w:t>Mesran</w:t>
                  </w:r>
                  <w:proofErr w:type="spellEnd"/>
                </w:p>
              </w:tc>
            </w:tr>
            <w:tr w:rsidR="00697A65" w:rsidRPr="003B6B88" w14:paraId="2CB35BD4" w14:textId="77777777" w:rsidTr="00557845">
              <w:trPr>
                <w:hidden/>
              </w:trPr>
              <w:tc>
                <w:tcPr>
                  <w:tcW w:w="2552" w:type="dxa"/>
                </w:tcPr>
                <w:p w14:paraId="2CEEFE05" w14:textId="77777777" w:rsidR="00697A65" w:rsidRPr="004713E6" w:rsidRDefault="00697A65" w:rsidP="00697A65">
                  <w:pPr>
                    <w:pStyle w:val="formtext"/>
                    <w:tabs>
                      <w:tab w:val="left" w:pos="567"/>
                      <w:tab w:val="left" w:pos="1134"/>
                      <w:tab w:val="left" w:pos="1701"/>
                    </w:tabs>
                    <w:spacing w:line="240" w:lineRule="auto"/>
                    <w:ind w:right="136"/>
                    <w:jc w:val="right"/>
                    <w:rPr>
                      <w:vanish/>
                      <w:sz w:val="20"/>
                      <w:szCs w:val="20"/>
                    </w:rPr>
                  </w:pPr>
                  <w:r>
                    <w:rPr>
                      <w:vanish/>
                      <w:sz w:val="20"/>
                      <w:szCs w:val="20"/>
                    </w:rPr>
                    <w:t>Institution/fonction :</w:t>
                  </w:r>
                </w:p>
              </w:tc>
              <w:tc>
                <w:tcPr>
                  <w:tcW w:w="7067" w:type="dxa"/>
                </w:tcPr>
                <w:p w14:paraId="6793D085" w14:textId="77777777" w:rsidR="00697A65" w:rsidRPr="004B6299" w:rsidRDefault="00697A65" w:rsidP="00697A65">
                  <w:pPr>
                    <w:spacing w:before="60" w:after="60"/>
                    <w:rPr>
                      <w:vanish/>
                      <w:sz w:val="22"/>
                      <w:szCs w:val="22"/>
                      <w:lang w:val="en-US"/>
                    </w:rPr>
                  </w:pPr>
                  <w:r w:rsidRPr="004B6299">
                    <w:rPr>
                      <w:vanish/>
                      <w:sz w:val="22"/>
                      <w:szCs w:val="22"/>
                      <w:lang w:val="en-US"/>
                    </w:rPr>
                    <w:t xml:space="preserve">Deputy Commissioner of Heritage, Department of National Heritage  </w:t>
                  </w:r>
                </w:p>
              </w:tc>
            </w:tr>
            <w:tr w:rsidR="00697A65" w:rsidRPr="003B6B88" w14:paraId="7D208E77" w14:textId="77777777" w:rsidTr="00557845">
              <w:trPr>
                <w:hidden/>
              </w:trPr>
              <w:tc>
                <w:tcPr>
                  <w:tcW w:w="2552" w:type="dxa"/>
                </w:tcPr>
                <w:p w14:paraId="77D6A1DD" w14:textId="77777777" w:rsidR="00697A65" w:rsidRPr="004713E6" w:rsidRDefault="00697A65" w:rsidP="00697A65">
                  <w:pPr>
                    <w:pStyle w:val="formtext"/>
                    <w:tabs>
                      <w:tab w:val="left" w:pos="567"/>
                      <w:tab w:val="left" w:pos="1134"/>
                      <w:tab w:val="left" w:pos="1701"/>
                    </w:tabs>
                    <w:spacing w:line="240" w:lineRule="auto"/>
                    <w:ind w:right="136"/>
                    <w:jc w:val="right"/>
                    <w:rPr>
                      <w:vanish/>
                      <w:sz w:val="20"/>
                      <w:szCs w:val="20"/>
                    </w:rPr>
                  </w:pPr>
                  <w:r>
                    <w:rPr>
                      <w:vanish/>
                      <w:sz w:val="20"/>
                      <w:szCs w:val="20"/>
                    </w:rPr>
                    <w:t>Adresse :</w:t>
                  </w:r>
                </w:p>
              </w:tc>
              <w:tc>
                <w:tcPr>
                  <w:tcW w:w="7067" w:type="dxa"/>
                </w:tcPr>
                <w:p w14:paraId="000C90ED" w14:textId="77777777" w:rsidR="00697A65" w:rsidRPr="004B6299" w:rsidRDefault="00697A65" w:rsidP="00697A65">
                  <w:pPr>
                    <w:spacing w:before="60" w:after="60"/>
                    <w:rPr>
                      <w:vanish/>
                      <w:sz w:val="22"/>
                      <w:szCs w:val="22"/>
                      <w:lang w:val="es-ES_tradnl"/>
                    </w:rPr>
                  </w:pPr>
                  <w:proofErr w:type="spellStart"/>
                  <w:r w:rsidRPr="004B6299">
                    <w:rPr>
                      <w:vanish/>
                      <w:sz w:val="22"/>
                      <w:szCs w:val="22"/>
                      <w:lang w:val="es-ES_tradnl"/>
                    </w:rPr>
                    <w:t>Blok</w:t>
                  </w:r>
                  <w:proofErr w:type="spellEnd"/>
                  <w:r w:rsidRPr="004B6299">
                    <w:rPr>
                      <w:vanish/>
                      <w:sz w:val="22"/>
                      <w:szCs w:val="22"/>
                      <w:lang w:val="es-ES_tradnl"/>
                    </w:rPr>
                    <w:t xml:space="preserve"> A &amp; B, </w:t>
                  </w:r>
                  <w:proofErr w:type="spellStart"/>
                  <w:r w:rsidRPr="004B6299">
                    <w:rPr>
                      <w:vanish/>
                      <w:sz w:val="22"/>
                      <w:szCs w:val="22"/>
                      <w:lang w:val="es-ES_tradnl"/>
                    </w:rPr>
                    <w:t>Bangunan</w:t>
                  </w:r>
                  <w:proofErr w:type="spellEnd"/>
                  <w:r w:rsidRPr="004B6299">
                    <w:rPr>
                      <w:vanish/>
                      <w:sz w:val="22"/>
                      <w:szCs w:val="22"/>
                      <w:lang w:val="es-ES_tradnl"/>
                    </w:rPr>
                    <w:t xml:space="preserve"> </w:t>
                  </w:r>
                  <w:proofErr w:type="spellStart"/>
                  <w:r w:rsidRPr="004B6299">
                    <w:rPr>
                      <w:vanish/>
                      <w:sz w:val="22"/>
                      <w:szCs w:val="22"/>
                      <w:lang w:val="es-ES_tradnl"/>
                    </w:rPr>
                    <w:t>Sultan</w:t>
                  </w:r>
                  <w:proofErr w:type="spellEnd"/>
                  <w:r w:rsidRPr="004B6299">
                    <w:rPr>
                      <w:vanish/>
                      <w:sz w:val="22"/>
                      <w:szCs w:val="22"/>
                      <w:lang w:val="es-ES_tradnl"/>
                    </w:rPr>
                    <w:t xml:space="preserve"> Abdul </w:t>
                  </w:r>
                  <w:proofErr w:type="spellStart"/>
                  <w:r w:rsidRPr="004B6299">
                    <w:rPr>
                      <w:vanish/>
                      <w:sz w:val="22"/>
                      <w:szCs w:val="22"/>
                      <w:lang w:val="es-ES_tradnl"/>
                    </w:rPr>
                    <w:t>Samad</w:t>
                  </w:r>
                  <w:proofErr w:type="spellEnd"/>
                  <w:r w:rsidRPr="004B6299">
                    <w:rPr>
                      <w:vanish/>
                      <w:sz w:val="22"/>
                      <w:szCs w:val="22"/>
                      <w:lang w:val="es-ES_tradnl"/>
                    </w:rPr>
                    <w:t>, Jalan Raja, 50050 Kuala Lumpur</w:t>
                  </w:r>
                </w:p>
              </w:tc>
            </w:tr>
            <w:tr w:rsidR="00697A65" w:rsidRPr="004713E6" w14:paraId="05617455" w14:textId="77777777" w:rsidTr="00557845">
              <w:trPr>
                <w:hidden/>
              </w:trPr>
              <w:tc>
                <w:tcPr>
                  <w:tcW w:w="2552" w:type="dxa"/>
                </w:tcPr>
                <w:p w14:paraId="6506582D" w14:textId="77777777" w:rsidR="00697A65" w:rsidRPr="004713E6" w:rsidRDefault="00697A65" w:rsidP="00697A65">
                  <w:pPr>
                    <w:pStyle w:val="formtext"/>
                    <w:tabs>
                      <w:tab w:val="left" w:pos="567"/>
                      <w:tab w:val="left" w:pos="1134"/>
                      <w:tab w:val="left" w:pos="1701"/>
                    </w:tabs>
                    <w:spacing w:line="240" w:lineRule="auto"/>
                    <w:ind w:right="136"/>
                    <w:jc w:val="right"/>
                    <w:rPr>
                      <w:vanish/>
                      <w:sz w:val="20"/>
                      <w:szCs w:val="20"/>
                    </w:rPr>
                  </w:pPr>
                  <w:r>
                    <w:rPr>
                      <w:vanish/>
                      <w:sz w:val="20"/>
                      <w:szCs w:val="20"/>
                    </w:rPr>
                    <w:t>Numéro de téléphone :</w:t>
                  </w:r>
                </w:p>
              </w:tc>
              <w:tc>
                <w:tcPr>
                  <w:tcW w:w="7067" w:type="dxa"/>
                </w:tcPr>
                <w:p w14:paraId="3F71A205" w14:textId="77777777" w:rsidR="00697A65" w:rsidRPr="004713E6" w:rsidRDefault="00697A65" w:rsidP="00697A65">
                  <w:pPr>
                    <w:spacing w:before="60" w:after="60"/>
                    <w:rPr>
                      <w:vanish/>
                      <w:sz w:val="22"/>
                      <w:szCs w:val="22"/>
                    </w:rPr>
                  </w:pPr>
                  <w:r>
                    <w:rPr>
                      <w:vanish/>
                      <w:sz w:val="22"/>
                      <w:szCs w:val="22"/>
                    </w:rPr>
                    <w:t>+603 26127602</w:t>
                  </w:r>
                </w:p>
              </w:tc>
            </w:tr>
            <w:tr w:rsidR="00697A65" w:rsidRPr="003B6B88" w14:paraId="64968FB4" w14:textId="77777777" w:rsidTr="00557845">
              <w:trPr>
                <w:hidden/>
              </w:trPr>
              <w:tc>
                <w:tcPr>
                  <w:tcW w:w="2552" w:type="dxa"/>
                </w:tcPr>
                <w:p w14:paraId="06B8A48B" w14:textId="77777777" w:rsidR="00697A65" w:rsidRPr="004713E6" w:rsidRDefault="00697A65" w:rsidP="00697A65">
                  <w:pPr>
                    <w:pStyle w:val="formtext"/>
                    <w:tabs>
                      <w:tab w:val="left" w:pos="567"/>
                      <w:tab w:val="left" w:pos="1134"/>
                      <w:tab w:val="left" w:pos="1701"/>
                    </w:tabs>
                    <w:spacing w:line="240" w:lineRule="auto"/>
                    <w:ind w:right="136"/>
                    <w:jc w:val="right"/>
                    <w:rPr>
                      <w:vanish/>
                      <w:sz w:val="20"/>
                      <w:szCs w:val="20"/>
                    </w:rPr>
                  </w:pPr>
                  <w:r>
                    <w:rPr>
                      <w:vanish/>
                      <w:sz w:val="20"/>
                      <w:szCs w:val="20"/>
                    </w:rPr>
                    <w:t>Adresse électronique :</w:t>
                  </w:r>
                </w:p>
              </w:tc>
              <w:tc>
                <w:tcPr>
                  <w:tcW w:w="7067" w:type="dxa"/>
                </w:tcPr>
                <w:p w14:paraId="748D1CCB" w14:textId="77777777" w:rsidR="00697A65" w:rsidRPr="004B6299" w:rsidRDefault="00697A65" w:rsidP="00697A65">
                  <w:pPr>
                    <w:spacing w:before="60" w:after="60"/>
                    <w:rPr>
                      <w:vanish/>
                      <w:sz w:val="22"/>
                      <w:szCs w:val="22"/>
                      <w:lang w:val="en-US"/>
                    </w:rPr>
                  </w:pPr>
                  <w:r w:rsidRPr="004B6299">
                    <w:rPr>
                      <w:vanish/>
                      <w:sz w:val="22"/>
                      <w:szCs w:val="22"/>
                      <w:lang w:val="en-US"/>
                    </w:rPr>
                    <w:t>mesran@heritage.gov.my; syahrin@heritage.gov.my; heritage.gov.my</w:t>
                  </w:r>
                </w:p>
              </w:tc>
            </w:tr>
          </w:tbl>
          <w:p w14:paraId="7F13E53F" w14:textId="77777777" w:rsidR="00D32B90" w:rsidRPr="004B6299" w:rsidRDefault="00D32B90" w:rsidP="001B68EF">
            <w:pPr>
              <w:pStyle w:val="formtext"/>
              <w:spacing w:before="120" w:after="120" w:line="240" w:lineRule="auto"/>
              <w:ind w:left="113" w:right="135"/>
              <w:jc w:val="both"/>
              <w:rPr>
                <w:vanish/>
                <w:lang w:val="en-US"/>
              </w:rPr>
            </w:pPr>
          </w:p>
        </w:tc>
      </w:tr>
      <w:tr w:rsidR="007F5932" w:rsidRPr="004713E6" w14:paraId="79372CA0" w14:textId="77777777" w:rsidTr="00CB1D02">
        <w:trPr>
          <w:hidden/>
        </w:trPr>
        <w:tc>
          <w:tcPr>
            <w:tcW w:w="9674" w:type="dxa"/>
            <w:gridSpan w:val="2"/>
            <w:tcBorders>
              <w:top w:val="nil"/>
              <w:left w:val="nil"/>
              <w:bottom w:val="single" w:sz="4" w:space="0" w:color="auto"/>
              <w:right w:val="nil"/>
            </w:tcBorders>
            <w:shd w:val="clear" w:color="auto" w:fill="auto"/>
          </w:tcPr>
          <w:p w14:paraId="1898FEEF" w14:textId="77777777" w:rsidR="007F5932" w:rsidRPr="004713E6" w:rsidRDefault="000C0BB1" w:rsidP="0085519C">
            <w:pPr>
              <w:pStyle w:val="Grille01N"/>
              <w:keepNext w:val="0"/>
              <w:spacing w:line="240" w:lineRule="auto"/>
              <w:ind w:left="709" w:right="136" w:hanging="567"/>
              <w:jc w:val="left"/>
              <w:rPr>
                <w:rFonts w:eastAsia="SimSun" w:cs="Arial"/>
                <w:bCs/>
                <w:smallCaps w:val="0"/>
                <w:vanish/>
                <w:sz w:val="24"/>
              </w:rPr>
            </w:pPr>
            <w:r>
              <w:rPr>
                <w:bCs/>
                <w:smallCaps w:val="0"/>
                <w:vanish/>
                <w:sz w:val="24"/>
              </w:rPr>
              <w:t>E.2. Autres personnes contact (pour les candidatures multinationales seulement)</w:t>
            </w:r>
          </w:p>
          <w:p w14:paraId="4078E6B3" w14:textId="7276FD2F" w:rsidR="00410582" w:rsidRPr="004713E6" w:rsidRDefault="00410582" w:rsidP="002F3A02">
            <w:pPr>
              <w:pStyle w:val="Grille01N"/>
              <w:spacing w:line="240" w:lineRule="auto"/>
              <w:ind w:left="142" w:right="136"/>
              <w:jc w:val="left"/>
              <w:rPr>
                <w:rFonts w:eastAsia="SimSun" w:cs="Arial"/>
                <w:b w:val="0"/>
                <w:bCs/>
                <w:i/>
                <w:smallCaps w:val="0"/>
                <w:vanish/>
                <w:sz w:val="18"/>
                <w:szCs w:val="18"/>
              </w:rPr>
            </w:pPr>
            <w:r>
              <w:rPr>
                <w:b w:val="0"/>
                <w:bCs/>
                <w:i/>
                <w:smallCaps w:val="0"/>
                <w:vanish/>
                <w:sz w:val="18"/>
                <w:szCs w:val="18"/>
              </w:rPr>
              <w:t>Indiquez ci-après les coordonnées complètes d</w:t>
            </w:r>
            <w:r w:rsidR="004D5494">
              <w:rPr>
                <w:b w:val="0"/>
                <w:bCs/>
                <w:i/>
                <w:smallCaps w:val="0"/>
                <w:vanish/>
                <w:sz w:val="18"/>
                <w:szCs w:val="18"/>
              </w:rPr>
              <w:t>’</w:t>
            </w:r>
            <w:r>
              <w:rPr>
                <w:b w:val="0"/>
                <w:bCs/>
                <w:i/>
                <w:smallCaps w:val="0"/>
                <w:vanish/>
                <w:sz w:val="18"/>
                <w:szCs w:val="18"/>
              </w:rPr>
              <w:t>une personne de chaque État partie concerné, en plus de la personne contact désignée ci-dessus.</w:t>
            </w:r>
          </w:p>
        </w:tc>
      </w:tr>
      <w:tr w:rsidR="00410582" w:rsidRPr="004713E6" w14:paraId="320713F4" w14:textId="77777777" w:rsidTr="00CB1D02">
        <w:trPr>
          <w:hidden/>
        </w:trPr>
        <w:tc>
          <w:tcPr>
            <w:tcW w:w="9674" w:type="dxa"/>
            <w:gridSpan w:val="2"/>
            <w:tcBorders>
              <w:top w:val="single" w:sz="4" w:space="0" w:color="auto"/>
              <w:left w:val="single" w:sz="4" w:space="0" w:color="auto"/>
              <w:bottom w:val="single" w:sz="4" w:space="0" w:color="auto"/>
              <w:right w:val="single" w:sz="4" w:space="0" w:color="auto"/>
            </w:tcBorders>
            <w:shd w:val="clear" w:color="auto" w:fill="auto"/>
          </w:tcPr>
          <w:p w14:paraId="54B800E4" w14:textId="59DBE1FE" w:rsidR="00410582" w:rsidRPr="004713E6" w:rsidRDefault="00387D80" w:rsidP="003B6B88">
            <w:pPr>
              <w:pStyle w:val="Grille01N"/>
              <w:keepNext w:val="0"/>
              <w:spacing w:line="240" w:lineRule="auto"/>
              <w:ind w:left="142" w:right="136"/>
              <w:jc w:val="both"/>
              <w:rPr>
                <w:rFonts w:eastAsia="SimSun" w:cs="Arial"/>
                <w:b w:val="0"/>
                <w:bCs/>
                <w:smallCaps w:val="0"/>
                <w:vanish/>
                <w:sz w:val="24"/>
              </w:rPr>
            </w:pPr>
            <w:r>
              <w:rPr>
                <w:b w:val="0"/>
                <w:smallCaps w:val="0"/>
                <w:vanish/>
              </w:rPr>
              <w:t>---</w:t>
            </w:r>
          </w:p>
        </w:tc>
      </w:tr>
      <w:tr w:rsidR="00BF3D11" w:rsidRPr="004713E6" w14:paraId="7E7AD7D4" w14:textId="77777777" w:rsidTr="00CB1D02">
        <w:trPr>
          <w:hidden/>
        </w:trPr>
        <w:tc>
          <w:tcPr>
            <w:tcW w:w="9674" w:type="dxa"/>
            <w:gridSpan w:val="2"/>
            <w:tcBorders>
              <w:top w:val="single" w:sz="4" w:space="0" w:color="auto"/>
              <w:left w:val="nil"/>
              <w:bottom w:val="nil"/>
              <w:right w:val="nil"/>
            </w:tcBorders>
            <w:shd w:val="clear" w:color="auto" w:fill="D9D9D9"/>
          </w:tcPr>
          <w:p w14:paraId="54954B69" w14:textId="6379B918" w:rsidR="00BF3D11" w:rsidRPr="004713E6" w:rsidRDefault="00BF3D11" w:rsidP="003B6B88">
            <w:pPr>
              <w:pStyle w:val="Grille01N"/>
              <w:spacing w:line="240" w:lineRule="auto"/>
              <w:ind w:left="709" w:right="136" w:hanging="567"/>
              <w:jc w:val="left"/>
              <w:rPr>
                <w:rFonts w:eastAsia="SimSun" w:cs="Arial"/>
                <w:bCs/>
                <w:smallCaps w:val="0"/>
                <w:vanish/>
                <w:sz w:val="24"/>
              </w:rPr>
            </w:pPr>
            <w:r>
              <w:rPr>
                <w:bCs/>
                <w:smallCaps w:val="0"/>
                <w:vanish/>
                <w:sz w:val="24"/>
              </w:rPr>
              <w:lastRenderedPageBreak/>
              <w:t>1.</w:t>
            </w:r>
            <w:r>
              <w:rPr>
                <w:bCs/>
                <w:smallCaps w:val="0"/>
                <w:vanish/>
                <w:sz w:val="24"/>
              </w:rPr>
              <w:tab/>
              <w:t>Identification et définition de l</w:t>
            </w:r>
            <w:r w:rsidR="004D5494">
              <w:rPr>
                <w:bCs/>
                <w:smallCaps w:val="0"/>
                <w:vanish/>
                <w:sz w:val="24"/>
              </w:rPr>
              <w:t>’</w:t>
            </w:r>
            <w:r>
              <w:rPr>
                <w:bCs/>
                <w:smallCaps w:val="0"/>
                <w:vanish/>
                <w:sz w:val="24"/>
              </w:rPr>
              <w:t>élément</w:t>
            </w:r>
          </w:p>
        </w:tc>
      </w:tr>
      <w:tr w:rsidR="00A34D0B" w:rsidRPr="004713E6" w14:paraId="05FB8A95" w14:textId="77777777" w:rsidTr="00CB1D02">
        <w:trPr>
          <w:hidden/>
        </w:trPr>
        <w:tc>
          <w:tcPr>
            <w:tcW w:w="9674" w:type="dxa"/>
            <w:gridSpan w:val="2"/>
            <w:tcBorders>
              <w:top w:val="nil"/>
              <w:left w:val="nil"/>
              <w:bottom w:val="single" w:sz="4" w:space="0" w:color="auto"/>
              <w:right w:val="nil"/>
            </w:tcBorders>
            <w:shd w:val="clear" w:color="auto" w:fill="auto"/>
          </w:tcPr>
          <w:p w14:paraId="49B6D44E" w14:textId="625F7167" w:rsidR="00A34D0B" w:rsidRPr="004713E6" w:rsidRDefault="00E00955" w:rsidP="0085519C">
            <w:pPr>
              <w:pStyle w:val="Default"/>
              <w:widowControl/>
              <w:tabs>
                <w:tab w:val="left" w:pos="709"/>
              </w:tabs>
              <w:spacing w:before="120" w:after="120"/>
              <w:ind w:left="113" w:right="136"/>
              <w:jc w:val="both"/>
              <w:rPr>
                <w:rFonts w:ascii="Arial" w:eastAsia="SimSun" w:hAnsi="Arial" w:cs="Arial"/>
                <w:i/>
                <w:vanish/>
                <w:sz w:val="18"/>
                <w:szCs w:val="18"/>
              </w:rPr>
            </w:pPr>
            <w:r>
              <w:rPr>
                <w:rFonts w:ascii="Arial" w:hAnsi="Arial"/>
                <w:i/>
                <w:vanish/>
                <w:sz w:val="18"/>
                <w:szCs w:val="18"/>
              </w:rPr>
              <w:t xml:space="preserve">Pour le </w:t>
            </w:r>
            <w:r>
              <w:rPr>
                <w:rFonts w:ascii="Arial" w:hAnsi="Arial"/>
                <w:b/>
                <w:i/>
                <w:vanish/>
                <w:sz w:val="18"/>
                <w:szCs w:val="18"/>
              </w:rPr>
              <w:t>critère R.1</w:t>
            </w:r>
            <w:r>
              <w:rPr>
                <w:rFonts w:ascii="Arial" w:hAnsi="Arial"/>
                <w:i/>
                <w:vanish/>
                <w:sz w:val="18"/>
                <w:szCs w:val="18"/>
              </w:rPr>
              <w:t xml:space="preserve">, les États </w:t>
            </w:r>
            <w:r>
              <w:rPr>
                <w:rFonts w:ascii="Arial" w:hAnsi="Arial"/>
                <w:b/>
                <w:i/>
                <w:vanish/>
                <w:sz w:val="18"/>
                <w:szCs w:val="18"/>
              </w:rPr>
              <w:t>doivent démontrer que « l</w:t>
            </w:r>
            <w:r w:rsidR="004D5494">
              <w:rPr>
                <w:rFonts w:ascii="Arial" w:hAnsi="Arial"/>
                <w:b/>
                <w:i/>
                <w:vanish/>
                <w:sz w:val="18"/>
                <w:szCs w:val="18"/>
              </w:rPr>
              <w:t>’</w:t>
            </w:r>
            <w:r>
              <w:rPr>
                <w:rFonts w:ascii="Arial" w:hAnsi="Arial"/>
                <w:b/>
                <w:i/>
                <w:vanish/>
                <w:sz w:val="18"/>
                <w:szCs w:val="18"/>
              </w:rPr>
              <w:t>élément est constitutif du patrimoine culturel immatériel</w:t>
            </w:r>
            <w:r>
              <w:rPr>
                <w:rFonts w:ascii="Arial" w:hAnsi="Arial"/>
                <w:i/>
                <w:vanish/>
                <w:sz w:val="18"/>
                <w:szCs w:val="18"/>
              </w:rPr>
              <w:t xml:space="preserve"> tel que défini à l</w:t>
            </w:r>
            <w:r w:rsidR="004D5494">
              <w:rPr>
                <w:rFonts w:ascii="Arial" w:hAnsi="Arial"/>
                <w:i/>
                <w:vanish/>
                <w:sz w:val="18"/>
                <w:szCs w:val="18"/>
              </w:rPr>
              <w:t>’</w:t>
            </w:r>
            <w:r>
              <w:rPr>
                <w:rFonts w:ascii="Arial" w:hAnsi="Arial"/>
                <w:i/>
                <w:vanish/>
                <w:sz w:val="18"/>
                <w:szCs w:val="18"/>
              </w:rPr>
              <w:t>article 2 de la Convention ».</w:t>
            </w:r>
          </w:p>
        </w:tc>
      </w:tr>
      <w:tr w:rsidR="004A5C67" w:rsidRPr="004713E6" w14:paraId="406F106E" w14:textId="77777777" w:rsidTr="00CB1D02">
        <w:trPr>
          <w:hidden/>
        </w:trPr>
        <w:tc>
          <w:tcPr>
            <w:tcW w:w="9674" w:type="dxa"/>
            <w:gridSpan w:val="2"/>
            <w:tcBorders>
              <w:top w:val="single" w:sz="4" w:space="0" w:color="auto"/>
              <w:left w:val="single" w:sz="4" w:space="0" w:color="auto"/>
              <w:bottom w:val="single" w:sz="4" w:space="0" w:color="auto"/>
              <w:right w:val="single" w:sz="4" w:space="0" w:color="auto"/>
            </w:tcBorders>
            <w:shd w:val="clear" w:color="auto" w:fill="auto"/>
            <w:tcMar>
              <w:top w:w="113" w:type="dxa"/>
              <w:left w:w="113" w:type="dxa"/>
              <w:bottom w:w="113" w:type="dxa"/>
              <w:right w:w="113" w:type="dxa"/>
            </w:tcMar>
          </w:tcPr>
          <w:p w14:paraId="1E002C3B" w14:textId="29CC50EF" w:rsidR="00AE6DB0" w:rsidRPr="004713E6" w:rsidRDefault="00AE6DB0" w:rsidP="0085519C">
            <w:pPr>
              <w:pStyle w:val="Default"/>
              <w:widowControl/>
              <w:tabs>
                <w:tab w:val="left" w:pos="709"/>
              </w:tabs>
              <w:spacing w:after="120"/>
              <w:ind w:left="113" w:right="136"/>
              <w:jc w:val="both"/>
              <w:rPr>
                <w:rFonts w:ascii="Arial" w:eastAsia="SimSun" w:hAnsi="Arial" w:cs="Arial"/>
                <w:vanish/>
                <w:sz w:val="18"/>
                <w:szCs w:val="18"/>
              </w:rPr>
            </w:pPr>
            <w:bookmarkStart w:id="1" w:name="_Hlk275186434"/>
            <w:r>
              <w:rPr>
                <w:rFonts w:ascii="Arial" w:hAnsi="Arial"/>
                <w:vanish/>
                <w:sz w:val="18"/>
                <w:szCs w:val="18"/>
              </w:rPr>
              <w:t>Cochez une ou plusieurs cases pour identifier le(s) domaine(s) du patrimoine culturel immatériel dans le(s)quel(s) se manifeste l</w:t>
            </w:r>
            <w:r w:rsidR="004D5494">
              <w:rPr>
                <w:rFonts w:ascii="Arial" w:hAnsi="Arial"/>
                <w:vanish/>
                <w:sz w:val="18"/>
                <w:szCs w:val="18"/>
              </w:rPr>
              <w:t>’</w:t>
            </w:r>
            <w:r>
              <w:rPr>
                <w:rFonts w:ascii="Arial" w:hAnsi="Arial"/>
                <w:vanish/>
                <w:sz w:val="18"/>
                <w:szCs w:val="18"/>
              </w:rPr>
              <w:t>élément et qui peuvent inclure un ou plusieurs des domaines identifiés à l</w:t>
            </w:r>
            <w:r w:rsidR="004D5494">
              <w:rPr>
                <w:rFonts w:ascii="Arial" w:hAnsi="Arial"/>
                <w:vanish/>
                <w:sz w:val="18"/>
                <w:szCs w:val="18"/>
              </w:rPr>
              <w:t>’</w:t>
            </w:r>
            <w:r>
              <w:rPr>
                <w:rFonts w:ascii="Arial" w:hAnsi="Arial"/>
                <w:vanish/>
                <w:sz w:val="18"/>
                <w:szCs w:val="18"/>
              </w:rPr>
              <w:t>article 2.2 de la Convention. Si vous cochez la case « autre(s) », préciser le(s) domaine(s) entre les parenthèses.</w:t>
            </w:r>
          </w:p>
          <w:p w14:paraId="07AD8C75" w14:textId="77777777" w:rsidR="004A5C67" w:rsidRPr="004713E6" w:rsidRDefault="00CB1D02" w:rsidP="00BB44F8">
            <w:pPr>
              <w:pStyle w:val="Default"/>
              <w:keepNext/>
              <w:widowControl/>
              <w:autoSpaceDE/>
              <w:autoSpaceDN/>
              <w:adjustRightInd/>
              <w:spacing w:before="120" w:after="120"/>
              <w:ind w:left="1134" w:right="136" w:hanging="567"/>
              <w:jc w:val="both"/>
              <w:rPr>
                <w:rFonts w:ascii="Arial" w:hAnsi="Arial" w:cs="Arial"/>
                <w:vanish/>
                <w:color w:val="auto"/>
                <w:sz w:val="18"/>
                <w:szCs w:val="18"/>
              </w:rPr>
            </w:pPr>
            <w:r w:rsidRPr="004713E6">
              <w:rPr>
                <w:rFonts w:ascii="Arial" w:hAnsi="Arial" w:cs="Arial"/>
                <w:vanish/>
                <w:color w:val="auto"/>
                <w:sz w:val="18"/>
                <w:szCs w:val="18"/>
              </w:rPr>
              <w:fldChar w:fldCharType="begin">
                <w:ffData>
                  <w:name w:val=""/>
                  <w:enabled/>
                  <w:calcOnExit w:val="0"/>
                  <w:checkBox>
                    <w:sizeAuto/>
                    <w:default w:val="1"/>
                  </w:checkBox>
                </w:ffData>
              </w:fldChar>
            </w:r>
            <w:r w:rsidRPr="004713E6">
              <w:rPr>
                <w:rFonts w:ascii="Arial" w:hAnsi="Arial" w:cs="Arial"/>
                <w:vanish/>
                <w:color w:val="auto"/>
                <w:sz w:val="18"/>
                <w:szCs w:val="18"/>
              </w:rPr>
              <w:instrText xml:space="preserve"> FORMCHECKBOX </w:instrText>
            </w:r>
            <w:r w:rsidR="0058215B">
              <w:rPr>
                <w:rFonts w:ascii="Arial" w:hAnsi="Arial" w:cs="Arial"/>
                <w:vanish/>
                <w:color w:val="auto"/>
                <w:sz w:val="18"/>
                <w:szCs w:val="18"/>
              </w:rPr>
            </w:r>
            <w:r w:rsidR="0058215B">
              <w:rPr>
                <w:rFonts w:ascii="Arial" w:hAnsi="Arial" w:cs="Arial"/>
                <w:vanish/>
                <w:color w:val="auto"/>
                <w:sz w:val="18"/>
                <w:szCs w:val="18"/>
              </w:rPr>
              <w:fldChar w:fldCharType="separate"/>
            </w:r>
            <w:r w:rsidRPr="004713E6">
              <w:rPr>
                <w:rFonts w:ascii="Arial" w:hAnsi="Arial" w:cs="Arial"/>
                <w:vanish/>
                <w:color w:val="auto"/>
                <w:sz w:val="18"/>
                <w:szCs w:val="18"/>
              </w:rPr>
              <w:fldChar w:fldCharType="end"/>
            </w:r>
            <w:r>
              <w:rPr>
                <w:rFonts w:ascii="Arial" w:hAnsi="Arial"/>
                <w:vanish/>
                <w:color w:val="auto"/>
                <w:sz w:val="18"/>
                <w:szCs w:val="18"/>
              </w:rPr>
              <w:t xml:space="preserve"> </w:t>
            </w:r>
            <w:proofErr w:type="gramStart"/>
            <w:r>
              <w:rPr>
                <w:rFonts w:ascii="Arial" w:hAnsi="Arial"/>
                <w:vanish/>
                <w:color w:val="auto"/>
                <w:sz w:val="18"/>
                <w:szCs w:val="18"/>
              </w:rPr>
              <w:t>les</w:t>
            </w:r>
            <w:proofErr w:type="gramEnd"/>
            <w:r>
              <w:rPr>
                <w:rFonts w:ascii="Arial" w:hAnsi="Arial"/>
                <w:vanish/>
                <w:color w:val="auto"/>
                <w:sz w:val="18"/>
                <w:szCs w:val="18"/>
              </w:rPr>
              <w:t xml:space="preserve"> traditions et expressions orales, y compris la langue comme vecteur du patrimoine culturel immatériel </w:t>
            </w:r>
          </w:p>
          <w:p w14:paraId="27F220C0" w14:textId="77777777" w:rsidR="004A5C67" w:rsidRPr="004713E6" w:rsidRDefault="00CB1D02" w:rsidP="00BB44F8">
            <w:pPr>
              <w:pStyle w:val="Default"/>
              <w:keepNext/>
              <w:widowControl/>
              <w:autoSpaceDE/>
              <w:autoSpaceDN/>
              <w:adjustRightInd/>
              <w:spacing w:before="120" w:after="120"/>
              <w:ind w:left="1134" w:right="136" w:hanging="567"/>
              <w:jc w:val="both"/>
              <w:rPr>
                <w:rFonts w:ascii="Arial" w:hAnsi="Arial" w:cs="Arial"/>
                <w:vanish/>
                <w:color w:val="auto"/>
                <w:sz w:val="18"/>
                <w:szCs w:val="18"/>
              </w:rPr>
            </w:pPr>
            <w:r w:rsidRPr="004713E6">
              <w:rPr>
                <w:rFonts w:ascii="Arial" w:hAnsi="Arial" w:cs="Arial"/>
                <w:vanish/>
                <w:color w:val="auto"/>
                <w:sz w:val="18"/>
                <w:szCs w:val="18"/>
              </w:rPr>
              <w:fldChar w:fldCharType="begin">
                <w:ffData>
                  <w:name w:val=""/>
                  <w:enabled/>
                  <w:calcOnExit w:val="0"/>
                  <w:checkBox>
                    <w:sizeAuto/>
                    <w:default w:val="1"/>
                  </w:checkBox>
                </w:ffData>
              </w:fldChar>
            </w:r>
            <w:r w:rsidRPr="004713E6">
              <w:rPr>
                <w:rFonts w:ascii="Arial" w:hAnsi="Arial" w:cs="Arial"/>
                <w:vanish/>
                <w:color w:val="auto"/>
                <w:sz w:val="18"/>
                <w:szCs w:val="18"/>
              </w:rPr>
              <w:instrText xml:space="preserve"> FORMCHECKBOX </w:instrText>
            </w:r>
            <w:r w:rsidR="0058215B">
              <w:rPr>
                <w:rFonts w:ascii="Arial" w:hAnsi="Arial" w:cs="Arial"/>
                <w:vanish/>
                <w:color w:val="auto"/>
                <w:sz w:val="18"/>
                <w:szCs w:val="18"/>
              </w:rPr>
            </w:r>
            <w:r w:rsidR="0058215B">
              <w:rPr>
                <w:rFonts w:ascii="Arial" w:hAnsi="Arial" w:cs="Arial"/>
                <w:vanish/>
                <w:color w:val="auto"/>
                <w:sz w:val="18"/>
                <w:szCs w:val="18"/>
              </w:rPr>
              <w:fldChar w:fldCharType="separate"/>
            </w:r>
            <w:r w:rsidRPr="004713E6">
              <w:rPr>
                <w:rFonts w:ascii="Arial" w:hAnsi="Arial" w:cs="Arial"/>
                <w:vanish/>
                <w:color w:val="auto"/>
                <w:sz w:val="18"/>
                <w:szCs w:val="18"/>
              </w:rPr>
              <w:fldChar w:fldCharType="end"/>
            </w:r>
            <w:r>
              <w:rPr>
                <w:rFonts w:ascii="Arial" w:hAnsi="Arial"/>
                <w:vanish/>
                <w:color w:val="auto"/>
                <w:sz w:val="18"/>
                <w:szCs w:val="18"/>
              </w:rPr>
              <w:t xml:space="preserve"> </w:t>
            </w:r>
            <w:proofErr w:type="gramStart"/>
            <w:r>
              <w:rPr>
                <w:rFonts w:ascii="Arial" w:hAnsi="Arial"/>
                <w:vanish/>
                <w:color w:val="auto"/>
                <w:sz w:val="18"/>
                <w:szCs w:val="18"/>
              </w:rPr>
              <w:t>les</w:t>
            </w:r>
            <w:proofErr w:type="gramEnd"/>
            <w:r>
              <w:rPr>
                <w:rFonts w:ascii="Arial" w:hAnsi="Arial"/>
                <w:vanish/>
                <w:color w:val="auto"/>
                <w:sz w:val="18"/>
                <w:szCs w:val="18"/>
              </w:rPr>
              <w:t xml:space="preserve"> arts du spectacle</w:t>
            </w:r>
          </w:p>
          <w:p w14:paraId="0EDF1ABA" w14:textId="77777777" w:rsidR="004A5C67" w:rsidRPr="004713E6" w:rsidRDefault="00387D80" w:rsidP="00BB44F8">
            <w:pPr>
              <w:pStyle w:val="Default"/>
              <w:keepNext/>
              <w:widowControl/>
              <w:autoSpaceDE/>
              <w:autoSpaceDN/>
              <w:adjustRightInd/>
              <w:spacing w:before="120" w:after="120"/>
              <w:ind w:left="1134" w:right="136" w:hanging="567"/>
              <w:jc w:val="both"/>
              <w:rPr>
                <w:rFonts w:ascii="Arial" w:hAnsi="Arial" w:cs="Arial"/>
                <w:vanish/>
                <w:color w:val="auto"/>
                <w:sz w:val="18"/>
                <w:szCs w:val="18"/>
              </w:rPr>
            </w:pPr>
            <w:r w:rsidRPr="004713E6">
              <w:rPr>
                <w:rFonts w:ascii="Arial" w:hAnsi="Arial" w:cs="Arial"/>
                <w:vanish/>
                <w:color w:val="auto"/>
                <w:sz w:val="18"/>
                <w:szCs w:val="18"/>
              </w:rPr>
              <w:fldChar w:fldCharType="begin">
                <w:ffData>
                  <w:name w:val="CaseACocher8"/>
                  <w:enabled/>
                  <w:calcOnExit w:val="0"/>
                  <w:checkBox>
                    <w:sizeAuto/>
                    <w:default w:val="1"/>
                  </w:checkBox>
                </w:ffData>
              </w:fldChar>
            </w:r>
            <w:bookmarkStart w:id="2" w:name="CaseACocher8"/>
            <w:r w:rsidRPr="004713E6">
              <w:rPr>
                <w:rFonts w:ascii="Arial" w:hAnsi="Arial" w:cs="Arial"/>
                <w:vanish/>
                <w:color w:val="auto"/>
                <w:sz w:val="18"/>
                <w:szCs w:val="18"/>
              </w:rPr>
              <w:instrText xml:space="preserve"> FORMCHECKBOX </w:instrText>
            </w:r>
            <w:r w:rsidR="0058215B">
              <w:rPr>
                <w:rFonts w:ascii="Arial" w:hAnsi="Arial" w:cs="Arial"/>
                <w:vanish/>
                <w:color w:val="auto"/>
                <w:sz w:val="18"/>
                <w:szCs w:val="18"/>
              </w:rPr>
            </w:r>
            <w:r w:rsidR="0058215B">
              <w:rPr>
                <w:rFonts w:ascii="Arial" w:hAnsi="Arial" w:cs="Arial"/>
                <w:vanish/>
                <w:color w:val="auto"/>
                <w:sz w:val="18"/>
                <w:szCs w:val="18"/>
              </w:rPr>
              <w:fldChar w:fldCharType="separate"/>
            </w:r>
            <w:r w:rsidRPr="004713E6">
              <w:rPr>
                <w:rFonts w:ascii="Arial" w:hAnsi="Arial" w:cs="Arial"/>
                <w:vanish/>
                <w:color w:val="auto"/>
                <w:sz w:val="18"/>
                <w:szCs w:val="18"/>
              </w:rPr>
              <w:fldChar w:fldCharType="end"/>
            </w:r>
            <w:bookmarkEnd w:id="2"/>
            <w:r>
              <w:rPr>
                <w:rFonts w:ascii="Arial" w:hAnsi="Arial"/>
                <w:vanish/>
                <w:color w:val="auto"/>
                <w:sz w:val="18"/>
                <w:szCs w:val="18"/>
              </w:rPr>
              <w:t xml:space="preserve"> </w:t>
            </w:r>
            <w:proofErr w:type="gramStart"/>
            <w:r>
              <w:rPr>
                <w:rFonts w:ascii="Arial" w:hAnsi="Arial"/>
                <w:vanish/>
                <w:color w:val="auto"/>
                <w:sz w:val="18"/>
                <w:szCs w:val="18"/>
              </w:rPr>
              <w:t>les</w:t>
            </w:r>
            <w:proofErr w:type="gramEnd"/>
            <w:r>
              <w:rPr>
                <w:rFonts w:ascii="Arial" w:hAnsi="Arial"/>
                <w:vanish/>
                <w:color w:val="auto"/>
                <w:sz w:val="18"/>
                <w:szCs w:val="18"/>
              </w:rPr>
              <w:t xml:space="preserve"> pratiques sociales, rituels et événements festifs</w:t>
            </w:r>
          </w:p>
          <w:p w14:paraId="20111528" w14:textId="1E49B067" w:rsidR="004A5C67" w:rsidRPr="004713E6" w:rsidRDefault="00697A65" w:rsidP="00BB44F8">
            <w:pPr>
              <w:pStyle w:val="formtext"/>
              <w:keepNext/>
              <w:spacing w:before="120" w:after="120" w:line="240" w:lineRule="auto"/>
              <w:ind w:left="1134" w:right="136" w:hanging="567"/>
              <w:jc w:val="both"/>
              <w:rPr>
                <w:rFonts w:eastAsia="Times New Roman" w:cs="Arial"/>
                <w:vanish/>
                <w:sz w:val="18"/>
                <w:szCs w:val="18"/>
              </w:rPr>
            </w:pPr>
            <w:r w:rsidRPr="004713E6">
              <w:rPr>
                <w:rFonts w:eastAsia="Times New Roman" w:cs="Arial"/>
                <w:vanish/>
                <w:sz w:val="18"/>
                <w:szCs w:val="18"/>
              </w:rPr>
              <w:fldChar w:fldCharType="begin">
                <w:ffData>
                  <w:name w:val="CaseACocher9"/>
                  <w:enabled/>
                  <w:calcOnExit w:val="0"/>
                  <w:checkBox>
                    <w:sizeAuto/>
                    <w:default w:val="0"/>
                  </w:checkBox>
                </w:ffData>
              </w:fldChar>
            </w:r>
            <w:bookmarkStart w:id="3" w:name="CaseACocher9"/>
            <w:r w:rsidRPr="004713E6">
              <w:rPr>
                <w:rFonts w:eastAsia="Times New Roman" w:cs="Arial"/>
                <w:vanish/>
                <w:sz w:val="18"/>
                <w:szCs w:val="18"/>
              </w:rPr>
              <w:instrText xml:space="preserve"> FORMCHECKBOX </w:instrText>
            </w:r>
            <w:r w:rsidR="0058215B">
              <w:rPr>
                <w:rFonts w:eastAsia="Times New Roman" w:cs="Arial"/>
                <w:vanish/>
                <w:sz w:val="18"/>
                <w:szCs w:val="18"/>
              </w:rPr>
            </w:r>
            <w:r w:rsidR="0058215B">
              <w:rPr>
                <w:rFonts w:eastAsia="Times New Roman" w:cs="Arial"/>
                <w:vanish/>
                <w:sz w:val="18"/>
                <w:szCs w:val="18"/>
              </w:rPr>
              <w:fldChar w:fldCharType="separate"/>
            </w:r>
            <w:r w:rsidRPr="004713E6">
              <w:rPr>
                <w:rFonts w:eastAsia="Times New Roman" w:cs="Arial"/>
                <w:vanish/>
                <w:sz w:val="18"/>
                <w:szCs w:val="18"/>
              </w:rPr>
              <w:fldChar w:fldCharType="end"/>
            </w:r>
            <w:bookmarkEnd w:id="3"/>
            <w:r>
              <w:rPr>
                <w:vanish/>
                <w:sz w:val="18"/>
                <w:szCs w:val="18"/>
                <w:lang w:eastAsia="en-US"/>
              </w:rPr>
              <w:t xml:space="preserve"> </w:t>
            </w:r>
            <w:proofErr w:type="gramStart"/>
            <w:r>
              <w:rPr>
                <w:vanish/>
                <w:sz w:val="18"/>
                <w:szCs w:val="18"/>
                <w:lang w:eastAsia="en-US"/>
              </w:rPr>
              <w:t>les</w:t>
            </w:r>
            <w:proofErr w:type="gramEnd"/>
            <w:r>
              <w:rPr>
                <w:vanish/>
                <w:sz w:val="18"/>
                <w:szCs w:val="18"/>
                <w:lang w:eastAsia="en-US"/>
              </w:rPr>
              <w:t xml:space="preserve"> connaissances et pratiques concernant la nature et l</w:t>
            </w:r>
            <w:r w:rsidR="004D5494">
              <w:rPr>
                <w:vanish/>
                <w:sz w:val="18"/>
                <w:szCs w:val="18"/>
                <w:lang w:eastAsia="en-US"/>
              </w:rPr>
              <w:t>’</w:t>
            </w:r>
            <w:r>
              <w:rPr>
                <w:vanish/>
                <w:sz w:val="18"/>
                <w:szCs w:val="18"/>
                <w:lang w:eastAsia="en-US"/>
              </w:rPr>
              <w:t>univers</w:t>
            </w:r>
          </w:p>
          <w:p w14:paraId="4A65733A" w14:textId="0C012627" w:rsidR="004A5C67" w:rsidRPr="004713E6" w:rsidRDefault="00697A65" w:rsidP="00BB44F8">
            <w:pPr>
              <w:pStyle w:val="Default"/>
              <w:keepNext/>
              <w:widowControl/>
              <w:autoSpaceDE/>
              <w:autoSpaceDN/>
              <w:adjustRightInd/>
              <w:spacing w:before="120" w:after="120"/>
              <w:ind w:left="1134" w:right="136" w:hanging="567"/>
              <w:jc w:val="both"/>
              <w:rPr>
                <w:rFonts w:ascii="Arial" w:hAnsi="Arial" w:cs="Arial"/>
                <w:vanish/>
                <w:color w:val="auto"/>
                <w:sz w:val="18"/>
                <w:szCs w:val="18"/>
              </w:rPr>
            </w:pPr>
            <w:r w:rsidRPr="004713E6">
              <w:rPr>
                <w:rFonts w:ascii="Arial" w:hAnsi="Arial" w:cs="Arial"/>
                <w:vanish/>
                <w:color w:val="auto"/>
                <w:sz w:val="18"/>
                <w:szCs w:val="18"/>
              </w:rPr>
              <w:fldChar w:fldCharType="begin">
                <w:ffData>
                  <w:name w:val=""/>
                  <w:enabled/>
                  <w:calcOnExit w:val="0"/>
                  <w:checkBox>
                    <w:sizeAuto/>
                    <w:default w:val="0"/>
                  </w:checkBox>
                </w:ffData>
              </w:fldChar>
            </w:r>
            <w:r w:rsidRPr="004713E6">
              <w:rPr>
                <w:rFonts w:ascii="Arial" w:hAnsi="Arial" w:cs="Arial"/>
                <w:vanish/>
                <w:color w:val="auto"/>
                <w:sz w:val="18"/>
                <w:szCs w:val="18"/>
              </w:rPr>
              <w:instrText xml:space="preserve"> FORMCHECKBOX </w:instrText>
            </w:r>
            <w:r w:rsidR="0058215B">
              <w:rPr>
                <w:rFonts w:ascii="Arial" w:hAnsi="Arial" w:cs="Arial"/>
                <w:vanish/>
                <w:color w:val="auto"/>
                <w:sz w:val="18"/>
                <w:szCs w:val="18"/>
              </w:rPr>
            </w:r>
            <w:r w:rsidR="0058215B">
              <w:rPr>
                <w:rFonts w:ascii="Arial" w:hAnsi="Arial" w:cs="Arial"/>
                <w:vanish/>
                <w:color w:val="auto"/>
                <w:sz w:val="18"/>
                <w:szCs w:val="18"/>
              </w:rPr>
              <w:fldChar w:fldCharType="separate"/>
            </w:r>
            <w:r w:rsidRPr="004713E6">
              <w:rPr>
                <w:rFonts w:ascii="Arial" w:hAnsi="Arial" w:cs="Arial"/>
                <w:vanish/>
                <w:color w:val="auto"/>
                <w:sz w:val="18"/>
                <w:szCs w:val="18"/>
              </w:rPr>
              <w:fldChar w:fldCharType="end"/>
            </w:r>
            <w:r>
              <w:rPr>
                <w:rFonts w:ascii="Arial" w:hAnsi="Arial"/>
                <w:vanish/>
                <w:color w:val="auto"/>
                <w:sz w:val="18"/>
                <w:szCs w:val="18"/>
              </w:rPr>
              <w:t xml:space="preserve"> </w:t>
            </w:r>
            <w:proofErr w:type="gramStart"/>
            <w:r>
              <w:rPr>
                <w:rFonts w:ascii="Arial" w:hAnsi="Arial"/>
                <w:vanish/>
                <w:color w:val="auto"/>
                <w:sz w:val="18"/>
                <w:szCs w:val="18"/>
              </w:rPr>
              <w:t>les</w:t>
            </w:r>
            <w:proofErr w:type="gramEnd"/>
            <w:r>
              <w:rPr>
                <w:rFonts w:ascii="Arial" w:hAnsi="Arial"/>
                <w:vanish/>
                <w:color w:val="auto"/>
                <w:sz w:val="18"/>
                <w:szCs w:val="18"/>
              </w:rPr>
              <w:t xml:space="preserve"> savoir-faire liés à l</w:t>
            </w:r>
            <w:r w:rsidR="004D5494">
              <w:rPr>
                <w:rFonts w:ascii="Arial" w:hAnsi="Arial"/>
                <w:vanish/>
                <w:color w:val="auto"/>
                <w:sz w:val="18"/>
                <w:szCs w:val="18"/>
              </w:rPr>
              <w:t>’</w:t>
            </w:r>
            <w:r>
              <w:rPr>
                <w:rFonts w:ascii="Arial" w:hAnsi="Arial"/>
                <w:vanish/>
                <w:color w:val="auto"/>
                <w:sz w:val="18"/>
                <w:szCs w:val="18"/>
              </w:rPr>
              <w:t xml:space="preserve">artisanat traditionnel </w:t>
            </w:r>
          </w:p>
          <w:p w14:paraId="31024DCA" w14:textId="77777777" w:rsidR="004A5C67" w:rsidRPr="004713E6" w:rsidRDefault="004A5C67" w:rsidP="0068365D">
            <w:pPr>
              <w:pStyle w:val="Default"/>
              <w:keepNext/>
              <w:widowControl/>
              <w:autoSpaceDE/>
              <w:autoSpaceDN/>
              <w:adjustRightInd/>
              <w:spacing w:before="120"/>
              <w:ind w:left="1134" w:right="136" w:hanging="567"/>
              <w:jc w:val="both"/>
              <w:rPr>
                <w:rFonts w:ascii="Arial" w:eastAsia="SimSun" w:hAnsi="Arial" w:cs="Arial"/>
                <w:vanish/>
                <w:sz w:val="20"/>
                <w:szCs w:val="20"/>
              </w:rPr>
            </w:pPr>
            <w:r w:rsidRPr="004713E6">
              <w:rPr>
                <w:rFonts w:ascii="Arial" w:hAnsi="Arial" w:cs="Arial"/>
                <w:vanish/>
                <w:sz w:val="18"/>
                <w:szCs w:val="18"/>
              </w:rPr>
              <w:fldChar w:fldCharType="begin">
                <w:ffData>
                  <w:name w:val="CaseACocher9"/>
                  <w:enabled/>
                  <w:calcOnExit w:val="0"/>
                  <w:checkBox>
                    <w:sizeAuto/>
                    <w:default w:val="0"/>
                  </w:checkBox>
                </w:ffData>
              </w:fldChar>
            </w:r>
            <w:r w:rsidRPr="004713E6">
              <w:rPr>
                <w:rFonts w:ascii="Arial" w:hAnsi="Arial" w:cs="Arial"/>
                <w:vanish/>
                <w:sz w:val="18"/>
                <w:szCs w:val="18"/>
              </w:rPr>
              <w:instrText xml:space="preserve"> FORMCHECKBOX </w:instrText>
            </w:r>
            <w:r w:rsidR="0058215B">
              <w:rPr>
                <w:rFonts w:ascii="Arial" w:hAnsi="Arial" w:cs="Arial"/>
                <w:vanish/>
                <w:sz w:val="18"/>
                <w:szCs w:val="18"/>
              </w:rPr>
            </w:r>
            <w:r w:rsidR="0058215B">
              <w:rPr>
                <w:rFonts w:ascii="Arial" w:hAnsi="Arial" w:cs="Arial"/>
                <w:vanish/>
                <w:sz w:val="18"/>
                <w:szCs w:val="18"/>
              </w:rPr>
              <w:fldChar w:fldCharType="separate"/>
            </w:r>
            <w:r w:rsidRPr="004713E6">
              <w:rPr>
                <w:rFonts w:ascii="Arial" w:hAnsi="Arial" w:cs="Arial"/>
                <w:vanish/>
                <w:sz w:val="18"/>
                <w:szCs w:val="18"/>
              </w:rPr>
              <w:fldChar w:fldCharType="end"/>
            </w:r>
            <w:r>
              <w:rPr>
                <w:rFonts w:ascii="Arial" w:hAnsi="Arial"/>
                <w:vanish/>
                <w:sz w:val="18"/>
                <w:szCs w:val="18"/>
              </w:rPr>
              <w:t xml:space="preserve"> </w:t>
            </w:r>
            <w:r>
              <w:rPr>
                <w:rFonts w:ascii="Arial" w:hAnsi="Arial"/>
                <w:vanish/>
                <w:color w:val="auto"/>
                <w:sz w:val="18"/>
                <w:szCs w:val="18"/>
              </w:rPr>
              <w:t xml:space="preserve">autre(s) (     </w:t>
            </w:r>
            <w:r>
              <w:rPr>
                <w:rFonts w:ascii="Arial" w:hAnsi="Arial"/>
                <w:vanish/>
                <w:sz w:val="18"/>
                <w:szCs w:val="18"/>
              </w:rPr>
              <w:t>)</w:t>
            </w:r>
          </w:p>
        </w:tc>
      </w:tr>
      <w:bookmarkEnd w:id="1"/>
      <w:tr w:rsidR="004A5C67" w:rsidRPr="004713E6" w14:paraId="5FA2D006" w14:textId="77777777" w:rsidTr="00CB1D02">
        <w:trPr>
          <w:hidden/>
        </w:trPr>
        <w:tc>
          <w:tcPr>
            <w:tcW w:w="9674" w:type="dxa"/>
            <w:gridSpan w:val="2"/>
            <w:tcBorders>
              <w:top w:val="single" w:sz="4" w:space="0" w:color="auto"/>
              <w:left w:val="nil"/>
              <w:bottom w:val="nil"/>
              <w:right w:val="nil"/>
            </w:tcBorders>
            <w:shd w:val="clear" w:color="auto" w:fill="auto"/>
            <w:tcMar>
              <w:top w:w="113" w:type="dxa"/>
              <w:left w:w="113" w:type="dxa"/>
              <w:bottom w:w="113" w:type="dxa"/>
              <w:right w:w="113" w:type="dxa"/>
            </w:tcMar>
          </w:tcPr>
          <w:p w14:paraId="7FD621D3" w14:textId="4A67147D" w:rsidR="00D013F9" w:rsidRPr="004713E6" w:rsidRDefault="00473D8E" w:rsidP="00D013F9">
            <w:pPr>
              <w:pStyle w:val="Info03"/>
              <w:keepNext w:val="0"/>
              <w:rPr>
                <w:rFonts w:eastAsia="SimSun"/>
                <w:iCs w:val="0"/>
                <w:vanish/>
                <w:color w:val="000000"/>
                <w:sz w:val="18"/>
                <w:szCs w:val="18"/>
              </w:rPr>
            </w:pPr>
            <w:r>
              <w:rPr>
                <w:vanish/>
                <w:sz w:val="18"/>
                <w:szCs w:val="18"/>
              </w:rPr>
              <w:t>Cette section doit aborder toutes les caractéristiques significatives de l</w:t>
            </w:r>
            <w:r w:rsidR="004D5494">
              <w:rPr>
                <w:vanish/>
                <w:sz w:val="18"/>
                <w:szCs w:val="18"/>
              </w:rPr>
              <w:t>’</w:t>
            </w:r>
            <w:r>
              <w:rPr>
                <w:vanish/>
                <w:sz w:val="18"/>
                <w:szCs w:val="18"/>
              </w:rPr>
              <w:t>élément, tel qu</w:t>
            </w:r>
            <w:r w:rsidR="004D5494">
              <w:rPr>
                <w:vanish/>
                <w:sz w:val="18"/>
                <w:szCs w:val="18"/>
              </w:rPr>
              <w:t>’</w:t>
            </w:r>
            <w:r>
              <w:rPr>
                <w:vanish/>
                <w:sz w:val="18"/>
                <w:szCs w:val="18"/>
              </w:rPr>
              <w:t>il existe actuellement.</w:t>
            </w:r>
            <w:r>
              <w:rPr>
                <w:iCs w:val="0"/>
                <w:vanish/>
                <w:color w:val="000000"/>
                <w:sz w:val="18"/>
                <w:szCs w:val="18"/>
                <w:lang w:eastAsia="en-US"/>
              </w:rPr>
              <w:t xml:space="preserve"> Elle doit inclure notamment :</w:t>
            </w:r>
          </w:p>
          <w:p w14:paraId="54DCA1FF" w14:textId="77777777" w:rsidR="00D013F9" w:rsidRPr="004713E6" w:rsidRDefault="00D013F9" w:rsidP="005A78A7">
            <w:pPr>
              <w:pStyle w:val="Info03"/>
              <w:keepNext w:val="0"/>
              <w:numPr>
                <w:ilvl w:val="0"/>
                <w:numId w:val="38"/>
              </w:numPr>
              <w:tabs>
                <w:tab w:val="clear" w:pos="567"/>
                <w:tab w:val="clear" w:pos="794"/>
                <w:tab w:val="clear" w:pos="1134"/>
                <w:tab w:val="clear" w:pos="1701"/>
                <w:tab w:val="clear" w:pos="2268"/>
              </w:tabs>
              <w:spacing w:before="80" w:after="80"/>
              <w:ind w:left="1134" w:hanging="567"/>
              <w:rPr>
                <w:rFonts w:eastAsia="SimSun"/>
                <w:iCs w:val="0"/>
                <w:vanish/>
                <w:color w:val="000000"/>
                <w:sz w:val="18"/>
                <w:szCs w:val="18"/>
              </w:rPr>
            </w:pPr>
            <w:proofErr w:type="gramStart"/>
            <w:r>
              <w:rPr>
                <w:iCs w:val="0"/>
                <w:vanish/>
                <w:color w:val="000000"/>
                <w:sz w:val="18"/>
                <w:szCs w:val="18"/>
                <w:lang w:eastAsia="en-US"/>
              </w:rPr>
              <w:t>une</w:t>
            </w:r>
            <w:proofErr w:type="gramEnd"/>
            <w:r>
              <w:rPr>
                <w:iCs w:val="0"/>
                <w:vanish/>
                <w:color w:val="000000"/>
                <w:sz w:val="18"/>
                <w:szCs w:val="18"/>
                <w:lang w:eastAsia="en-US"/>
              </w:rPr>
              <w:t xml:space="preserve"> explication de ses fonctions sociales et ses significations culturelles actuelles, au sein et pour ses communautés,</w:t>
            </w:r>
          </w:p>
          <w:p w14:paraId="2F3FA7B4" w14:textId="6F89C9F6" w:rsidR="00D013F9" w:rsidRPr="004713E6" w:rsidRDefault="00D013F9" w:rsidP="005A78A7">
            <w:pPr>
              <w:pStyle w:val="Info03"/>
              <w:keepNext w:val="0"/>
              <w:numPr>
                <w:ilvl w:val="0"/>
                <w:numId w:val="38"/>
              </w:numPr>
              <w:tabs>
                <w:tab w:val="clear" w:pos="567"/>
                <w:tab w:val="clear" w:pos="794"/>
              </w:tabs>
              <w:spacing w:before="80" w:after="80"/>
              <w:ind w:left="1134" w:hanging="567"/>
              <w:rPr>
                <w:rFonts w:eastAsia="SimSun"/>
                <w:iCs w:val="0"/>
                <w:vanish/>
                <w:color w:val="000000"/>
                <w:sz w:val="18"/>
                <w:szCs w:val="18"/>
              </w:rPr>
            </w:pPr>
            <w:proofErr w:type="gramStart"/>
            <w:r>
              <w:rPr>
                <w:iCs w:val="0"/>
                <w:vanish/>
                <w:color w:val="000000"/>
                <w:sz w:val="18"/>
                <w:szCs w:val="18"/>
                <w:lang w:eastAsia="en-US"/>
              </w:rPr>
              <w:t>les</w:t>
            </w:r>
            <w:proofErr w:type="gramEnd"/>
            <w:r>
              <w:rPr>
                <w:iCs w:val="0"/>
                <w:vanish/>
                <w:color w:val="000000"/>
                <w:sz w:val="18"/>
                <w:szCs w:val="18"/>
                <w:lang w:eastAsia="en-US"/>
              </w:rPr>
              <w:t xml:space="preserve"> caractéristiques des détenteurs et des praticiens de l</w:t>
            </w:r>
            <w:r w:rsidR="004D5494">
              <w:rPr>
                <w:iCs w:val="0"/>
                <w:vanish/>
                <w:color w:val="000000"/>
                <w:sz w:val="18"/>
                <w:szCs w:val="18"/>
                <w:lang w:eastAsia="en-US"/>
              </w:rPr>
              <w:t>’</w:t>
            </w:r>
            <w:r>
              <w:rPr>
                <w:iCs w:val="0"/>
                <w:vanish/>
                <w:color w:val="000000"/>
                <w:sz w:val="18"/>
                <w:szCs w:val="18"/>
                <w:lang w:eastAsia="en-US"/>
              </w:rPr>
              <w:t>élément,</w:t>
            </w:r>
          </w:p>
          <w:p w14:paraId="381165BB" w14:textId="2517FE95" w:rsidR="00D013F9" w:rsidRPr="004713E6" w:rsidRDefault="00D013F9" w:rsidP="005A78A7">
            <w:pPr>
              <w:pStyle w:val="Info03"/>
              <w:keepNext w:val="0"/>
              <w:numPr>
                <w:ilvl w:val="0"/>
                <w:numId w:val="38"/>
              </w:numPr>
              <w:tabs>
                <w:tab w:val="clear" w:pos="567"/>
                <w:tab w:val="clear" w:pos="794"/>
              </w:tabs>
              <w:spacing w:before="80" w:after="80"/>
              <w:ind w:left="1134" w:hanging="567"/>
              <w:rPr>
                <w:rFonts w:eastAsia="SimSun"/>
                <w:iCs w:val="0"/>
                <w:vanish/>
                <w:color w:val="000000"/>
                <w:sz w:val="18"/>
                <w:szCs w:val="18"/>
              </w:rPr>
            </w:pPr>
            <w:proofErr w:type="gramStart"/>
            <w:r>
              <w:rPr>
                <w:iCs w:val="0"/>
                <w:vanish/>
                <w:color w:val="000000"/>
                <w:sz w:val="18"/>
                <w:szCs w:val="18"/>
                <w:lang w:eastAsia="en-US"/>
              </w:rPr>
              <w:t>tout</w:t>
            </w:r>
            <w:proofErr w:type="gramEnd"/>
            <w:r>
              <w:rPr>
                <w:iCs w:val="0"/>
                <w:vanish/>
                <w:color w:val="000000"/>
                <w:sz w:val="18"/>
                <w:szCs w:val="18"/>
                <w:lang w:eastAsia="en-US"/>
              </w:rPr>
              <w:t xml:space="preserve"> rôle, catégorie spécifiques de personnes ou genre ayant des responsabilités spéciales à l</w:t>
            </w:r>
            <w:r w:rsidR="004D5494">
              <w:rPr>
                <w:iCs w:val="0"/>
                <w:vanish/>
                <w:color w:val="000000"/>
                <w:sz w:val="18"/>
                <w:szCs w:val="18"/>
                <w:lang w:eastAsia="en-US"/>
              </w:rPr>
              <w:t>’</w:t>
            </w:r>
            <w:r>
              <w:rPr>
                <w:iCs w:val="0"/>
                <w:vanish/>
                <w:color w:val="000000"/>
                <w:sz w:val="18"/>
                <w:szCs w:val="18"/>
                <w:lang w:eastAsia="en-US"/>
              </w:rPr>
              <w:t>égard de l</w:t>
            </w:r>
            <w:r w:rsidR="004D5494">
              <w:rPr>
                <w:iCs w:val="0"/>
                <w:vanish/>
                <w:color w:val="000000"/>
                <w:sz w:val="18"/>
                <w:szCs w:val="18"/>
                <w:lang w:eastAsia="en-US"/>
              </w:rPr>
              <w:t>’</w:t>
            </w:r>
            <w:r>
              <w:rPr>
                <w:iCs w:val="0"/>
                <w:vanish/>
                <w:color w:val="000000"/>
                <w:sz w:val="18"/>
                <w:szCs w:val="18"/>
                <w:lang w:eastAsia="en-US"/>
              </w:rPr>
              <w:t>élément,</w:t>
            </w:r>
          </w:p>
          <w:p w14:paraId="0E787966" w14:textId="248E503B" w:rsidR="00473D8E" w:rsidRPr="004713E6" w:rsidRDefault="00D013F9" w:rsidP="005A78A7">
            <w:pPr>
              <w:pStyle w:val="Info03"/>
              <w:keepNext w:val="0"/>
              <w:numPr>
                <w:ilvl w:val="0"/>
                <w:numId w:val="38"/>
              </w:numPr>
              <w:tabs>
                <w:tab w:val="clear" w:pos="567"/>
                <w:tab w:val="clear" w:pos="794"/>
              </w:tabs>
              <w:spacing w:before="80" w:after="80"/>
              <w:ind w:left="1134" w:hanging="567"/>
              <w:rPr>
                <w:rFonts w:eastAsia="SimSun"/>
                <w:iCs w:val="0"/>
                <w:vanish/>
                <w:color w:val="000000"/>
                <w:sz w:val="18"/>
                <w:szCs w:val="18"/>
              </w:rPr>
            </w:pPr>
            <w:proofErr w:type="gramStart"/>
            <w:r>
              <w:rPr>
                <w:iCs w:val="0"/>
                <w:vanish/>
                <w:color w:val="000000"/>
                <w:sz w:val="18"/>
                <w:szCs w:val="18"/>
                <w:lang w:eastAsia="en-US"/>
              </w:rPr>
              <w:t>les</w:t>
            </w:r>
            <w:proofErr w:type="gramEnd"/>
            <w:r>
              <w:rPr>
                <w:iCs w:val="0"/>
                <w:vanish/>
                <w:color w:val="000000"/>
                <w:sz w:val="18"/>
                <w:szCs w:val="18"/>
                <w:lang w:eastAsia="en-US"/>
              </w:rPr>
              <w:t xml:space="preserve"> modes actuels de transmission des connaissances et les savoir-faire liés à l</w:t>
            </w:r>
            <w:r w:rsidR="004D5494">
              <w:rPr>
                <w:iCs w:val="0"/>
                <w:vanish/>
                <w:color w:val="000000"/>
                <w:sz w:val="18"/>
                <w:szCs w:val="18"/>
                <w:lang w:eastAsia="en-US"/>
              </w:rPr>
              <w:t>’</w:t>
            </w:r>
            <w:r>
              <w:rPr>
                <w:iCs w:val="0"/>
                <w:vanish/>
                <w:color w:val="000000"/>
                <w:sz w:val="18"/>
                <w:szCs w:val="18"/>
                <w:lang w:eastAsia="en-US"/>
              </w:rPr>
              <w:t>élément.</w:t>
            </w:r>
          </w:p>
          <w:p w14:paraId="3ED5F5F4" w14:textId="02A8A075" w:rsidR="004A5C67" w:rsidRPr="004713E6" w:rsidRDefault="00473D8E" w:rsidP="001B68EF">
            <w:pPr>
              <w:pStyle w:val="Default"/>
              <w:widowControl/>
              <w:tabs>
                <w:tab w:val="left" w:pos="709"/>
              </w:tabs>
              <w:spacing w:before="120" w:after="120"/>
              <w:ind w:left="113" w:right="135"/>
              <w:jc w:val="both"/>
              <w:rPr>
                <w:rFonts w:ascii="Arial" w:eastAsia="SimSun" w:hAnsi="Arial" w:cs="Arial"/>
                <w:i/>
                <w:vanish/>
                <w:sz w:val="18"/>
                <w:szCs w:val="18"/>
              </w:rPr>
            </w:pPr>
            <w:r>
              <w:rPr>
                <w:rFonts w:ascii="Arial" w:hAnsi="Arial"/>
                <w:i/>
                <w:vanish/>
                <w:sz w:val="18"/>
                <w:szCs w:val="18"/>
              </w:rPr>
              <w:t>Le Comité doit disposer de suffisamment d</w:t>
            </w:r>
            <w:r w:rsidR="004D5494">
              <w:rPr>
                <w:rFonts w:ascii="Arial" w:hAnsi="Arial"/>
                <w:i/>
                <w:vanish/>
                <w:sz w:val="18"/>
                <w:szCs w:val="18"/>
              </w:rPr>
              <w:t>’</w:t>
            </w:r>
            <w:r>
              <w:rPr>
                <w:rFonts w:ascii="Arial" w:hAnsi="Arial"/>
                <w:i/>
                <w:vanish/>
                <w:sz w:val="18"/>
                <w:szCs w:val="18"/>
              </w:rPr>
              <w:t>informations pour déterminer :</w:t>
            </w:r>
          </w:p>
          <w:p w14:paraId="31495873" w14:textId="1A2064C0" w:rsidR="004A5C67" w:rsidRPr="004713E6" w:rsidRDefault="00473D8E" w:rsidP="0085519C">
            <w:pPr>
              <w:pStyle w:val="Default"/>
              <w:widowControl/>
              <w:numPr>
                <w:ilvl w:val="0"/>
                <w:numId w:val="17"/>
              </w:numPr>
              <w:tabs>
                <w:tab w:val="left" w:pos="709"/>
              </w:tabs>
              <w:spacing w:before="80" w:after="80"/>
              <w:ind w:left="1134" w:right="136" w:hanging="567"/>
              <w:jc w:val="both"/>
              <w:rPr>
                <w:rFonts w:ascii="Arial" w:eastAsia="SimSun" w:hAnsi="Arial" w:cs="Arial"/>
                <w:i/>
                <w:vanish/>
                <w:sz w:val="18"/>
                <w:szCs w:val="18"/>
              </w:rPr>
            </w:pPr>
            <w:proofErr w:type="gramStart"/>
            <w:r>
              <w:rPr>
                <w:rFonts w:ascii="Arial" w:hAnsi="Arial"/>
                <w:i/>
                <w:vanish/>
                <w:sz w:val="18"/>
                <w:szCs w:val="18"/>
              </w:rPr>
              <w:t>que</w:t>
            </w:r>
            <w:proofErr w:type="gramEnd"/>
            <w:r>
              <w:rPr>
                <w:rFonts w:ascii="Arial" w:hAnsi="Arial"/>
                <w:i/>
                <w:vanish/>
                <w:sz w:val="18"/>
                <w:szCs w:val="18"/>
              </w:rPr>
              <w:t xml:space="preserve"> l</w:t>
            </w:r>
            <w:r w:rsidR="004D5494">
              <w:rPr>
                <w:rFonts w:ascii="Arial" w:hAnsi="Arial"/>
                <w:i/>
                <w:vanish/>
                <w:sz w:val="18"/>
                <w:szCs w:val="18"/>
              </w:rPr>
              <w:t>’</w:t>
            </w:r>
            <w:r>
              <w:rPr>
                <w:rFonts w:ascii="Arial" w:hAnsi="Arial"/>
                <w:i/>
                <w:vanish/>
                <w:sz w:val="18"/>
                <w:szCs w:val="18"/>
              </w:rPr>
              <w:t>élément fait partie des « pratiques, représentations, expressions, connaissances et savoir-faire – ainsi que les instruments, objets, artefacts et espaces culturels qui leur sont associés – » ;</w:t>
            </w:r>
          </w:p>
          <w:p w14:paraId="65D30034" w14:textId="77777777" w:rsidR="004A5C67" w:rsidRPr="004713E6" w:rsidRDefault="00B558A1" w:rsidP="0085519C">
            <w:pPr>
              <w:pStyle w:val="Default"/>
              <w:widowControl/>
              <w:numPr>
                <w:ilvl w:val="0"/>
                <w:numId w:val="17"/>
              </w:numPr>
              <w:tabs>
                <w:tab w:val="left" w:pos="709"/>
              </w:tabs>
              <w:spacing w:before="80" w:after="80"/>
              <w:ind w:left="1134" w:right="136" w:hanging="567"/>
              <w:jc w:val="both"/>
              <w:rPr>
                <w:rFonts w:ascii="Arial" w:eastAsia="SimSun" w:hAnsi="Arial" w:cs="Arial"/>
                <w:i/>
                <w:vanish/>
                <w:sz w:val="18"/>
                <w:szCs w:val="18"/>
              </w:rPr>
            </w:pPr>
            <w:proofErr w:type="gramStart"/>
            <w:r>
              <w:rPr>
                <w:rFonts w:ascii="Arial" w:hAnsi="Arial"/>
                <w:i/>
                <w:vanish/>
                <w:sz w:val="18"/>
                <w:szCs w:val="18"/>
              </w:rPr>
              <w:t>que</w:t>
            </w:r>
            <w:proofErr w:type="gramEnd"/>
            <w:r>
              <w:rPr>
                <w:rFonts w:ascii="Arial" w:hAnsi="Arial"/>
                <w:i/>
                <w:vanish/>
                <w:sz w:val="18"/>
                <w:szCs w:val="18"/>
              </w:rPr>
              <w:t xml:space="preserve"> « les communautés, les groupes et, le cas échéant, les individus [le] reconnaissent comme faisant partie de leur patrimoine culturel » ; </w:t>
            </w:r>
          </w:p>
          <w:p w14:paraId="6ABBAF38" w14:textId="67C5CEB9" w:rsidR="004A5C67" w:rsidRPr="004713E6" w:rsidRDefault="004A5C67" w:rsidP="0085519C">
            <w:pPr>
              <w:pStyle w:val="Default"/>
              <w:widowControl/>
              <w:numPr>
                <w:ilvl w:val="0"/>
                <w:numId w:val="17"/>
              </w:numPr>
              <w:tabs>
                <w:tab w:val="left" w:pos="709"/>
              </w:tabs>
              <w:spacing w:before="80" w:after="80"/>
              <w:ind w:left="1134" w:right="136" w:hanging="567"/>
              <w:jc w:val="both"/>
              <w:rPr>
                <w:rFonts w:ascii="Arial" w:eastAsia="SimSun" w:hAnsi="Arial" w:cs="Arial"/>
                <w:i/>
                <w:vanish/>
                <w:sz w:val="18"/>
                <w:szCs w:val="18"/>
              </w:rPr>
            </w:pPr>
            <w:r>
              <w:rPr>
                <w:rFonts w:ascii="Arial" w:hAnsi="Arial"/>
                <w:i/>
                <w:vanish/>
                <w:sz w:val="18"/>
                <w:szCs w:val="18"/>
              </w:rPr>
              <w:tab/>
            </w:r>
            <w:proofErr w:type="gramStart"/>
            <w:r>
              <w:rPr>
                <w:rFonts w:ascii="Arial" w:hAnsi="Arial"/>
                <w:i/>
                <w:vanish/>
                <w:sz w:val="18"/>
                <w:szCs w:val="18"/>
              </w:rPr>
              <w:t>qu</w:t>
            </w:r>
            <w:r w:rsidR="004D5494">
              <w:rPr>
                <w:rFonts w:ascii="Arial" w:hAnsi="Arial"/>
                <w:i/>
                <w:vanish/>
                <w:sz w:val="18"/>
                <w:szCs w:val="18"/>
              </w:rPr>
              <w:t>’</w:t>
            </w:r>
            <w:r>
              <w:rPr>
                <w:rFonts w:ascii="Arial" w:hAnsi="Arial"/>
                <w:i/>
                <w:vanish/>
                <w:sz w:val="18"/>
                <w:szCs w:val="18"/>
              </w:rPr>
              <w:t>il</w:t>
            </w:r>
            <w:proofErr w:type="gramEnd"/>
            <w:r>
              <w:rPr>
                <w:rFonts w:ascii="Arial" w:hAnsi="Arial"/>
                <w:i/>
                <w:vanish/>
                <w:sz w:val="18"/>
                <w:szCs w:val="18"/>
              </w:rPr>
              <w:t xml:space="preserve"> est « transmis de génération en génération, [et] est recréé en permanence par les communautés et groupes en fonction de leur milieu, de leur interaction avec la nature et de leur histoire » ; </w:t>
            </w:r>
          </w:p>
          <w:p w14:paraId="3D3DD980" w14:textId="39DF3F86" w:rsidR="004A5C67" w:rsidRPr="004713E6" w:rsidRDefault="00B558A1" w:rsidP="0085519C">
            <w:pPr>
              <w:pStyle w:val="Default"/>
              <w:widowControl/>
              <w:numPr>
                <w:ilvl w:val="0"/>
                <w:numId w:val="17"/>
              </w:numPr>
              <w:tabs>
                <w:tab w:val="left" w:pos="709"/>
              </w:tabs>
              <w:spacing w:before="80" w:after="80"/>
              <w:ind w:left="1134" w:right="136" w:hanging="567"/>
              <w:jc w:val="both"/>
              <w:rPr>
                <w:rFonts w:ascii="Arial" w:eastAsia="SimSun" w:hAnsi="Arial" w:cs="Arial"/>
                <w:i/>
                <w:vanish/>
                <w:sz w:val="18"/>
                <w:szCs w:val="18"/>
              </w:rPr>
            </w:pPr>
            <w:proofErr w:type="gramStart"/>
            <w:r>
              <w:rPr>
                <w:rFonts w:ascii="Arial" w:hAnsi="Arial"/>
                <w:i/>
                <w:iCs/>
                <w:vanish/>
                <w:sz w:val="18"/>
                <w:szCs w:val="18"/>
              </w:rPr>
              <w:t>qu</w:t>
            </w:r>
            <w:r w:rsidR="004D5494">
              <w:rPr>
                <w:rFonts w:ascii="Arial" w:hAnsi="Arial"/>
                <w:i/>
                <w:iCs/>
                <w:vanish/>
                <w:sz w:val="18"/>
                <w:szCs w:val="18"/>
              </w:rPr>
              <w:t>’</w:t>
            </w:r>
            <w:r>
              <w:rPr>
                <w:rFonts w:ascii="Arial" w:hAnsi="Arial"/>
                <w:i/>
                <w:iCs/>
                <w:vanish/>
                <w:sz w:val="18"/>
                <w:szCs w:val="18"/>
              </w:rPr>
              <w:t>il</w:t>
            </w:r>
            <w:proofErr w:type="gramEnd"/>
            <w:r>
              <w:rPr>
                <w:rFonts w:ascii="Arial" w:hAnsi="Arial"/>
                <w:i/>
                <w:iCs/>
                <w:vanish/>
                <w:sz w:val="18"/>
                <w:szCs w:val="18"/>
              </w:rPr>
              <w:t xml:space="preserve"> procure aux communautés et groupes concernés « un sentiment d</w:t>
            </w:r>
            <w:r w:rsidR="004D5494">
              <w:rPr>
                <w:rFonts w:ascii="Arial" w:hAnsi="Arial"/>
                <w:i/>
                <w:iCs/>
                <w:vanish/>
                <w:sz w:val="18"/>
                <w:szCs w:val="18"/>
              </w:rPr>
              <w:t>’</w:t>
            </w:r>
            <w:r>
              <w:rPr>
                <w:rFonts w:ascii="Arial" w:hAnsi="Arial"/>
                <w:i/>
                <w:iCs/>
                <w:vanish/>
                <w:sz w:val="18"/>
                <w:szCs w:val="18"/>
              </w:rPr>
              <w:t>identité et de continuité » ; et</w:t>
            </w:r>
          </w:p>
          <w:p w14:paraId="08CDDB65" w14:textId="60D21940" w:rsidR="004A5C67" w:rsidRPr="004713E6" w:rsidRDefault="00B558A1" w:rsidP="0085519C">
            <w:pPr>
              <w:pStyle w:val="Default"/>
              <w:widowControl/>
              <w:numPr>
                <w:ilvl w:val="0"/>
                <w:numId w:val="17"/>
              </w:numPr>
              <w:tabs>
                <w:tab w:val="left" w:pos="709"/>
              </w:tabs>
              <w:spacing w:before="80" w:after="80"/>
              <w:ind w:left="1134" w:right="136" w:hanging="567"/>
              <w:jc w:val="both"/>
              <w:rPr>
                <w:rFonts w:ascii="Arial" w:eastAsia="SimSun" w:hAnsi="Arial" w:cs="Arial"/>
                <w:i/>
                <w:vanish/>
                <w:sz w:val="18"/>
                <w:szCs w:val="18"/>
              </w:rPr>
            </w:pPr>
            <w:proofErr w:type="gramStart"/>
            <w:r>
              <w:rPr>
                <w:rFonts w:ascii="Arial" w:hAnsi="Arial"/>
                <w:i/>
                <w:vanish/>
                <w:sz w:val="18"/>
                <w:szCs w:val="18"/>
              </w:rPr>
              <w:t>qu</w:t>
            </w:r>
            <w:r w:rsidR="004D5494">
              <w:rPr>
                <w:rFonts w:ascii="Arial" w:hAnsi="Arial"/>
                <w:i/>
                <w:vanish/>
                <w:sz w:val="18"/>
                <w:szCs w:val="18"/>
              </w:rPr>
              <w:t>’</w:t>
            </w:r>
            <w:r>
              <w:rPr>
                <w:rFonts w:ascii="Arial" w:hAnsi="Arial"/>
                <w:i/>
                <w:vanish/>
                <w:sz w:val="18"/>
                <w:szCs w:val="18"/>
              </w:rPr>
              <w:t>il</w:t>
            </w:r>
            <w:proofErr w:type="gramEnd"/>
            <w:r>
              <w:rPr>
                <w:rFonts w:ascii="Arial" w:hAnsi="Arial"/>
                <w:i/>
                <w:vanish/>
                <w:sz w:val="18"/>
                <w:szCs w:val="18"/>
              </w:rPr>
              <w:t xml:space="preserve"> n</w:t>
            </w:r>
            <w:r w:rsidR="004D5494">
              <w:rPr>
                <w:rFonts w:ascii="Arial" w:hAnsi="Arial"/>
                <w:i/>
                <w:vanish/>
                <w:sz w:val="18"/>
                <w:szCs w:val="18"/>
              </w:rPr>
              <w:t>’</w:t>
            </w:r>
            <w:r>
              <w:rPr>
                <w:rFonts w:ascii="Arial" w:hAnsi="Arial"/>
                <w:i/>
                <w:vanish/>
                <w:sz w:val="18"/>
                <w:szCs w:val="18"/>
              </w:rPr>
              <w:t>est pas contraire aux « instruments internationaux existants relatifs aux droits de l</w:t>
            </w:r>
            <w:r w:rsidR="004D5494">
              <w:rPr>
                <w:rFonts w:ascii="Arial" w:hAnsi="Arial"/>
                <w:i/>
                <w:vanish/>
                <w:sz w:val="18"/>
                <w:szCs w:val="18"/>
              </w:rPr>
              <w:t>’</w:t>
            </w:r>
            <w:r>
              <w:rPr>
                <w:rFonts w:ascii="Arial" w:hAnsi="Arial"/>
                <w:i/>
                <w:vanish/>
                <w:sz w:val="18"/>
                <w:szCs w:val="18"/>
              </w:rPr>
              <w:t>homme ainsi qu</w:t>
            </w:r>
            <w:r w:rsidR="004D5494">
              <w:rPr>
                <w:rFonts w:ascii="Arial" w:hAnsi="Arial"/>
                <w:i/>
                <w:vanish/>
                <w:sz w:val="18"/>
                <w:szCs w:val="18"/>
              </w:rPr>
              <w:t>’</w:t>
            </w:r>
            <w:r>
              <w:rPr>
                <w:rFonts w:ascii="Arial" w:hAnsi="Arial"/>
                <w:i/>
                <w:vanish/>
                <w:sz w:val="18"/>
                <w:szCs w:val="18"/>
              </w:rPr>
              <w:t>à l</w:t>
            </w:r>
            <w:r w:rsidR="004D5494">
              <w:rPr>
                <w:rFonts w:ascii="Arial" w:hAnsi="Arial"/>
                <w:i/>
                <w:vanish/>
                <w:sz w:val="18"/>
                <w:szCs w:val="18"/>
              </w:rPr>
              <w:t>’</w:t>
            </w:r>
            <w:r>
              <w:rPr>
                <w:rFonts w:ascii="Arial" w:hAnsi="Arial"/>
                <w:i/>
                <w:vanish/>
                <w:sz w:val="18"/>
                <w:szCs w:val="18"/>
              </w:rPr>
              <w:t>exigence du respect mutuel entre communautés, groupes et individus, et d</w:t>
            </w:r>
            <w:r w:rsidR="004D5494">
              <w:rPr>
                <w:rFonts w:ascii="Arial" w:hAnsi="Arial"/>
                <w:i/>
                <w:vanish/>
                <w:sz w:val="18"/>
                <w:szCs w:val="18"/>
              </w:rPr>
              <w:t>’</w:t>
            </w:r>
            <w:r>
              <w:rPr>
                <w:rFonts w:ascii="Arial" w:hAnsi="Arial"/>
                <w:i/>
                <w:vanish/>
                <w:sz w:val="18"/>
                <w:szCs w:val="18"/>
              </w:rPr>
              <w:t>un développement durable ».</w:t>
            </w:r>
          </w:p>
          <w:p w14:paraId="5C6667A3" w14:textId="10425346" w:rsidR="004A5C67" w:rsidRPr="004713E6" w:rsidRDefault="00B558A1" w:rsidP="005A78A7">
            <w:pPr>
              <w:pStyle w:val="Default"/>
              <w:widowControl/>
              <w:tabs>
                <w:tab w:val="left" w:pos="709"/>
              </w:tabs>
              <w:spacing w:before="120"/>
              <w:ind w:left="113" w:right="136"/>
              <w:jc w:val="both"/>
              <w:rPr>
                <w:rFonts w:ascii="Arial" w:eastAsia="SimSun" w:hAnsi="Arial" w:cs="Arial"/>
                <w:vanish/>
                <w:sz w:val="18"/>
                <w:szCs w:val="18"/>
              </w:rPr>
            </w:pPr>
            <w:r>
              <w:rPr>
                <w:rFonts w:ascii="Arial" w:hAnsi="Arial"/>
                <w:i/>
                <w:vanish/>
                <w:sz w:val="18"/>
                <w:szCs w:val="18"/>
              </w:rPr>
              <w:t>Les descriptions trop techniques doivent être évitées et les États soumissionnaires devraient garder à l</w:t>
            </w:r>
            <w:r w:rsidR="004D5494">
              <w:rPr>
                <w:rFonts w:ascii="Arial" w:hAnsi="Arial"/>
                <w:i/>
                <w:vanish/>
                <w:sz w:val="18"/>
                <w:szCs w:val="18"/>
              </w:rPr>
              <w:t>’</w:t>
            </w:r>
            <w:r>
              <w:rPr>
                <w:rFonts w:ascii="Arial" w:hAnsi="Arial"/>
                <w:i/>
                <w:vanish/>
                <w:sz w:val="18"/>
                <w:szCs w:val="18"/>
              </w:rPr>
              <w:t>esprit que cette section doit expliquer l</w:t>
            </w:r>
            <w:r w:rsidR="004D5494">
              <w:rPr>
                <w:rFonts w:ascii="Arial" w:hAnsi="Arial"/>
                <w:i/>
                <w:vanish/>
                <w:sz w:val="18"/>
                <w:szCs w:val="18"/>
              </w:rPr>
              <w:t>’</w:t>
            </w:r>
            <w:r>
              <w:rPr>
                <w:rFonts w:ascii="Arial" w:hAnsi="Arial"/>
                <w:i/>
                <w:vanish/>
                <w:sz w:val="18"/>
                <w:szCs w:val="18"/>
              </w:rPr>
              <w:t>élément à des lecteurs qui n</w:t>
            </w:r>
            <w:r w:rsidR="004D5494">
              <w:rPr>
                <w:rFonts w:ascii="Arial" w:hAnsi="Arial"/>
                <w:i/>
                <w:vanish/>
                <w:sz w:val="18"/>
                <w:szCs w:val="18"/>
              </w:rPr>
              <w:t>’</w:t>
            </w:r>
            <w:r>
              <w:rPr>
                <w:rFonts w:ascii="Arial" w:hAnsi="Arial"/>
                <w:i/>
                <w:vanish/>
                <w:sz w:val="18"/>
                <w:szCs w:val="18"/>
              </w:rPr>
              <w:t>en ont aucune connaissance préalable ou expérience directe. L</w:t>
            </w:r>
            <w:r w:rsidR="004D5494">
              <w:rPr>
                <w:rFonts w:ascii="Arial" w:hAnsi="Arial"/>
                <w:i/>
                <w:vanish/>
                <w:sz w:val="18"/>
                <w:szCs w:val="18"/>
              </w:rPr>
              <w:t>’</w:t>
            </w:r>
            <w:r>
              <w:rPr>
                <w:rFonts w:ascii="Arial" w:hAnsi="Arial"/>
                <w:i/>
                <w:vanish/>
                <w:sz w:val="18"/>
                <w:szCs w:val="18"/>
              </w:rPr>
              <w:t>histoire de l</w:t>
            </w:r>
            <w:r w:rsidR="004D5494">
              <w:rPr>
                <w:rFonts w:ascii="Arial" w:hAnsi="Arial"/>
                <w:i/>
                <w:vanish/>
                <w:sz w:val="18"/>
                <w:szCs w:val="18"/>
              </w:rPr>
              <w:t>’</w:t>
            </w:r>
            <w:r>
              <w:rPr>
                <w:rFonts w:ascii="Arial" w:hAnsi="Arial"/>
                <w:i/>
                <w:vanish/>
                <w:sz w:val="18"/>
                <w:szCs w:val="18"/>
              </w:rPr>
              <w:t>élément, son origine ou son ancienneté n</w:t>
            </w:r>
            <w:r w:rsidR="004D5494">
              <w:rPr>
                <w:rFonts w:ascii="Arial" w:hAnsi="Arial"/>
                <w:i/>
                <w:vanish/>
                <w:sz w:val="18"/>
                <w:szCs w:val="18"/>
              </w:rPr>
              <w:t>’</w:t>
            </w:r>
            <w:r>
              <w:rPr>
                <w:rFonts w:ascii="Arial" w:hAnsi="Arial"/>
                <w:i/>
                <w:vanish/>
                <w:sz w:val="18"/>
                <w:szCs w:val="18"/>
              </w:rPr>
              <w:t>ont pas besoin d</w:t>
            </w:r>
            <w:r w:rsidR="004D5494">
              <w:rPr>
                <w:rFonts w:ascii="Arial" w:hAnsi="Arial"/>
                <w:i/>
                <w:vanish/>
                <w:sz w:val="18"/>
                <w:szCs w:val="18"/>
              </w:rPr>
              <w:t>’</w:t>
            </w:r>
            <w:r>
              <w:rPr>
                <w:rFonts w:ascii="Arial" w:hAnsi="Arial"/>
                <w:i/>
                <w:vanish/>
                <w:sz w:val="18"/>
                <w:szCs w:val="18"/>
              </w:rPr>
              <w:t>être abordées en détail dans le dossier de candidature.</w:t>
            </w:r>
          </w:p>
        </w:tc>
      </w:tr>
      <w:tr w:rsidR="007F54C6" w:rsidRPr="004713E6" w14:paraId="603CF6FA" w14:textId="77777777" w:rsidTr="00CB1D02">
        <w:trPr>
          <w:hidden/>
        </w:trPr>
        <w:tc>
          <w:tcPr>
            <w:tcW w:w="9674" w:type="dxa"/>
            <w:gridSpan w:val="2"/>
            <w:tcBorders>
              <w:top w:val="nil"/>
              <w:left w:val="nil"/>
              <w:bottom w:val="single" w:sz="4" w:space="0" w:color="auto"/>
              <w:right w:val="nil"/>
            </w:tcBorders>
            <w:shd w:val="clear" w:color="auto" w:fill="auto"/>
            <w:tcMar>
              <w:top w:w="113" w:type="dxa"/>
              <w:left w:w="113" w:type="dxa"/>
              <w:bottom w:w="113" w:type="dxa"/>
              <w:right w:w="113" w:type="dxa"/>
            </w:tcMar>
          </w:tcPr>
          <w:p w14:paraId="04136108" w14:textId="751D6161" w:rsidR="00907597" w:rsidRPr="004713E6" w:rsidRDefault="007F54C6" w:rsidP="005A78A7">
            <w:pPr>
              <w:pStyle w:val="Default"/>
              <w:keepNext/>
              <w:widowControl/>
              <w:numPr>
                <w:ilvl w:val="0"/>
                <w:numId w:val="29"/>
              </w:numPr>
              <w:tabs>
                <w:tab w:val="left" w:pos="596"/>
              </w:tabs>
              <w:ind w:left="595" w:right="136" w:hanging="567"/>
              <w:jc w:val="both"/>
              <w:rPr>
                <w:rFonts w:ascii="Arial" w:eastAsia="SimSun" w:hAnsi="Arial" w:cs="Arial"/>
                <w:i/>
                <w:vanish/>
                <w:sz w:val="18"/>
                <w:szCs w:val="18"/>
              </w:rPr>
            </w:pPr>
            <w:r>
              <w:rPr>
                <w:rFonts w:ascii="Arial" w:hAnsi="Arial"/>
                <w:i/>
                <w:vanish/>
                <w:sz w:val="18"/>
                <w:szCs w:val="18"/>
              </w:rPr>
              <w:t>Fournissez une description sommaire de l</w:t>
            </w:r>
            <w:r w:rsidR="004D5494">
              <w:rPr>
                <w:rFonts w:ascii="Arial" w:hAnsi="Arial"/>
                <w:i/>
                <w:vanish/>
                <w:sz w:val="18"/>
                <w:szCs w:val="18"/>
              </w:rPr>
              <w:t>’</w:t>
            </w:r>
            <w:r>
              <w:rPr>
                <w:rFonts w:ascii="Arial" w:hAnsi="Arial"/>
                <w:i/>
                <w:vanish/>
                <w:sz w:val="18"/>
                <w:szCs w:val="18"/>
              </w:rPr>
              <w:t>élément qui permette de le présenter à des lecteurs qui ne l</w:t>
            </w:r>
            <w:r w:rsidR="004D5494">
              <w:rPr>
                <w:rFonts w:ascii="Arial" w:hAnsi="Arial"/>
                <w:i/>
                <w:vanish/>
                <w:sz w:val="18"/>
                <w:szCs w:val="18"/>
              </w:rPr>
              <w:t>’</w:t>
            </w:r>
            <w:r>
              <w:rPr>
                <w:rFonts w:ascii="Arial" w:hAnsi="Arial"/>
                <w:i/>
                <w:vanish/>
                <w:sz w:val="18"/>
                <w:szCs w:val="18"/>
              </w:rPr>
              <w:t>ont jamais vu ou n</w:t>
            </w:r>
            <w:r w:rsidR="004D5494">
              <w:rPr>
                <w:rFonts w:ascii="Arial" w:hAnsi="Arial"/>
                <w:i/>
                <w:vanish/>
                <w:sz w:val="18"/>
                <w:szCs w:val="18"/>
              </w:rPr>
              <w:t>’</w:t>
            </w:r>
            <w:r>
              <w:rPr>
                <w:rFonts w:ascii="Arial" w:hAnsi="Arial"/>
                <w:i/>
                <w:vanish/>
                <w:sz w:val="18"/>
                <w:szCs w:val="18"/>
              </w:rPr>
              <w:t>en ont jamais eu l</w:t>
            </w:r>
            <w:r w:rsidR="004D5494">
              <w:rPr>
                <w:rFonts w:ascii="Arial" w:hAnsi="Arial"/>
                <w:i/>
                <w:vanish/>
                <w:sz w:val="18"/>
                <w:szCs w:val="18"/>
              </w:rPr>
              <w:t>’</w:t>
            </w:r>
            <w:r>
              <w:rPr>
                <w:rFonts w:ascii="Arial" w:hAnsi="Arial"/>
                <w:i/>
                <w:vanish/>
                <w:sz w:val="18"/>
                <w:szCs w:val="18"/>
              </w:rPr>
              <w:t>expérience.</w:t>
            </w:r>
          </w:p>
          <w:p w14:paraId="767E2421" w14:textId="77777777" w:rsidR="007F54C6" w:rsidRPr="004713E6" w:rsidRDefault="00FD52DD" w:rsidP="00BB0409">
            <w:pPr>
              <w:pStyle w:val="Word"/>
              <w:spacing w:after="0" w:line="240" w:lineRule="auto"/>
              <w:ind w:right="136"/>
              <w:rPr>
                <w:rFonts w:eastAsia="SimSun"/>
                <w:vanish/>
                <w:sz w:val="18"/>
                <w:szCs w:val="18"/>
              </w:rPr>
            </w:pPr>
            <w:r>
              <w:rPr>
                <w:rStyle w:val="Emphasis"/>
                <w:i/>
                <w:vanish/>
                <w:color w:val="000000"/>
                <w:sz w:val="18"/>
                <w:szCs w:val="18"/>
              </w:rPr>
              <w:t>Minimum 170 mots et maximum 280 mots</w:t>
            </w:r>
          </w:p>
        </w:tc>
      </w:tr>
      <w:tr w:rsidR="007F54C6" w:rsidRPr="008F0FD9" w14:paraId="74B94BCB" w14:textId="77777777" w:rsidTr="00CB1D02">
        <w:tc>
          <w:tcPr>
            <w:tcW w:w="9674" w:type="dxa"/>
            <w:gridSpan w:val="2"/>
            <w:tcBorders>
              <w:top w:val="single" w:sz="4" w:space="0" w:color="auto"/>
              <w:left w:val="single" w:sz="4" w:space="0" w:color="auto"/>
              <w:bottom w:val="single" w:sz="4" w:space="0" w:color="auto"/>
              <w:right w:val="single" w:sz="4" w:space="0" w:color="auto"/>
            </w:tcBorders>
            <w:shd w:val="clear" w:color="auto" w:fill="auto"/>
            <w:tcMar>
              <w:top w:w="113" w:type="dxa"/>
              <w:left w:w="113" w:type="dxa"/>
              <w:bottom w:w="113" w:type="dxa"/>
              <w:right w:w="113" w:type="dxa"/>
            </w:tcMar>
          </w:tcPr>
          <w:p w14:paraId="1DDBD1BA" w14:textId="43021035" w:rsidR="008F0FD9" w:rsidRDefault="008F0FD9" w:rsidP="008F0FD9">
            <w:pPr>
              <w:pStyle w:val="formtext"/>
              <w:spacing w:before="0" w:after="120" w:line="240" w:lineRule="auto"/>
              <w:jc w:val="both"/>
              <w:rPr>
                <w:rFonts w:eastAsia="Arial" w:cs="Arial"/>
                <w:color w:val="161616"/>
              </w:rPr>
            </w:pPr>
            <w:r>
              <w:rPr>
                <w:color w:val="161616"/>
              </w:rPr>
              <w:t xml:space="preserve">Le </w:t>
            </w:r>
            <w:proofErr w:type="spellStart"/>
            <w:r>
              <w:rPr>
                <w:color w:val="161616"/>
              </w:rPr>
              <w:t>Dondang</w:t>
            </w:r>
            <w:proofErr w:type="spellEnd"/>
            <w:r>
              <w:rPr>
                <w:color w:val="161616"/>
              </w:rPr>
              <w:t xml:space="preserve"> </w:t>
            </w:r>
            <w:proofErr w:type="spellStart"/>
            <w:r>
              <w:rPr>
                <w:color w:val="161616"/>
              </w:rPr>
              <w:t>Sayang</w:t>
            </w:r>
            <w:proofErr w:type="spellEnd"/>
            <w:r>
              <w:rPr>
                <w:color w:val="161616"/>
              </w:rPr>
              <w:t xml:space="preserve"> est un art traditionnel malais qui associe des éléments musicaux (violons, gongs et tambourins ou tambour) et chantés. Il est aussi appelé </w:t>
            </w:r>
            <w:proofErr w:type="spellStart"/>
            <w:r>
              <w:rPr>
                <w:color w:val="161616"/>
              </w:rPr>
              <w:t>Dendang</w:t>
            </w:r>
            <w:proofErr w:type="spellEnd"/>
            <w:r>
              <w:rPr>
                <w:color w:val="161616"/>
              </w:rPr>
              <w:t xml:space="preserve"> </w:t>
            </w:r>
            <w:proofErr w:type="spellStart"/>
            <w:r>
              <w:rPr>
                <w:color w:val="161616"/>
              </w:rPr>
              <w:t>Sayang</w:t>
            </w:r>
            <w:proofErr w:type="spellEnd"/>
            <w:r>
              <w:rPr>
                <w:color w:val="161616"/>
              </w:rPr>
              <w:t>, ou ballades amoureuses, avec lesquelles les communautés expriment des sentiments d</w:t>
            </w:r>
            <w:r w:rsidR="004D5494">
              <w:rPr>
                <w:color w:val="161616"/>
              </w:rPr>
              <w:t>’</w:t>
            </w:r>
            <w:r>
              <w:rPr>
                <w:color w:val="161616"/>
              </w:rPr>
              <w:t>amour ou donnent des conseils à leur public sur des thèmes tels que l</w:t>
            </w:r>
            <w:r w:rsidR="004D5494">
              <w:rPr>
                <w:color w:val="161616"/>
              </w:rPr>
              <w:t>’</w:t>
            </w:r>
            <w:r>
              <w:rPr>
                <w:color w:val="161616"/>
              </w:rPr>
              <w:t>amour ou la générosité, parmi bien d</w:t>
            </w:r>
            <w:r w:rsidR="004D5494">
              <w:rPr>
                <w:color w:val="161616"/>
              </w:rPr>
              <w:t>’</w:t>
            </w:r>
            <w:r>
              <w:rPr>
                <w:color w:val="161616"/>
              </w:rPr>
              <w:t xml:space="preserve">autres. Le </w:t>
            </w:r>
            <w:proofErr w:type="spellStart"/>
            <w:r>
              <w:rPr>
                <w:color w:val="161616"/>
              </w:rPr>
              <w:t>Dondang</w:t>
            </w:r>
            <w:proofErr w:type="spellEnd"/>
            <w:r>
              <w:rPr>
                <w:color w:val="161616"/>
              </w:rPr>
              <w:t xml:space="preserve"> </w:t>
            </w:r>
            <w:proofErr w:type="spellStart"/>
            <w:r>
              <w:rPr>
                <w:color w:val="161616"/>
              </w:rPr>
              <w:t>Sayang</w:t>
            </w:r>
            <w:proofErr w:type="spellEnd"/>
            <w:r>
              <w:rPr>
                <w:color w:val="161616"/>
              </w:rPr>
              <w:t xml:space="preserve"> est très connu dans l</w:t>
            </w:r>
            <w:r w:rsidR="004D5494">
              <w:rPr>
                <w:color w:val="161616"/>
              </w:rPr>
              <w:t>’</w:t>
            </w:r>
            <w:r>
              <w:rPr>
                <w:color w:val="161616"/>
              </w:rPr>
              <w:t>archipel malais, en particulier dans l</w:t>
            </w:r>
            <w:r w:rsidR="004D5494">
              <w:rPr>
                <w:color w:val="161616"/>
              </w:rPr>
              <w:t>’</w:t>
            </w:r>
            <w:r>
              <w:rPr>
                <w:color w:val="161616"/>
              </w:rPr>
              <w:t>État de Melaka, Malaisie. À l</w:t>
            </w:r>
            <w:r w:rsidR="004D5494">
              <w:rPr>
                <w:color w:val="161616"/>
              </w:rPr>
              <w:t>’</w:t>
            </w:r>
            <w:r>
              <w:rPr>
                <w:color w:val="161616"/>
              </w:rPr>
              <w:t xml:space="preserve">époque du sultanat de Melaka, au XVe siècle, le </w:t>
            </w:r>
            <w:proofErr w:type="spellStart"/>
            <w:r>
              <w:rPr>
                <w:color w:val="161616"/>
              </w:rPr>
              <w:t>Dondang</w:t>
            </w:r>
            <w:proofErr w:type="spellEnd"/>
            <w:r>
              <w:rPr>
                <w:color w:val="161616"/>
              </w:rPr>
              <w:t xml:space="preserve"> </w:t>
            </w:r>
            <w:proofErr w:type="spellStart"/>
            <w:r>
              <w:rPr>
                <w:color w:val="161616"/>
              </w:rPr>
              <w:t>Sayang</w:t>
            </w:r>
            <w:proofErr w:type="spellEnd"/>
            <w:r>
              <w:rPr>
                <w:color w:val="161616"/>
              </w:rPr>
              <w:t xml:space="preserve"> faisait souvent partie des cérémonies et des événements organisés au Palais royal. Par la suite, sa pratique s</w:t>
            </w:r>
            <w:r w:rsidR="004D5494">
              <w:rPr>
                <w:color w:val="161616"/>
              </w:rPr>
              <w:t>’</w:t>
            </w:r>
            <w:r>
              <w:rPr>
                <w:color w:val="161616"/>
              </w:rPr>
              <w:t xml:space="preserve">est répandue pour devenir populaire auprès des Malais, des Baba </w:t>
            </w:r>
            <w:proofErr w:type="spellStart"/>
            <w:r>
              <w:rPr>
                <w:color w:val="161616"/>
              </w:rPr>
              <w:t>Nyonya</w:t>
            </w:r>
            <w:proofErr w:type="spellEnd"/>
            <w:r>
              <w:rPr>
                <w:color w:val="161616"/>
              </w:rPr>
              <w:t xml:space="preserve">, des </w:t>
            </w:r>
            <w:proofErr w:type="spellStart"/>
            <w:r>
              <w:rPr>
                <w:color w:val="161616"/>
              </w:rPr>
              <w:t>Chitty</w:t>
            </w:r>
            <w:proofErr w:type="spellEnd"/>
            <w:r>
              <w:rPr>
                <w:color w:val="161616"/>
              </w:rPr>
              <w:t xml:space="preserve"> et des Portugais. Le </w:t>
            </w:r>
            <w:proofErr w:type="spellStart"/>
            <w:r>
              <w:rPr>
                <w:color w:val="161616"/>
              </w:rPr>
              <w:t>Dondang</w:t>
            </w:r>
            <w:proofErr w:type="spellEnd"/>
            <w:r>
              <w:rPr>
                <w:color w:val="161616"/>
              </w:rPr>
              <w:t xml:space="preserve"> </w:t>
            </w:r>
            <w:proofErr w:type="spellStart"/>
            <w:r>
              <w:rPr>
                <w:color w:val="161616"/>
              </w:rPr>
              <w:t>Sayang</w:t>
            </w:r>
            <w:proofErr w:type="spellEnd"/>
            <w:r>
              <w:rPr>
                <w:color w:val="161616"/>
              </w:rPr>
              <w:t xml:space="preserve"> a ensuite été introduit à Penang et à Singapour par la communauté Baba </w:t>
            </w:r>
            <w:proofErr w:type="spellStart"/>
            <w:r>
              <w:rPr>
                <w:color w:val="161616"/>
              </w:rPr>
              <w:t>Nyonya</w:t>
            </w:r>
            <w:proofErr w:type="spellEnd"/>
            <w:r>
              <w:rPr>
                <w:color w:val="161616"/>
              </w:rPr>
              <w:t>.</w:t>
            </w:r>
          </w:p>
          <w:p w14:paraId="15099E8B" w14:textId="77777777" w:rsidR="008F0FD9" w:rsidRDefault="008F0FD9" w:rsidP="008F0FD9">
            <w:pPr>
              <w:pStyle w:val="formtext"/>
              <w:spacing w:before="0" w:after="120" w:line="240" w:lineRule="auto"/>
              <w:jc w:val="both"/>
              <w:rPr>
                <w:rFonts w:eastAsia="Arial" w:cs="Arial"/>
                <w:color w:val="161616"/>
              </w:rPr>
            </w:pPr>
            <w:r>
              <w:rPr>
                <w:color w:val="161616"/>
              </w:rPr>
              <w:t xml:space="preserve">La principale caractéristique du </w:t>
            </w:r>
            <w:proofErr w:type="spellStart"/>
            <w:r>
              <w:rPr>
                <w:color w:val="161616"/>
              </w:rPr>
              <w:t>Dondang</w:t>
            </w:r>
            <w:proofErr w:type="spellEnd"/>
            <w:r>
              <w:rPr>
                <w:color w:val="161616"/>
              </w:rPr>
              <w:t xml:space="preserve"> </w:t>
            </w:r>
            <w:proofErr w:type="spellStart"/>
            <w:r>
              <w:rPr>
                <w:color w:val="161616"/>
              </w:rPr>
              <w:t>Sayang</w:t>
            </w:r>
            <w:proofErr w:type="spellEnd"/>
            <w:r>
              <w:rPr>
                <w:color w:val="161616"/>
              </w:rPr>
              <w:t xml:space="preserve"> est ses chants et sa poésie. Cet art est un genre de divertissement aux superbes accords poétiques et mélodieux. Son interprétation est unique de </w:t>
            </w:r>
            <w:r>
              <w:rPr>
                <w:color w:val="161616"/>
              </w:rPr>
              <w:lastRenderedPageBreak/>
              <w:t>par sa grandeur et le talent du chanteur, qui récite le poème/la poésie (appelé « </w:t>
            </w:r>
            <w:proofErr w:type="spellStart"/>
            <w:r>
              <w:rPr>
                <w:color w:val="161616"/>
              </w:rPr>
              <w:t>Pantun</w:t>
            </w:r>
            <w:proofErr w:type="spellEnd"/>
            <w:r>
              <w:rPr>
                <w:color w:val="161616"/>
              </w:rPr>
              <w:t> » en malais) de façon spontanée et naturelle, tout en sonorité.</w:t>
            </w:r>
          </w:p>
          <w:p w14:paraId="2D140966" w14:textId="162304BC" w:rsidR="007F54C6" w:rsidRPr="008F0FD9" w:rsidRDefault="008F0FD9" w:rsidP="003B6B88">
            <w:pPr>
              <w:pStyle w:val="formtext"/>
              <w:spacing w:before="120" w:after="0" w:line="240" w:lineRule="auto"/>
              <w:ind w:right="136"/>
              <w:jc w:val="both"/>
              <w:rPr>
                <w:rFonts w:cs="Arial"/>
                <w:vanish/>
                <w:sz w:val="18"/>
                <w:szCs w:val="18"/>
              </w:rPr>
            </w:pPr>
            <w:r>
              <w:rPr>
                <w:color w:val="161616"/>
              </w:rPr>
              <w:t>La tradition veut qu</w:t>
            </w:r>
            <w:r w:rsidR="004D5494">
              <w:rPr>
                <w:color w:val="161616"/>
              </w:rPr>
              <w:t>’</w:t>
            </w:r>
            <w:r>
              <w:rPr>
                <w:color w:val="161616"/>
              </w:rPr>
              <w:t xml:space="preserve">un morceau de </w:t>
            </w:r>
            <w:proofErr w:type="spellStart"/>
            <w:r>
              <w:rPr>
                <w:color w:val="161616"/>
              </w:rPr>
              <w:t>Dondang</w:t>
            </w:r>
            <w:proofErr w:type="spellEnd"/>
            <w:r>
              <w:rPr>
                <w:color w:val="161616"/>
              </w:rPr>
              <w:t xml:space="preserve"> </w:t>
            </w:r>
            <w:proofErr w:type="spellStart"/>
            <w:r>
              <w:rPr>
                <w:color w:val="161616"/>
              </w:rPr>
              <w:t>Sayang</w:t>
            </w:r>
            <w:proofErr w:type="spellEnd"/>
            <w:r>
              <w:rPr>
                <w:color w:val="161616"/>
              </w:rPr>
              <w:t xml:space="preserve"> soit interprété par deux chanteurs, un homme et une femme, qui chantent en quatrains et qu</w:t>
            </w:r>
            <w:r w:rsidR="004D5494">
              <w:rPr>
                <w:color w:val="161616"/>
              </w:rPr>
              <w:t>’</w:t>
            </w:r>
            <w:r>
              <w:rPr>
                <w:color w:val="161616"/>
              </w:rPr>
              <w:t xml:space="preserve">il soit accompagné de musique. Généralement, les interprètes du </w:t>
            </w:r>
            <w:proofErr w:type="spellStart"/>
            <w:r>
              <w:rPr>
                <w:color w:val="161616"/>
              </w:rPr>
              <w:t>Dondang</w:t>
            </w:r>
            <w:proofErr w:type="spellEnd"/>
            <w:r>
              <w:rPr>
                <w:color w:val="161616"/>
              </w:rPr>
              <w:t xml:space="preserve"> </w:t>
            </w:r>
            <w:proofErr w:type="spellStart"/>
            <w:r>
              <w:rPr>
                <w:color w:val="161616"/>
              </w:rPr>
              <w:t>Sayang</w:t>
            </w:r>
            <w:proofErr w:type="spellEnd"/>
            <w:r>
              <w:rPr>
                <w:color w:val="161616"/>
              </w:rPr>
              <w:t xml:space="preserve"> ont un savoir-faire ainsi qu</w:t>
            </w:r>
            <w:r w:rsidR="004D5494">
              <w:rPr>
                <w:color w:val="161616"/>
              </w:rPr>
              <w:t>’</w:t>
            </w:r>
            <w:r>
              <w:rPr>
                <w:color w:val="161616"/>
              </w:rPr>
              <w:t>une grande habileté dans la récitation de poésie. Le talent d</w:t>
            </w:r>
            <w:r w:rsidR="004D5494">
              <w:rPr>
                <w:color w:val="161616"/>
              </w:rPr>
              <w:t>’</w:t>
            </w:r>
            <w:r>
              <w:rPr>
                <w:color w:val="161616"/>
              </w:rPr>
              <w:t>un chanteur/d</w:t>
            </w:r>
            <w:r w:rsidR="004D5494">
              <w:rPr>
                <w:color w:val="161616"/>
              </w:rPr>
              <w:t>’</w:t>
            </w:r>
            <w:r>
              <w:rPr>
                <w:color w:val="161616"/>
              </w:rPr>
              <w:t>une chanteuse s</w:t>
            </w:r>
            <w:r w:rsidR="004D5494">
              <w:rPr>
                <w:color w:val="161616"/>
              </w:rPr>
              <w:t>’</w:t>
            </w:r>
            <w:r>
              <w:rPr>
                <w:color w:val="161616"/>
              </w:rPr>
              <w:t xml:space="preserve">appréciera à sa capacité à déclamer harmonieusement les mots et les textes qui composent le </w:t>
            </w:r>
            <w:proofErr w:type="spellStart"/>
            <w:r>
              <w:rPr>
                <w:color w:val="161616"/>
              </w:rPr>
              <w:t>Pantun</w:t>
            </w:r>
            <w:proofErr w:type="spellEnd"/>
            <w:r>
              <w:rPr>
                <w:color w:val="161616"/>
              </w:rPr>
              <w:t>.</w:t>
            </w:r>
          </w:p>
        </w:tc>
      </w:tr>
      <w:tr w:rsidR="001C053B" w:rsidRPr="004713E6" w14:paraId="7FEF8EE7" w14:textId="77777777" w:rsidTr="00CB1D02">
        <w:trPr>
          <w:hidden/>
        </w:trPr>
        <w:tc>
          <w:tcPr>
            <w:tcW w:w="9674" w:type="dxa"/>
            <w:gridSpan w:val="2"/>
            <w:tcBorders>
              <w:top w:val="single" w:sz="4" w:space="0" w:color="auto"/>
              <w:left w:val="nil"/>
              <w:bottom w:val="single" w:sz="4" w:space="0" w:color="auto"/>
              <w:right w:val="nil"/>
            </w:tcBorders>
            <w:shd w:val="clear" w:color="auto" w:fill="auto"/>
            <w:tcMar>
              <w:top w:w="113" w:type="dxa"/>
              <w:left w:w="113" w:type="dxa"/>
              <w:bottom w:w="113" w:type="dxa"/>
              <w:right w:w="113" w:type="dxa"/>
            </w:tcMar>
          </w:tcPr>
          <w:p w14:paraId="039D9E5D" w14:textId="71B22562" w:rsidR="001C053B" w:rsidRPr="004713E6" w:rsidRDefault="001D2278" w:rsidP="005A78A7">
            <w:pPr>
              <w:pStyle w:val="Default"/>
              <w:keepNext/>
              <w:widowControl/>
              <w:numPr>
                <w:ilvl w:val="0"/>
                <w:numId w:val="29"/>
              </w:numPr>
              <w:tabs>
                <w:tab w:val="left" w:pos="596"/>
              </w:tabs>
              <w:spacing w:before="120" w:after="120"/>
              <w:ind w:left="595" w:right="136" w:hanging="567"/>
              <w:jc w:val="both"/>
              <w:rPr>
                <w:rFonts w:ascii="Arial" w:eastAsia="SimSun" w:hAnsi="Arial" w:cs="Arial"/>
                <w:i/>
                <w:vanish/>
                <w:sz w:val="18"/>
                <w:szCs w:val="18"/>
              </w:rPr>
            </w:pPr>
            <w:r>
              <w:rPr>
                <w:rFonts w:ascii="Arial" w:hAnsi="Arial"/>
                <w:i/>
                <w:vanish/>
                <w:sz w:val="18"/>
                <w:szCs w:val="18"/>
              </w:rPr>
              <w:lastRenderedPageBreak/>
              <w:t>Qui sont les détenteurs et les praticiens de l</w:t>
            </w:r>
            <w:r w:rsidR="004D5494">
              <w:rPr>
                <w:rFonts w:ascii="Arial" w:hAnsi="Arial"/>
                <w:i/>
                <w:vanish/>
                <w:sz w:val="18"/>
                <w:szCs w:val="18"/>
              </w:rPr>
              <w:t>’</w:t>
            </w:r>
            <w:r>
              <w:rPr>
                <w:rFonts w:ascii="Arial" w:hAnsi="Arial"/>
                <w:i/>
                <w:vanish/>
                <w:sz w:val="18"/>
                <w:szCs w:val="18"/>
              </w:rPr>
              <w:t>élément ? Y-a-t-il des rôles, des genres, ou des catégories spécifiques de personnes ayant des responsabilités particulières à l</w:t>
            </w:r>
            <w:r w:rsidR="004D5494">
              <w:rPr>
                <w:rFonts w:ascii="Arial" w:hAnsi="Arial"/>
                <w:i/>
                <w:vanish/>
                <w:sz w:val="18"/>
                <w:szCs w:val="18"/>
              </w:rPr>
              <w:t>’</w:t>
            </w:r>
            <w:r>
              <w:rPr>
                <w:rFonts w:ascii="Arial" w:hAnsi="Arial"/>
                <w:i/>
                <w:vanish/>
                <w:sz w:val="18"/>
                <w:szCs w:val="18"/>
              </w:rPr>
              <w:t>égard de la pratique et de la transmission de l</w:t>
            </w:r>
            <w:r w:rsidR="004D5494">
              <w:rPr>
                <w:rFonts w:ascii="Arial" w:hAnsi="Arial"/>
                <w:i/>
                <w:vanish/>
                <w:sz w:val="18"/>
                <w:szCs w:val="18"/>
              </w:rPr>
              <w:t>’</w:t>
            </w:r>
            <w:r>
              <w:rPr>
                <w:rFonts w:ascii="Arial" w:hAnsi="Arial"/>
                <w:i/>
                <w:vanish/>
                <w:sz w:val="18"/>
                <w:szCs w:val="18"/>
              </w:rPr>
              <w:t>élément ? Si oui, qui sont-ils et quelles sont leurs responsabilités ?</w:t>
            </w:r>
          </w:p>
          <w:p w14:paraId="50D113C0" w14:textId="77777777" w:rsidR="001C053B" w:rsidRPr="004713E6" w:rsidRDefault="00FD52DD" w:rsidP="00BB0409">
            <w:pPr>
              <w:pStyle w:val="Word"/>
              <w:spacing w:after="0" w:line="240" w:lineRule="auto"/>
              <w:ind w:right="136"/>
              <w:rPr>
                <w:i w:val="0"/>
                <w:vanish/>
              </w:rPr>
            </w:pPr>
            <w:r>
              <w:rPr>
                <w:rStyle w:val="Emphasis"/>
                <w:i/>
                <w:vanish/>
                <w:color w:val="000000"/>
                <w:sz w:val="18"/>
                <w:szCs w:val="18"/>
              </w:rPr>
              <w:t>Minimum 170 mots et maximum 280 mots</w:t>
            </w:r>
          </w:p>
        </w:tc>
      </w:tr>
      <w:tr w:rsidR="001C053B" w:rsidRPr="008F0FD9" w14:paraId="6E37C59D" w14:textId="77777777" w:rsidTr="00CB1D02">
        <w:tc>
          <w:tcPr>
            <w:tcW w:w="9674" w:type="dxa"/>
            <w:gridSpan w:val="2"/>
            <w:tcBorders>
              <w:bottom w:val="single" w:sz="4" w:space="0" w:color="auto"/>
            </w:tcBorders>
            <w:shd w:val="clear" w:color="auto" w:fill="auto"/>
            <w:tcMar>
              <w:top w:w="113" w:type="dxa"/>
              <w:left w:w="113" w:type="dxa"/>
              <w:bottom w:w="113" w:type="dxa"/>
              <w:right w:w="113" w:type="dxa"/>
            </w:tcMar>
          </w:tcPr>
          <w:p w14:paraId="244A322D" w14:textId="522493AA" w:rsidR="008F0FD9" w:rsidRPr="003B6B88" w:rsidRDefault="008F0FD9" w:rsidP="003B6B88">
            <w:pPr>
              <w:pStyle w:val="formtext"/>
              <w:spacing w:before="0" w:after="0" w:line="240" w:lineRule="auto"/>
              <w:ind w:right="136"/>
              <w:jc w:val="both"/>
              <w:rPr>
                <w:color w:val="161616"/>
              </w:rPr>
            </w:pPr>
            <w:r w:rsidRPr="003B6B88">
              <w:rPr>
                <w:color w:val="161616"/>
              </w:rPr>
              <w:t xml:space="preserve">Le </w:t>
            </w:r>
            <w:proofErr w:type="spellStart"/>
            <w:r w:rsidRPr="003B6B88">
              <w:rPr>
                <w:color w:val="161616"/>
              </w:rPr>
              <w:t>Dondang</w:t>
            </w:r>
            <w:proofErr w:type="spellEnd"/>
            <w:r w:rsidRPr="003B6B88">
              <w:rPr>
                <w:color w:val="161616"/>
              </w:rPr>
              <w:t xml:space="preserve"> </w:t>
            </w:r>
            <w:proofErr w:type="spellStart"/>
            <w:r w:rsidRPr="003B6B88">
              <w:rPr>
                <w:color w:val="161616"/>
              </w:rPr>
              <w:t>Sayang</w:t>
            </w:r>
            <w:proofErr w:type="spellEnd"/>
            <w:r w:rsidRPr="003B6B88">
              <w:rPr>
                <w:color w:val="161616"/>
              </w:rPr>
              <w:t xml:space="preserve"> se transmet dans différents groupes de la communauté, notamment les Malais, les Baba </w:t>
            </w:r>
            <w:proofErr w:type="spellStart"/>
            <w:r w:rsidRPr="003B6B88">
              <w:rPr>
                <w:color w:val="161616"/>
              </w:rPr>
              <w:t>Nyonya</w:t>
            </w:r>
            <w:proofErr w:type="spellEnd"/>
            <w:r w:rsidRPr="003B6B88">
              <w:rPr>
                <w:color w:val="161616"/>
              </w:rPr>
              <w:t xml:space="preserve">, les </w:t>
            </w:r>
            <w:proofErr w:type="spellStart"/>
            <w:r w:rsidRPr="003B6B88">
              <w:rPr>
                <w:color w:val="161616"/>
              </w:rPr>
              <w:t>Chitty</w:t>
            </w:r>
            <w:proofErr w:type="spellEnd"/>
            <w:r w:rsidRPr="003B6B88">
              <w:rPr>
                <w:color w:val="161616"/>
              </w:rPr>
              <w:t xml:space="preserve"> et les Portugais, essentiellement dans l</w:t>
            </w:r>
            <w:r w:rsidR="004D5494">
              <w:rPr>
                <w:color w:val="161616"/>
              </w:rPr>
              <w:t>’</w:t>
            </w:r>
            <w:r w:rsidRPr="003B6B88">
              <w:rPr>
                <w:color w:val="161616"/>
              </w:rPr>
              <w:t xml:space="preserve">État de Melaka. Ces groupes jouent un rôle important pour la transmission du </w:t>
            </w:r>
            <w:proofErr w:type="spellStart"/>
            <w:r w:rsidRPr="003B6B88">
              <w:rPr>
                <w:color w:val="161616"/>
              </w:rPr>
              <w:t>Dondang</w:t>
            </w:r>
            <w:proofErr w:type="spellEnd"/>
            <w:r w:rsidRPr="003B6B88">
              <w:rPr>
                <w:color w:val="161616"/>
              </w:rPr>
              <w:t xml:space="preserve"> </w:t>
            </w:r>
            <w:proofErr w:type="spellStart"/>
            <w:r w:rsidRPr="003B6B88">
              <w:rPr>
                <w:color w:val="161616"/>
              </w:rPr>
              <w:t>Sayang</w:t>
            </w:r>
            <w:proofErr w:type="spellEnd"/>
            <w:r w:rsidRPr="003B6B88">
              <w:rPr>
                <w:color w:val="161616"/>
              </w:rPr>
              <w:t>. Des groupes bénévoles dans les écoles, les districts municipaux et les communautés de quartier participent à l</w:t>
            </w:r>
            <w:r w:rsidR="004D5494">
              <w:rPr>
                <w:color w:val="161616"/>
              </w:rPr>
              <w:t>’</w:t>
            </w:r>
            <w:r w:rsidRPr="003B6B88">
              <w:rPr>
                <w:color w:val="161616"/>
              </w:rPr>
              <w:t>enseignement, à l</w:t>
            </w:r>
            <w:r w:rsidR="004D5494">
              <w:rPr>
                <w:color w:val="161616"/>
              </w:rPr>
              <w:t>’</w:t>
            </w:r>
            <w:r w:rsidRPr="003B6B88">
              <w:rPr>
                <w:color w:val="161616"/>
              </w:rPr>
              <w:t xml:space="preserve">interprétation, à la popularisation et à la transmission du </w:t>
            </w:r>
            <w:proofErr w:type="spellStart"/>
            <w:r w:rsidRPr="003B6B88">
              <w:rPr>
                <w:color w:val="161616"/>
              </w:rPr>
              <w:t>Dondang</w:t>
            </w:r>
            <w:proofErr w:type="spellEnd"/>
            <w:r w:rsidRPr="003B6B88">
              <w:rPr>
                <w:color w:val="161616"/>
              </w:rPr>
              <w:t xml:space="preserve"> </w:t>
            </w:r>
            <w:proofErr w:type="spellStart"/>
            <w:r w:rsidRPr="003B6B88">
              <w:rPr>
                <w:color w:val="161616"/>
              </w:rPr>
              <w:t>Sayang</w:t>
            </w:r>
            <w:proofErr w:type="spellEnd"/>
            <w:r w:rsidRPr="003B6B88">
              <w:rPr>
                <w:color w:val="161616"/>
              </w:rPr>
              <w:t>. Ces efforts bénévoles et enthousiastes des communautés concernées ont contribué à la sauvegarde et à la transmission de cet art culturel.</w:t>
            </w:r>
          </w:p>
          <w:p w14:paraId="4D739E5F" w14:textId="50AD1A91" w:rsidR="008F0FD9" w:rsidRPr="003B6B88" w:rsidRDefault="008F0FD9" w:rsidP="003B6B88">
            <w:pPr>
              <w:spacing w:before="120" w:line="252" w:lineRule="auto"/>
              <w:ind w:right="136"/>
              <w:jc w:val="both"/>
              <w:rPr>
                <w:rFonts w:eastAsia="SimSun"/>
                <w:color w:val="161616"/>
                <w:sz w:val="22"/>
                <w:szCs w:val="22"/>
              </w:rPr>
            </w:pPr>
            <w:r w:rsidRPr="003B6B88">
              <w:rPr>
                <w:rFonts w:eastAsia="SimSun"/>
                <w:color w:val="161616"/>
                <w:sz w:val="22"/>
                <w:szCs w:val="22"/>
              </w:rPr>
              <w:t xml:space="preserve">Des actions ont également été </w:t>
            </w:r>
            <w:r w:rsidR="00A02A31" w:rsidRPr="003B6B88">
              <w:rPr>
                <w:rFonts w:eastAsia="SimSun"/>
                <w:color w:val="161616"/>
                <w:sz w:val="22"/>
                <w:szCs w:val="22"/>
              </w:rPr>
              <w:t>menées</w:t>
            </w:r>
            <w:r w:rsidRPr="003B6B88">
              <w:rPr>
                <w:rFonts w:eastAsia="SimSun"/>
                <w:color w:val="161616"/>
                <w:sz w:val="22"/>
                <w:szCs w:val="22"/>
              </w:rPr>
              <w:t xml:space="preserve"> à différents niveaux du gouvernement pour sauvegarder le </w:t>
            </w:r>
            <w:proofErr w:type="spellStart"/>
            <w:r w:rsidRPr="003B6B88">
              <w:rPr>
                <w:rFonts w:eastAsia="SimSun"/>
                <w:color w:val="161616"/>
                <w:sz w:val="22"/>
                <w:szCs w:val="22"/>
              </w:rPr>
              <w:t>Dondang</w:t>
            </w:r>
            <w:proofErr w:type="spellEnd"/>
            <w:r w:rsidRPr="003B6B88">
              <w:rPr>
                <w:rFonts w:eastAsia="SimSun"/>
                <w:color w:val="161616"/>
                <w:sz w:val="22"/>
                <w:szCs w:val="22"/>
              </w:rPr>
              <w:t xml:space="preserve"> </w:t>
            </w:r>
            <w:proofErr w:type="spellStart"/>
            <w:r w:rsidRPr="003B6B88">
              <w:rPr>
                <w:rFonts w:eastAsia="SimSun"/>
                <w:color w:val="161616"/>
                <w:sz w:val="22"/>
                <w:szCs w:val="22"/>
              </w:rPr>
              <w:t>Sayang</w:t>
            </w:r>
            <w:proofErr w:type="spellEnd"/>
            <w:r w:rsidRPr="003B6B88">
              <w:rPr>
                <w:rFonts w:eastAsia="SimSun"/>
                <w:color w:val="161616"/>
                <w:sz w:val="22"/>
                <w:szCs w:val="22"/>
              </w:rPr>
              <w:t xml:space="preserve">. Le Département du patrimoine national (une agence du gouvernement fédéral) a notamment accordé une reconnaissance aux grandes figures du </w:t>
            </w:r>
            <w:proofErr w:type="spellStart"/>
            <w:r w:rsidRPr="003B6B88">
              <w:rPr>
                <w:rFonts w:eastAsia="SimSun"/>
                <w:color w:val="161616"/>
                <w:sz w:val="22"/>
                <w:szCs w:val="22"/>
              </w:rPr>
              <w:t>Dondang</w:t>
            </w:r>
            <w:proofErr w:type="spellEnd"/>
            <w:r w:rsidRPr="003B6B88">
              <w:rPr>
                <w:rFonts w:eastAsia="SimSun"/>
                <w:color w:val="161616"/>
                <w:sz w:val="22"/>
                <w:szCs w:val="22"/>
              </w:rPr>
              <w:t xml:space="preserve"> </w:t>
            </w:r>
            <w:proofErr w:type="spellStart"/>
            <w:r w:rsidRPr="003B6B88">
              <w:rPr>
                <w:rFonts w:eastAsia="SimSun"/>
                <w:color w:val="161616"/>
                <w:sz w:val="22"/>
                <w:szCs w:val="22"/>
              </w:rPr>
              <w:t>Sayang</w:t>
            </w:r>
            <w:proofErr w:type="spellEnd"/>
            <w:r w:rsidRPr="003B6B88">
              <w:rPr>
                <w:rFonts w:eastAsia="SimSun"/>
                <w:color w:val="161616"/>
                <w:sz w:val="22"/>
                <w:szCs w:val="22"/>
              </w:rPr>
              <w:t xml:space="preserve"> dans le cadre de la loi de 2005 sur le patrimoine national (loi 645).</w:t>
            </w:r>
          </w:p>
          <w:p w14:paraId="678F7AED" w14:textId="1710DEB4" w:rsidR="008F0FD9" w:rsidRPr="003B6B88" w:rsidRDefault="008F0FD9" w:rsidP="003B6B88">
            <w:pPr>
              <w:pStyle w:val="formtext"/>
              <w:spacing w:before="120" w:after="0" w:line="240" w:lineRule="auto"/>
              <w:ind w:right="136"/>
              <w:jc w:val="both"/>
              <w:rPr>
                <w:color w:val="161616"/>
              </w:rPr>
            </w:pPr>
            <w:r w:rsidRPr="003B6B88">
              <w:rPr>
                <w:color w:val="161616"/>
              </w:rPr>
              <w:t>Le gouvernement de l</w:t>
            </w:r>
            <w:r w:rsidR="004D5494">
              <w:rPr>
                <w:color w:val="161616"/>
              </w:rPr>
              <w:t>’</w:t>
            </w:r>
            <w:r w:rsidRPr="003B6B88">
              <w:rPr>
                <w:color w:val="161616"/>
              </w:rPr>
              <w:t>État, par l</w:t>
            </w:r>
            <w:r w:rsidR="004D5494">
              <w:rPr>
                <w:color w:val="161616"/>
              </w:rPr>
              <w:t>’</w:t>
            </w:r>
            <w:r w:rsidRPr="003B6B88">
              <w:rPr>
                <w:color w:val="161616"/>
              </w:rPr>
              <w:t>intermédiaire de ses agences telles que l</w:t>
            </w:r>
            <w:r w:rsidR="004D5494">
              <w:rPr>
                <w:color w:val="161616"/>
              </w:rPr>
              <w:t>’</w:t>
            </w:r>
            <w:r w:rsidRPr="003B6B88">
              <w:rPr>
                <w:color w:val="161616"/>
              </w:rPr>
              <w:t xml:space="preserve">ISSMA et la PERZIM, a mis en place une bonne coopération avec les agences du gouvernement fédéral, comme le Département national de la culture et des arts, pour organiser de nombreux programmes de formation visant à préserver le </w:t>
            </w:r>
            <w:proofErr w:type="spellStart"/>
            <w:r w:rsidRPr="003B6B88">
              <w:rPr>
                <w:color w:val="161616"/>
              </w:rPr>
              <w:t>Dondang</w:t>
            </w:r>
            <w:proofErr w:type="spellEnd"/>
            <w:r w:rsidRPr="003B6B88">
              <w:rPr>
                <w:color w:val="161616"/>
              </w:rPr>
              <w:t xml:space="preserve"> </w:t>
            </w:r>
            <w:proofErr w:type="spellStart"/>
            <w:r w:rsidRPr="003B6B88">
              <w:rPr>
                <w:color w:val="161616"/>
              </w:rPr>
              <w:t>Sayang</w:t>
            </w:r>
            <w:proofErr w:type="spellEnd"/>
            <w:r w:rsidRPr="003B6B88">
              <w:rPr>
                <w:color w:val="161616"/>
              </w:rPr>
              <w:t xml:space="preserve">. La plupart des étudiants qui participent à ces programmes apprennent à interpréter le </w:t>
            </w:r>
            <w:proofErr w:type="spellStart"/>
            <w:r w:rsidRPr="003B6B88">
              <w:rPr>
                <w:color w:val="161616"/>
              </w:rPr>
              <w:t>Dondang</w:t>
            </w:r>
            <w:proofErr w:type="spellEnd"/>
            <w:r w:rsidRPr="003B6B88">
              <w:rPr>
                <w:color w:val="161616"/>
              </w:rPr>
              <w:t xml:space="preserve"> </w:t>
            </w:r>
            <w:proofErr w:type="spellStart"/>
            <w:r w:rsidRPr="003B6B88">
              <w:rPr>
                <w:color w:val="161616"/>
              </w:rPr>
              <w:t>Sayang</w:t>
            </w:r>
            <w:proofErr w:type="spellEnd"/>
            <w:r w:rsidRPr="003B6B88">
              <w:rPr>
                <w:color w:val="161616"/>
              </w:rPr>
              <w:t xml:space="preserve"> et à jouer de certains instruments de musique qui sont utilisés dans cet art.</w:t>
            </w:r>
          </w:p>
          <w:p w14:paraId="066BBCD4" w14:textId="1012AB81" w:rsidR="001C053B" w:rsidRPr="003B6B88" w:rsidRDefault="008F0FD9" w:rsidP="003B6B88">
            <w:pPr>
              <w:pStyle w:val="formtext"/>
              <w:spacing w:before="120" w:after="0" w:line="240" w:lineRule="auto"/>
              <w:ind w:right="136"/>
              <w:jc w:val="both"/>
              <w:rPr>
                <w:color w:val="161616"/>
              </w:rPr>
            </w:pPr>
            <w:r w:rsidRPr="003B6B88">
              <w:rPr>
                <w:color w:val="161616"/>
              </w:rPr>
              <w:t>Il n</w:t>
            </w:r>
            <w:r w:rsidR="004D5494">
              <w:rPr>
                <w:color w:val="161616"/>
              </w:rPr>
              <w:t>’</w:t>
            </w:r>
            <w:r w:rsidRPr="003B6B88">
              <w:rPr>
                <w:color w:val="161616"/>
              </w:rPr>
              <w:t xml:space="preserve">existe pas de rôle ou de responsabilité spécifique pour la pratique et la transmission du </w:t>
            </w:r>
            <w:proofErr w:type="spellStart"/>
            <w:r w:rsidRPr="003B6B88">
              <w:rPr>
                <w:color w:val="161616"/>
              </w:rPr>
              <w:t>Dondang</w:t>
            </w:r>
            <w:proofErr w:type="spellEnd"/>
            <w:r w:rsidRPr="003B6B88">
              <w:rPr>
                <w:color w:val="161616"/>
              </w:rPr>
              <w:t xml:space="preserve"> </w:t>
            </w:r>
            <w:proofErr w:type="spellStart"/>
            <w:r w:rsidRPr="003B6B88">
              <w:rPr>
                <w:color w:val="161616"/>
              </w:rPr>
              <w:t>Sayang</w:t>
            </w:r>
            <w:proofErr w:type="spellEnd"/>
            <w:r w:rsidRPr="003B6B88">
              <w:rPr>
                <w:color w:val="161616"/>
              </w:rPr>
              <w:t xml:space="preserve">. Cependant, le </w:t>
            </w:r>
            <w:proofErr w:type="spellStart"/>
            <w:r w:rsidRPr="003B6B88">
              <w:rPr>
                <w:color w:val="161616"/>
              </w:rPr>
              <w:t>Dondang</w:t>
            </w:r>
            <w:proofErr w:type="spellEnd"/>
            <w:r w:rsidRPr="003B6B88">
              <w:rPr>
                <w:color w:val="161616"/>
              </w:rPr>
              <w:t xml:space="preserve"> </w:t>
            </w:r>
            <w:proofErr w:type="spellStart"/>
            <w:r w:rsidRPr="003B6B88">
              <w:rPr>
                <w:color w:val="161616"/>
              </w:rPr>
              <w:t>Sayang</w:t>
            </w:r>
            <w:proofErr w:type="spellEnd"/>
            <w:r w:rsidRPr="003B6B88">
              <w:rPr>
                <w:color w:val="161616"/>
              </w:rPr>
              <w:t xml:space="preserve"> est normalement interprété par deux chanteurs, un homme et une femme, qui chantent en quatrains et, généralement, les interprètes du </w:t>
            </w:r>
            <w:proofErr w:type="spellStart"/>
            <w:r w:rsidRPr="003B6B88">
              <w:rPr>
                <w:color w:val="161616"/>
              </w:rPr>
              <w:t>Dondang</w:t>
            </w:r>
            <w:proofErr w:type="spellEnd"/>
            <w:r w:rsidRPr="003B6B88">
              <w:rPr>
                <w:color w:val="161616"/>
              </w:rPr>
              <w:t xml:space="preserve"> </w:t>
            </w:r>
            <w:proofErr w:type="spellStart"/>
            <w:r w:rsidRPr="003B6B88">
              <w:rPr>
                <w:color w:val="161616"/>
              </w:rPr>
              <w:t>Sayang</w:t>
            </w:r>
            <w:proofErr w:type="spellEnd"/>
            <w:r w:rsidRPr="003B6B88">
              <w:rPr>
                <w:color w:val="161616"/>
              </w:rPr>
              <w:t xml:space="preserve"> ont un savoir-faire ainsi qu</w:t>
            </w:r>
            <w:r w:rsidR="004D5494">
              <w:rPr>
                <w:color w:val="161616"/>
              </w:rPr>
              <w:t>’</w:t>
            </w:r>
            <w:r w:rsidRPr="003B6B88">
              <w:rPr>
                <w:color w:val="161616"/>
              </w:rPr>
              <w:t>une grande habileté dans la récitation de poésie.</w:t>
            </w:r>
          </w:p>
        </w:tc>
      </w:tr>
      <w:tr w:rsidR="001C053B" w:rsidRPr="004713E6" w14:paraId="1C1C150D" w14:textId="77777777" w:rsidTr="00CB1D02">
        <w:trPr>
          <w:hidden/>
        </w:trPr>
        <w:tc>
          <w:tcPr>
            <w:tcW w:w="9674" w:type="dxa"/>
            <w:gridSpan w:val="2"/>
            <w:tcBorders>
              <w:top w:val="single" w:sz="4" w:space="0" w:color="auto"/>
              <w:left w:val="nil"/>
              <w:bottom w:val="single" w:sz="4" w:space="0" w:color="auto"/>
              <w:right w:val="nil"/>
            </w:tcBorders>
            <w:shd w:val="clear" w:color="auto" w:fill="auto"/>
            <w:tcMar>
              <w:top w:w="113" w:type="dxa"/>
              <w:left w:w="113" w:type="dxa"/>
              <w:bottom w:w="113" w:type="dxa"/>
              <w:right w:w="113" w:type="dxa"/>
            </w:tcMar>
          </w:tcPr>
          <w:p w14:paraId="6CA50581" w14:textId="374A1BA7" w:rsidR="00294011" w:rsidRPr="004713E6" w:rsidRDefault="00975526" w:rsidP="005A78A7">
            <w:pPr>
              <w:pStyle w:val="Default"/>
              <w:keepNext/>
              <w:widowControl/>
              <w:numPr>
                <w:ilvl w:val="0"/>
                <w:numId w:val="29"/>
              </w:numPr>
              <w:tabs>
                <w:tab w:val="left" w:pos="596"/>
              </w:tabs>
              <w:spacing w:before="120"/>
              <w:ind w:left="595" w:right="136" w:hanging="567"/>
              <w:jc w:val="both"/>
              <w:rPr>
                <w:rFonts w:ascii="Arial" w:eastAsia="SimSun" w:hAnsi="Arial" w:cs="Arial"/>
                <w:i/>
                <w:vanish/>
                <w:sz w:val="18"/>
                <w:szCs w:val="18"/>
              </w:rPr>
            </w:pPr>
            <w:r>
              <w:rPr>
                <w:rFonts w:ascii="Arial" w:hAnsi="Arial"/>
                <w:i/>
                <w:vanish/>
                <w:sz w:val="18"/>
                <w:szCs w:val="18"/>
              </w:rPr>
              <w:t xml:space="preserve">Comment les </w:t>
            </w:r>
            <w:r>
              <w:rPr>
                <w:rFonts w:ascii="Arial" w:hAnsi="Arial"/>
                <w:i/>
                <w:iCs/>
                <w:vanish/>
                <w:sz w:val="18"/>
                <w:szCs w:val="18"/>
              </w:rPr>
              <w:t>connaissances et les savoir-faire liés à l</w:t>
            </w:r>
            <w:r w:rsidR="004D5494">
              <w:rPr>
                <w:rFonts w:ascii="Arial" w:hAnsi="Arial"/>
                <w:i/>
                <w:iCs/>
                <w:vanish/>
                <w:sz w:val="18"/>
                <w:szCs w:val="18"/>
              </w:rPr>
              <w:t>’</w:t>
            </w:r>
            <w:r>
              <w:rPr>
                <w:rFonts w:ascii="Arial" w:hAnsi="Arial"/>
                <w:i/>
                <w:iCs/>
                <w:vanish/>
                <w:sz w:val="18"/>
                <w:szCs w:val="18"/>
              </w:rPr>
              <w:t>élément</w:t>
            </w:r>
            <w:r>
              <w:rPr>
                <w:rFonts w:ascii="Arial" w:hAnsi="Arial"/>
                <w:i/>
                <w:vanish/>
                <w:sz w:val="18"/>
                <w:szCs w:val="18"/>
              </w:rPr>
              <w:t xml:space="preserve"> sont-ils transmis de nos jours ?</w:t>
            </w:r>
          </w:p>
          <w:p w14:paraId="11D10E3E" w14:textId="77777777" w:rsidR="001C053B" w:rsidRPr="004713E6" w:rsidRDefault="00FD52DD" w:rsidP="00BB0409">
            <w:pPr>
              <w:pStyle w:val="Word"/>
              <w:spacing w:before="120" w:after="0" w:line="240" w:lineRule="auto"/>
              <w:ind w:right="136"/>
              <w:rPr>
                <w:i w:val="0"/>
                <w:vanish/>
              </w:rPr>
            </w:pPr>
            <w:r>
              <w:rPr>
                <w:rStyle w:val="Emphasis"/>
                <w:i/>
                <w:vanish/>
                <w:color w:val="000000"/>
                <w:sz w:val="18"/>
                <w:szCs w:val="18"/>
              </w:rPr>
              <w:t>Minimum 170 mots et maximum 280 mots</w:t>
            </w:r>
          </w:p>
        </w:tc>
      </w:tr>
      <w:tr w:rsidR="001C053B" w:rsidRPr="008F0FD9" w14:paraId="3C1B49BC" w14:textId="77777777" w:rsidTr="00CB1D02">
        <w:tc>
          <w:tcPr>
            <w:tcW w:w="9674" w:type="dxa"/>
            <w:gridSpan w:val="2"/>
            <w:tcBorders>
              <w:bottom w:val="single" w:sz="4" w:space="0" w:color="auto"/>
            </w:tcBorders>
            <w:shd w:val="clear" w:color="auto" w:fill="auto"/>
            <w:tcMar>
              <w:top w:w="113" w:type="dxa"/>
              <w:left w:w="113" w:type="dxa"/>
              <w:bottom w:w="113" w:type="dxa"/>
              <w:right w:w="113" w:type="dxa"/>
            </w:tcMar>
          </w:tcPr>
          <w:p w14:paraId="7C6053DC" w14:textId="5819243D" w:rsidR="008F0FD9" w:rsidRDefault="008F0FD9" w:rsidP="008F0FD9">
            <w:pPr>
              <w:pStyle w:val="formtext"/>
              <w:spacing w:before="0" w:after="120" w:line="240" w:lineRule="auto"/>
              <w:jc w:val="both"/>
              <w:rPr>
                <w:rFonts w:eastAsia="Arial" w:cs="Arial"/>
                <w:color w:val="151515"/>
                <w:w w:val="105"/>
              </w:rPr>
            </w:pPr>
            <w:r>
              <w:rPr>
                <w:color w:val="151515"/>
              </w:rPr>
              <w:t xml:space="preserve">De manière générale, la transmission du </w:t>
            </w:r>
            <w:proofErr w:type="spellStart"/>
            <w:r>
              <w:rPr>
                <w:color w:val="151515"/>
              </w:rPr>
              <w:t>Dondang</w:t>
            </w:r>
            <w:proofErr w:type="spellEnd"/>
            <w:r>
              <w:rPr>
                <w:color w:val="151515"/>
              </w:rPr>
              <w:t xml:space="preserve"> </w:t>
            </w:r>
            <w:proofErr w:type="spellStart"/>
            <w:r>
              <w:rPr>
                <w:color w:val="151515"/>
              </w:rPr>
              <w:t>Sayang</w:t>
            </w:r>
            <w:proofErr w:type="spellEnd"/>
            <w:r>
              <w:rPr>
                <w:color w:val="151515"/>
              </w:rPr>
              <w:t xml:space="preserve"> d</w:t>
            </w:r>
            <w:r w:rsidR="004D5494">
              <w:rPr>
                <w:color w:val="151515"/>
              </w:rPr>
              <w:t>’</w:t>
            </w:r>
            <w:r>
              <w:rPr>
                <w:color w:val="151515"/>
              </w:rPr>
              <w:t>une génération à l</w:t>
            </w:r>
            <w:r w:rsidR="004D5494">
              <w:rPr>
                <w:color w:val="151515"/>
              </w:rPr>
              <w:t>’</w:t>
            </w:r>
            <w:r>
              <w:rPr>
                <w:color w:val="151515"/>
              </w:rPr>
              <w:t>autre peut être divisée en deux types : formelle et non formelle.</w:t>
            </w:r>
          </w:p>
          <w:p w14:paraId="167E0B59" w14:textId="221BE08A" w:rsidR="008F0FD9" w:rsidRDefault="008F0FD9" w:rsidP="008F0FD9">
            <w:pPr>
              <w:pStyle w:val="formtext"/>
              <w:spacing w:before="120" w:after="120" w:line="240" w:lineRule="auto"/>
              <w:jc w:val="both"/>
              <w:rPr>
                <w:rFonts w:cs="Arial"/>
                <w:noProof/>
              </w:rPr>
            </w:pPr>
            <w:r>
              <w:rPr>
                <w:color w:val="151515"/>
              </w:rPr>
              <w:t>La transmission formelle relève essentiellement des agences gouvernementales, notamment des agences fédérales comme le Département national de la culture et des arts, et de l</w:t>
            </w:r>
            <w:r w:rsidR="004D5494">
              <w:rPr>
                <w:color w:val="151515"/>
              </w:rPr>
              <w:t>’</w:t>
            </w:r>
            <w:r>
              <w:rPr>
                <w:color w:val="151515"/>
              </w:rPr>
              <w:t>Institut des arts malaisiens de Melaka, une agence de l</w:t>
            </w:r>
            <w:r w:rsidR="004D5494">
              <w:rPr>
                <w:color w:val="151515"/>
              </w:rPr>
              <w:t>’</w:t>
            </w:r>
            <w:r>
              <w:rPr>
                <w:color w:val="151515"/>
              </w:rPr>
              <w:t xml:space="preserve">État. Elle est assurée par des formations en classe, un enseignement, etc. Par ailleurs, de nombreuses activités sont régulièrement organisées pour promouvoir le </w:t>
            </w:r>
            <w:proofErr w:type="spellStart"/>
            <w:r>
              <w:rPr>
                <w:color w:val="151515"/>
              </w:rPr>
              <w:t>Dondang</w:t>
            </w:r>
            <w:proofErr w:type="spellEnd"/>
            <w:r>
              <w:rPr>
                <w:color w:val="151515"/>
              </w:rPr>
              <w:t xml:space="preserve"> </w:t>
            </w:r>
            <w:proofErr w:type="spellStart"/>
            <w:r>
              <w:rPr>
                <w:color w:val="151515"/>
              </w:rPr>
              <w:t>Sayang</w:t>
            </w:r>
            <w:proofErr w:type="spellEnd"/>
            <w:r>
              <w:rPr>
                <w:color w:val="151515"/>
              </w:rPr>
              <w:t>, le faire connaître et susciter l</w:t>
            </w:r>
            <w:r w:rsidR="004D5494">
              <w:rPr>
                <w:color w:val="151515"/>
              </w:rPr>
              <w:t>’</w:t>
            </w:r>
            <w:r>
              <w:rPr>
                <w:color w:val="151515"/>
              </w:rPr>
              <w:t xml:space="preserve">intérêt du public, </w:t>
            </w:r>
            <w:r>
              <w:t xml:space="preserve">par exemple : </w:t>
            </w:r>
            <w:r>
              <w:rPr>
                <w:color w:val="151515"/>
              </w:rPr>
              <w:t>le Programme de sensibilisation à l</w:t>
            </w:r>
            <w:r w:rsidR="004D5494">
              <w:rPr>
                <w:color w:val="151515"/>
              </w:rPr>
              <w:t>’</w:t>
            </w:r>
            <w:r>
              <w:rPr>
                <w:color w:val="151515"/>
              </w:rPr>
              <w:t xml:space="preserve">art, les représentations </w:t>
            </w:r>
            <w:r w:rsidR="00D45FEA">
              <w:rPr>
                <w:color w:val="151515"/>
              </w:rPr>
              <w:t>du week-end</w:t>
            </w:r>
            <w:r>
              <w:rPr>
                <w:color w:val="151515"/>
              </w:rPr>
              <w:t xml:space="preserve">, le Bazar des arts et le programme de reconnaissance des figures du </w:t>
            </w:r>
            <w:proofErr w:type="spellStart"/>
            <w:r>
              <w:rPr>
                <w:color w:val="151515"/>
              </w:rPr>
              <w:t>Dondang</w:t>
            </w:r>
            <w:proofErr w:type="spellEnd"/>
            <w:r>
              <w:rPr>
                <w:color w:val="151515"/>
              </w:rPr>
              <w:t xml:space="preserve"> </w:t>
            </w:r>
            <w:proofErr w:type="spellStart"/>
            <w:r>
              <w:rPr>
                <w:color w:val="151515"/>
              </w:rPr>
              <w:t>Sayang</w:t>
            </w:r>
            <w:proofErr w:type="spellEnd"/>
            <w:r>
              <w:rPr>
                <w:color w:val="151515"/>
              </w:rPr>
              <w:t xml:space="preserve">, entre autres. De plus, certains praticiens du </w:t>
            </w:r>
            <w:proofErr w:type="spellStart"/>
            <w:r>
              <w:rPr>
                <w:color w:val="151515"/>
              </w:rPr>
              <w:t>Dondang</w:t>
            </w:r>
            <w:proofErr w:type="spellEnd"/>
            <w:r>
              <w:rPr>
                <w:color w:val="151515"/>
              </w:rPr>
              <w:t xml:space="preserve"> </w:t>
            </w:r>
            <w:proofErr w:type="spellStart"/>
            <w:r>
              <w:rPr>
                <w:color w:val="151515"/>
              </w:rPr>
              <w:t>Sayang</w:t>
            </w:r>
            <w:proofErr w:type="spellEnd"/>
            <w:r>
              <w:rPr>
                <w:color w:val="151515"/>
              </w:rPr>
              <w:t xml:space="preserve"> ont été désignés par l</w:t>
            </w:r>
            <w:r w:rsidR="004D5494">
              <w:rPr>
                <w:color w:val="151515"/>
              </w:rPr>
              <w:t>’</w:t>
            </w:r>
            <w:r>
              <w:rPr>
                <w:color w:val="151515"/>
              </w:rPr>
              <w:t>Institut des arts malaisiens de Melaka pour présenter et enseigner cet art aux jeunes de Melaka.</w:t>
            </w:r>
            <w:r>
              <w:t xml:space="preserve"> </w:t>
            </w:r>
          </w:p>
          <w:p w14:paraId="7C860283" w14:textId="16C2C591" w:rsidR="001C053B" w:rsidRPr="008F0FD9" w:rsidRDefault="008F0FD9" w:rsidP="003B6B88">
            <w:pPr>
              <w:pStyle w:val="formtext"/>
              <w:spacing w:before="120" w:after="0" w:line="240" w:lineRule="auto"/>
              <w:ind w:right="136"/>
              <w:jc w:val="both"/>
              <w:rPr>
                <w:rFonts w:cs="Arial"/>
                <w:vanish/>
              </w:rPr>
            </w:pPr>
            <w:r>
              <w:rPr>
                <w:color w:val="151515"/>
              </w:rPr>
              <w:t xml:space="preserve">En ce qui concerne la transmission non formelle, les communautés ont appris le </w:t>
            </w:r>
            <w:proofErr w:type="spellStart"/>
            <w:r>
              <w:rPr>
                <w:color w:val="151515"/>
              </w:rPr>
              <w:t>Dondang</w:t>
            </w:r>
            <w:proofErr w:type="spellEnd"/>
            <w:r>
              <w:rPr>
                <w:color w:val="151515"/>
              </w:rPr>
              <w:t xml:space="preserve"> </w:t>
            </w:r>
            <w:proofErr w:type="spellStart"/>
            <w:r>
              <w:rPr>
                <w:color w:val="151515"/>
              </w:rPr>
              <w:t>Sayang</w:t>
            </w:r>
            <w:proofErr w:type="spellEnd"/>
            <w:r>
              <w:rPr>
                <w:color w:val="151515"/>
              </w:rPr>
              <w:t xml:space="preserve"> par l</w:t>
            </w:r>
            <w:r w:rsidR="004D5494">
              <w:rPr>
                <w:color w:val="151515"/>
              </w:rPr>
              <w:t>’</w:t>
            </w:r>
            <w:r>
              <w:rPr>
                <w:color w:val="151515"/>
              </w:rPr>
              <w:t>expérience, en assistant à ses interprétations depuis l</w:t>
            </w:r>
            <w:r w:rsidR="004D5494">
              <w:rPr>
                <w:color w:val="151515"/>
              </w:rPr>
              <w:t>’</w:t>
            </w:r>
            <w:r>
              <w:rPr>
                <w:color w:val="151515"/>
              </w:rPr>
              <w:t>enfance</w:t>
            </w:r>
            <w:r>
              <w:rPr>
                <w:color w:val="4D4D4D"/>
              </w:rPr>
              <w:t xml:space="preserve">. </w:t>
            </w:r>
            <w:r>
              <w:t>Celles-ci ont souvent lieu à l</w:t>
            </w:r>
            <w:r w:rsidR="004D5494">
              <w:t>’</w:t>
            </w:r>
            <w:r>
              <w:t>occasion de rassemblements, de festivals, de fêtes, etc.</w:t>
            </w:r>
            <w:r>
              <w:rPr>
                <w:color w:val="3D3D3D"/>
              </w:rPr>
              <w:t xml:space="preserve"> </w:t>
            </w:r>
            <w:r>
              <w:rPr>
                <w:color w:val="151515"/>
              </w:rPr>
              <w:t xml:space="preserve">Les membres de la communauté se familiarisent aussi avec cet art dans leur famille, leur communauté, dans des </w:t>
            </w:r>
            <w:r>
              <w:rPr>
                <w:color w:val="151515"/>
              </w:rPr>
              <w:lastRenderedPageBreak/>
              <w:t>émissions diffusées à la télévision et à la radio, ainsi que dans des livres</w:t>
            </w:r>
            <w:r>
              <w:rPr>
                <w:color w:val="3B3B3B"/>
              </w:rPr>
              <w:t xml:space="preserve">, </w:t>
            </w:r>
            <w:r>
              <w:t xml:space="preserve">des </w:t>
            </w:r>
            <w:r>
              <w:rPr>
                <w:color w:val="151515"/>
              </w:rPr>
              <w:t>magazines, des CD, etc</w:t>
            </w:r>
            <w:r>
              <w:rPr>
                <w:color w:val="3B3B3B"/>
              </w:rPr>
              <w:t>.</w:t>
            </w:r>
          </w:p>
        </w:tc>
      </w:tr>
      <w:tr w:rsidR="000F79E1" w:rsidRPr="004713E6" w14:paraId="5072F1A1" w14:textId="77777777" w:rsidTr="00CB1D02">
        <w:trPr>
          <w:hidden/>
        </w:trPr>
        <w:tc>
          <w:tcPr>
            <w:tcW w:w="9674" w:type="dxa"/>
            <w:gridSpan w:val="2"/>
            <w:tcBorders>
              <w:top w:val="single" w:sz="4" w:space="0" w:color="auto"/>
              <w:left w:val="nil"/>
              <w:bottom w:val="single" w:sz="4" w:space="0" w:color="auto"/>
              <w:right w:val="nil"/>
            </w:tcBorders>
            <w:shd w:val="clear" w:color="auto" w:fill="auto"/>
            <w:tcMar>
              <w:top w:w="113" w:type="dxa"/>
              <w:left w:w="113" w:type="dxa"/>
              <w:bottom w:w="113" w:type="dxa"/>
              <w:right w:w="113" w:type="dxa"/>
            </w:tcMar>
          </w:tcPr>
          <w:p w14:paraId="7DE88BBB" w14:textId="4921FA81" w:rsidR="000F79E1" w:rsidRPr="004713E6" w:rsidRDefault="000F79E1" w:rsidP="0085519C">
            <w:pPr>
              <w:pStyle w:val="Default"/>
              <w:widowControl/>
              <w:numPr>
                <w:ilvl w:val="0"/>
                <w:numId w:val="29"/>
              </w:numPr>
              <w:tabs>
                <w:tab w:val="left" w:pos="596"/>
              </w:tabs>
              <w:spacing w:before="120"/>
              <w:ind w:left="595" w:right="136" w:hanging="567"/>
              <w:jc w:val="both"/>
              <w:rPr>
                <w:rFonts w:ascii="Arial" w:eastAsia="SimSun" w:hAnsi="Arial" w:cs="Arial"/>
                <w:i/>
                <w:vanish/>
                <w:sz w:val="18"/>
                <w:szCs w:val="18"/>
              </w:rPr>
            </w:pPr>
            <w:r>
              <w:rPr>
                <w:rFonts w:ascii="Arial" w:hAnsi="Arial"/>
                <w:i/>
                <w:vanish/>
                <w:sz w:val="18"/>
                <w:szCs w:val="18"/>
              </w:rPr>
              <w:lastRenderedPageBreak/>
              <w:t>Quelles fonctions sociales et quelles significations culturelles l</w:t>
            </w:r>
            <w:r w:rsidR="004D5494">
              <w:rPr>
                <w:rFonts w:ascii="Arial" w:hAnsi="Arial"/>
                <w:i/>
                <w:vanish/>
                <w:sz w:val="18"/>
                <w:szCs w:val="18"/>
              </w:rPr>
              <w:t>’</w:t>
            </w:r>
            <w:r>
              <w:rPr>
                <w:rFonts w:ascii="Arial" w:hAnsi="Arial"/>
                <w:i/>
                <w:vanish/>
                <w:sz w:val="18"/>
                <w:szCs w:val="18"/>
              </w:rPr>
              <w:t xml:space="preserve">élément </w:t>
            </w:r>
            <w:proofErr w:type="spellStart"/>
            <w:r>
              <w:rPr>
                <w:rFonts w:ascii="Arial" w:hAnsi="Arial"/>
                <w:i/>
                <w:vanish/>
                <w:sz w:val="18"/>
                <w:szCs w:val="18"/>
              </w:rPr>
              <w:t>a-t-il</w:t>
            </w:r>
            <w:proofErr w:type="spellEnd"/>
            <w:r>
              <w:rPr>
                <w:rFonts w:ascii="Arial" w:hAnsi="Arial"/>
                <w:i/>
                <w:vanish/>
                <w:sz w:val="18"/>
                <w:szCs w:val="18"/>
              </w:rPr>
              <w:t xml:space="preserve"> actuellement pour sa communauté ?</w:t>
            </w:r>
          </w:p>
          <w:p w14:paraId="5D458E5A" w14:textId="77777777" w:rsidR="000F79E1" w:rsidRPr="004713E6" w:rsidRDefault="00FD52DD" w:rsidP="0085519C">
            <w:pPr>
              <w:pStyle w:val="Word"/>
              <w:spacing w:after="0" w:line="240" w:lineRule="auto"/>
              <w:ind w:right="136"/>
              <w:rPr>
                <w:i w:val="0"/>
                <w:vanish/>
              </w:rPr>
            </w:pPr>
            <w:r>
              <w:rPr>
                <w:rStyle w:val="Emphasis"/>
                <w:i/>
                <w:vanish/>
                <w:color w:val="000000"/>
                <w:sz w:val="18"/>
                <w:szCs w:val="18"/>
              </w:rPr>
              <w:t>Minimum 170 mots et maximum 280 mots</w:t>
            </w:r>
          </w:p>
        </w:tc>
      </w:tr>
      <w:tr w:rsidR="000F79E1" w:rsidRPr="008F0FD9" w14:paraId="06BD518E" w14:textId="77777777" w:rsidTr="00CB1D02">
        <w:tc>
          <w:tcPr>
            <w:tcW w:w="9674" w:type="dxa"/>
            <w:gridSpan w:val="2"/>
            <w:tcBorders>
              <w:bottom w:val="single" w:sz="4" w:space="0" w:color="auto"/>
            </w:tcBorders>
            <w:shd w:val="clear" w:color="auto" w:fill="auto"/>
            <w:tcMar>
              <w:top w:w="113" w:type="dxa"/>
              <w:left w:w="113" w:type="dxa"/>
              <w:bottom w:w="113" w:type="dxa"/>
              <w:right w:w="113" w:type="dxa"/>
            </w:tcMar>
          </w:tcPr>
          <w:p w14:paraId="64AC8CA5" w14:textId="46F10846" w:rsidR="008F0FD9" w:rsidRDefault="008F0FD9" w:rsidP="008F0FD9">
            <w:pPr>
              <w:spacing w:line="228" w:lineRule="auto"/>
              <w:ind w:right="38"/>
              <w:jc w:val="both"/>
              <w:rPr>
                <w:rFonts w:eastAsia="Arial" w:cs="Arial"/>
              </w:rPr>
            </w:pPr>
            <w:r>
              <w:rPr>
                <w:color w:val="151515"/>
                <w:sz w:val="22"/>
                <w:szCs w:val="22"/>
              </w:rPr>
              <w:t xml:space="preserve">Le </w:t>
            </w:r>
            <w:proofErr w:type="spellStart"/>
            <w:r>
              <w:rPr>
                <w:color w:val="151515"/>
                <w:sz w:val="22"/>
                <w:szCs w:val="22"/>
              </w:rPr>
              <w:t>Dondang</w:t>
            </w:r>
            <w:proofErr w:type="spellEnd"/>
            <w:r>
              <w:rPr>
                <w:color w:val="151515"/>
                <w:sz w:val="22"/>
                <w:szCs w:val="22"/>
              </w:rPr>
              <w:t xml:space="preserve"> </w:t>
            </w:r>
            <w:proofErr w:type="spellStart"/>
            <w:r>
              <w:rPr>
                <w:color w:val="151515"/>
                <w:sz w:val="22"/>
                <w:szCs w:val="22"/>
              </w:rPr>
              <w:t>Sayang</w:t>
            </w:r>
            <w:proofErr w:type="spellEnd"/>
            <w:r>
              <w:rPr>
                <w:color w:val="151515"/>
                <w:sz w:val="22"/>
                <w:szCs w:val="22"/>
              </w:rPr>
              <w:t xml:space="preserve"> joue un rôle important dans le mode de vie et la culture locale, en particulier pour la communauté malaise de Melaka. Les interprétations de </w:t>
            </w:r>
            <w:proofErr w:type="spellStart"/>
            <w:r>
              <w:rPr>
                <w:color w:val="151515"/>
                <w:sz w:val="22"/>
                <w:szCs w:val="22"/>
              </w:rPr>
              <w:t>Dondang</w:t>
            </w:r>
            <w:proofErr w:type="spellEnd"/>
            <w:r>
              <w:rPr>
                <w:color w:val="151515"/>
                <w:sz w:val="22"/>
                <w:szCs w:val="22"/>
              </w:rPr>
              <w:t xml:space="preserve"> </w:t>
            </w:r>
            <w:proofErr w:type="spellStart"/>
            <w:r>
              <w:rPr>
                <w:color w:val="151515"/>
                <w:sz w:val="22"/>
                <w:szCs w:val="22"/>
              </w:rPr>
              <w:t>Sayang</w:t>
            </w:r>
            <w:proofErr w:type="spellEnd"/>
            <w:r>
              <w:rPr>
                <w:color w:val="151515"/>
                <w:sz w:val="22"/>
                <w:szCs w:val="22"/>
              </w:rPr>
              <w:t xml:space="preserve"> reflètent la vision du monde et les connaissances scientifiques et permettent de comprendre l</w:t>
            </w:r>
            <w:r w:rsidR="004D5494">
              <w:rPr>
                <w:color w:val="151515"/>
                <w:sz w:val="22"/>
                <w:szCs w:val="22"/>
              </w:rPr>
              <w:t>’</w:t>
            </w:r>
            <w:r>
              <w:rPr>
                <w:color w:val="151515"/>
                <w:sz w:val="22"/>
                <w:szCs w:val="22"/>
              </w:rPr>
              <w:t>état d</w:t>
            </w:r>
            <w:r w:rsidR="004D5494">
              <w:rPr>
                <w:color w:val="151515"/>
                <w:sz w:val="22"/>
                <w:szCs w:val="22"/>
              </w:rPr>
              <w:t>’</w:t>
            </w:r>
            <w:r>
              <w:rPr>
                <w:color w:val="151515"/>
                <w:sz w:val="22"/>
                <w:szCs w:val="22"/>
              </w:rPr>
              <w:t>esprit malais à travers la poésie déclamée par les chanteurs ou les interprètes.</w:t>
            </w:r>
          </w:p>
          <w:p w14:paraId="4A9C8A01" w14:textId="43B1197A" w:rsidR="008F0FD9" w:rsidRDefault="008F0FD9" w:rsidP="008F0FD9">
            <w:pPr>
              <w:pStyle w:val="formtext"/>
              <w:spacing w:before="120" w:after="120" w:line="240" w:lineRule="auto"/>
              <w:ind w:right="38"/>
              <w:jc w:val="both"/>
              <w:rPr>
                <w:rFonts w:eastAsia="Arial" w:cs="Arial"/>
                <w:color w:val="151515"/>
              </w:rPr>
            </w:pPr>
            <w:r>
              <w:rPr>
                <w:color w:val="151515"/>
              </w:rPr>
              <w:t>Cet art culturel illustre la nature courtoise de l</w:t>
            </w:r>
            <w:r w:rsidR="004D5494">
              <w:rPr>
                <w:color w:val="151515"/>
              </w:rPr>
              <w:t>’</w:t>
            </w:r>
            <w:r>
              <w:rPr>
                <w:color w:val="151515"/>
              </w:rPr>
              <w:t>interprète, qui dévoile son intention dans les chansons. Une des intentions implicites de cette poésie est de sauvegarder et de promouvoir l</w:t>
            </w:r>
            <w:r w:rsidR="004D5494">
              <w:rPr>
                <w:color w:val="151515"/>
              </w:rPr>
              <w:t>’</w:t>
            </w:r>
            <w:r>
              <w:rPr>
                <w:color w:val="151515"/>
              </w:rPr>
              <w:t>intégrité et l</w:t>
            </w:r>
            <w:r w:rsidR="004D5494">
              <w:rPr>
                <w:color w:val="151515"/>
              </w:rPr>
              <w:t>’</w:t>
            </w:r>
            <w:r>
              <w:rPr>
                <w:color w:val="151515"/>
              </w:rPr>
              <w:t>harmonie de toute la société suivant le principe du respect mutuel. Le poème occupe une place particulière dans la communauté, pour ce qui est de l</w:t>
            </w:r>
            <w:r w:rsidR="004D5494">
              <w:rPr>
                <w:color w:val="151515"/>
              </w:rPr>
              <w:t>’</w:t>
            </w:r>
            <w:r>
              <w:rPr>
                <w:color w:val="151515"/>
              </w:rPr>
              <w:t>enrichissement et du développement de la poésie malaise ancienne.</w:t>
            </w:r>
          </w:p>
          <w:p w14:paraId="72673010" w14:textId="7C2B435F" w:rsidR="008F0FD9" w:rsidRDefault="008F0FD9" w:rsidP="008F0FD9">
            <w:pPr>
              <w:pStyle w:val="formtext"/>
              <w:spacing w:before="120" w:after="120" w:line="240" w:lineRule="auto"/>
              <w:ind w:right="38"/>
              <w:jc w:val="both"/>
              <w:rPr>
                <w:rFonts w:eastAsia="Arial" w:cs="Arial"/>
                <w:color w:val="3B3B3B"/>
                <w:w w:val="131"/>
              </w:rPr>
            </w:pPr>
            <w:r>
              <w:rPr>
                <w:color w:val="151515"/>
              </w:rPr>
              <w:t>Ces interprétations sont l</w:t>
            </w:r>
            <w:r w:rsidR="004D5494">
              <w:rPr>
                <w:color w:val="151515"/>
              </w:rPr>
              <w:t>’</w:t>
            </w:r>
            <w:r>
              <w:rPr>
                <w:color w:val="151515"/>
              </w:rPr>
              <w:t xml:space="preserve">occasion de se réunir et de se divertir après une dure journée de travail. </w:t>
            </w:r>
            <w:r>
              <w:t>Les communautés profitent également de cette occasion pour renforcer les relations entre les membres de la société.</w:t>
            </w:r>
          </w:p>
          <w:p w14:paraId="7BABBEA2" w14:textId="66E88D51" w:rsidR="000F79E1" w:rsidRPr="008F0FD9" w:rsidRDefault="008F0FD9" w:rsidP="003B6B88">
            <w:pPr>
              <w:pStyle w:val="formtext"/>
              <w:spacing w:before="120" w:after="0" w:line="240" w:lineRule="auto"/>
              <w:ind w:right="136"/>
              <w:jc w:val="both"/>
              <w:rPr>
                <w:rFonts w:cs="Arial"/>
                <w:vanish/>
              </w:rPr>
            </w:pPr>
            <w:r>
              <w:rPr>
                <w:color w:val="151515"/>
              </w:rPr>
              <w:t xml:space="preserve">Le </w:t>
            </w:r>
            <w:proofErr w:type="spellStart"/>
            <w:r>
              <w:rPr>
                <w:color w:val="151515"/>
              </w:rPr>
              <w:t>Dondang</w:t>
            </w:r>
            <w:proofErr w:type="spellEnd"/>
            <w:r>
              <w:rPr>
                <w:color w:val="151515"/>
              </w:rPr>
              <w:t xml:space="preserve"> </w:t>
            </w:r>
            <w:proofErr w:type="spellStart"/>
            <w:r>
              <w:rPr>
                <w:color w:val="151515"/>
              </w:rPr>
              <w:t>Sayang</w:t>
            </w:r>
            <w:proofErr w:type="spellEnd"/>
            <w:r>
              <w:rPr>
                <w:color w:val="151515"/>
              </w:rPr>
              <w:t xml:space="preserve"> est également considéré comme un moyen de transmettre des messages à tous les membres de la société</w:t>
            </w:r>
            <w:r>
              <w:rPr>
                <w:color w:val="595959"/>
              </w:rPr>
              <w:t xml:space="preserve">. </w:t>
            </w:r>
            <w:r>
              <w:rPr>
                <w:color w:val="151515"/>
              </w:rPr>
              <w:t>Il sert habituellement à exprimer un message agréable ou des sentiments d</w:t>
            </w:r>
            <w:r w:rsidR="004D5494">
              <w:rPr>
                <w:color w:val="151515"/>
              </w:rPr>
              <w:t>’</w:t>
            </w:r>
            <w:r>
              <w:rPr>
                <w:color w:val="151515"/>
              </w:rPr>
              <w:t xml:space="preserve">amour, de joie et de chagrin qui renforcent les liens de la communauté. Les idées et les messages du </w:t>
            </w:r>
            <w:proofErr w:type="spellStart"/>
            <w:r>
              <w:rPr>
                <w:color w:val="151515"/>
              </w:rPr>
              <w:t>Dondang</w:t>
            </w:r>
            <w:proofErr w:type="spellEnd"/>
            <w:r>
              <w:rPr>
                <w:color w:val="151515"/>
              </w:rPr>
              <w:t xml:space="preserve"> </w:t>
            </w:r>
            <w:proofErr w:type="spellStart"/>
            <w:r>
              <w:rPr>
                <w:color w:val="151515"/>
              </w:rPr>
              <w:t>Sayang</w:t>
            </w:r>
            <w:proofErr w:type="spellEnd"/>
            <w:r>
              <w:rPr>
                <w:color w:val="151515"/>
              </w:rPr>
              <w:t xml:space="preserve"> sont généralement exprimés de manière implicite</w:t>
            </w:r>
            <w:r>
              <w:rPr>
                <w:color w:val="3B3B3B"/>
              </w:rPr>
              <w:t xml:space="preserve">. </w:t>
            </w:r>
            <w:r>
              <w:rPr>
                <w:color w:val="151515"/>
              </w:rPr>
              <w:t xml:space="preserve">Cela participe indirectement à préserver la dignité et la vie harmonieuse de tous les membres de la société. La plupart des chansons du </w:t>
            </w:r>
            <w:proofErr w:type="spellStart"/>
            <w:r>
              <w:rPr>
                <w:color w:val="151515"/>
              </w:rPr>
              <w:t>Dondang</w:t>
            </w:r>
            <w:proofErr w:type="spellEnd"/>
            <w:r>
              <w:rPr>
                <w:color w:val="151515"/>
              </w:rPr>
              <w:t xml:space="preserve"> </w:t>
            </w:r>
            <w:proofErr w:type="spellStart"/>
            <w:r>
              <w:rPr>
                <w:color w:val="151515"/>
              </w:rPr>
              <w:t>Sayang</w:t>
            </w:r>
            <w:proofErr w:type="spellEnd"/>
            <w:r>
              <w:rPr>
                <w:color w:val="151515"/>
              </w:rPr>
              <w:t xml:space="preserve"> parlent d</w:t>
            </w:r>
            <w:r w:rsidR="004D5494">
              <w:rPr>
                <w:color w:val="151515"/>
              </w:rPr>
              <w:t>’</w:t>
            </w:r>
            <w:r>
              <w:rPr>
                <w:color w:val="151515"/>
              </w:rPr>
              <w:t>amour et de générosité, avec quelques éléments satiriques humoristiques.</w:t>
            </w:r>
          </w:p>
        </w:tc>
      </w:tr>
      <w:tr w:rsidR="001C053B" w:rsidRPr="004713E6" w14:paraId="3AC5E2EE" w14:textId="77777777" w:rsidTr="00CB1D02">
        <w:trPr>
          <w:hidden/>
        </w:trPr>
        <w:tc>
          <w:tcPr>
            <w:tcW w:w="9674" w:type="dxa"/>
            <w:gridSpan w:val="2"/>
            <w:tcBorders>
              <w:top w:val="single" w:sz="4" w:space="0" w:color="auto"/>
              <w:left w:val="nil"/>
              <w:bottom w:val="single" w:sz="4" w:space="0" w:color="auto"/>
              <w:right w:val="nil"/>
            </w:tcBorders>
            <w:shd w:val="clear" w:color="auto" w:fill="auto"/>
            <w:tcMar>
              <w:top w:w="113" w:type="dxa"/>
              <w:left w:w="113" w:type="dxa"/>
              <w:bottom w:w="113" w:type="dxa"/>
              <w:right w:w="113" w:type="dxa"/>
            </w:tcMar>
          </w:tcPr>
          <w:p w14:paraId="27EE5C13" w14:textId="11270BEB" w:rsidR="00975526" w:rsidRPr="004713E6" w:rsidRDefault="00975526" w:rsidP="005A78A7">
            <w:pPr>
              <w:pStyle w:val="Default"/>
              <w:keepNext/>
              <w:widowControl/>
              <w:numPr>
                <w:ilvl w:val="0"/>
                <w:numId w:val="29"/>
              </w:numPr>
              <w:tabs>
                <w:tab w:val="left" w:pos="596"/>
              </w:tabs>
              <w:spacing w:before="120"/>
              <w:ind w:left="595" w:right="136" w:hanging="567"/>
              <w:jc w:val="both"/>
              <w:rPr>
                <w:rFonts w:ascii="Arial" w:eastAsia="SimSun" w:hAnsi="Arial" w:cs="Arial"/>
                <w:i/>
                <w:vanish/>
                <w:sz w:val="18"/>
                <w:szCs w:val="18"/>
              </w:rPr>
            </w:pPr>
            <w:r>
              <w:rPr>
                <w:rFonts w:ascii="Arial" w:hAnsi="Arial"/>
                <w:i/>
                <w:vanish/>
                <w:sz w:val="18"/>
                <w:szCs w:val="18"/>
              </w:rPr>
              <w:t>Existe-t-il un aspect de l</w:t>
            </w:r>
            <w:r w:rsidR="004D5494">
              <w:rPr>
                <w:rFonts w:ascii="Arial" w:hAnsi="Arial"/>
                <w:i/>
                <w:vanish/>
                <w:sz w:val="18"/>
                <w:szCs w:val="18"/>
              </w:rPr>
              <w:t>’</w:t>
            </w:r>
            <w:r>
              <w:rPr>
                <w:rFonts w:ascii="Arial" w:hAnsi="Arial"/>
                <w:i/>
                <w:vanish/>
                <w:sz w:val="18"/>
                <w:szCs w:val="18"/>
              </w:rPr>
              <w:t>élément qui ne soit pas conforme aux instruments internationaux existants relatifs aux droits de l</w:t>
            </w:r>
            <w:r w:rsidR="004D5494">
              <w:rPr>
                <w:rFonts w:ascii="Arial" w:hAnsi="Arial"/>
                <w:i/>
                <w:vanish/>
                <w:sz w:val="18"/>
                <w:szCs w:val="18"/>
              </w:rPr>
              <w:t>’</w:t>
            </w:r>
            <w:r>
              <w:rPr>
                <w:rFonts w:ascii="Arial" w:hAnsi="Arial"/>
                <w:i/>
                <w:vanish/>
                <w:sz w:val="18"/>
                <w:szCs w:val="18"/>
              </w:rPr>
              <w:t>homme ou à l</w:t>
            </w:r>
            <w:r w:rsidR="004D5494">
              <w:rPr>
                <w:rFonts w:ascii="Arial" w:hAnsi="Arial"/>
                <w:i/>
                <w:vanish/>
                <w:sz w:val="18"/>
                <w:szCs w:val="18"/>
              </w:rPr>
              <w:t>’</w:t>
            </w:r>
            <w:r>
              <w:rPr>
                <w:rFonts w:ascii="Arial" w:hAnsi="Arial"/>
                <w:i/>
                <w:vanish/>
                <w:sz w:val="18"/>
                <w:szCs w:val="18"/>
              </w:rPr>
              <w:t>exigence du respect mutuel entre communautés, groupes et individus, ou qui ne soit pas compatible avec un développement durable ?</w:t>
            </w:r>
          </w:p>
          <w:p w14:paraId="7E4F142C" w14:textId="77777777" w:rsidR="001C053B" w:rsidRPr="004713E6" w:rsidRDefault="00FD52DD" w:rsidP="00BB0409">
            <w:pPr>
              <w:pStyle w:val="Word"/>
              <w:spacing w:after="0" w:line="240" w:lineRule="auto"/>
              <w:ind w:right="136"/>
              <w:rPr>
                <w:i w:val="0"/>
                <w:vanish/>
              </w:rPr>
            </w:pPr>
            <w:r>
              <w:rPr>
                <w:rStyle w:val="Emphasis"/>
                <w:i/>
                <w:vanish/>
                <w:color w:val="000000"/>
                <w:sz w:val="18"/>
                <w:szCs w:val="18"/>
              </w:rPr>
              <w:t>Minimum 170 mots et maximum 280 mots</w:t>
            </w:r>
          </w:p>
        </w:tc>
      </w:tr>
      <w:tr w:rsidR="00A34D0B" w:rsidRPr="008F0FD9" w14:paraId="2D4C694D" w14:textId="77777777" w:rsidTr="00CB1D02">
        <w:tc>
          <w:tcPr>
            <w:tcW w:w="9674" w:type="dxa"/>
            <w:gridSpan w:val="2"/>
            <w:tcBorders>
              <w:bottom w:val="single" w:sz="4" w:space="0" w:color="auto"/>
            </w:tcBorders>
            <w:shd w:val="clear" w:color="auto" w:fill="auto"/>
            <w:tcMar>
              <w:top w:w="113" w:type="dxa"/>
              <w:left w:w="113" w:type="dxa"/>
              <w:bottom w:w="113" w:type="dxa"/>
              <w:right w:w="113" w:type="dxa"/>
            </w:tcMar>
          </w:tcPr>
          <w:p w14:paraId="549FA38B" w14:textId="5CB01AD8" w:rsidR="008F0FD9" w:rsidRDefault="008F0FD9" w:rsidP="008F0FD9">
            <w:pPr>
              <w:pStyle w:val="formtext"/>
              <w:spacing w:before="0" w:after="120" w:line="240" w:lineRule="auto"/>
              <w:jc w:val="both"/>
              <w:rPr>
                <w:rFonts w:eastAsia="Arial" w:cs="Arial"/>
                <w:color w:val="151515"/>
              </w:rPr>
            </w:pPr>
            <w:r>
              <w:rPr>
                <w:color w:val="151515"/>
              </w:rPr>
              <w:t>L</w:t>
            </w:r>
            <w:r w:rsidR="004D5494">
              <w:rPr>
                <w:color w:val="151515"/>
              </w:rPr>
              <w:t>’</w:t>
            </w:r>
            <w:r>
              <w:rPr>
                <w:color w:val="151515"/>
              </w:rPr>
              <w:t xml:space="preserve">interprétation du </w:t>
            </w:r>
            <w:proofErr w:type="spellStart"/>
            <w:r>
              <w:rPr>
                <w:color w:val="151515"/>
              </w:rPr>
              <w:t>Dondang</w:t>
            </w:r>
            <w:proofErr w:type="spellEnd"/>
            <w:r>
              <w:rPr>
                <w:color w:val="151515"/>
              </w:rPr>
              <w:t xml:space="preserve"> </w:t>
            </w:r>
            <w:proofErr w:type="spellStart"/>
            <w:r>
              <w:rPr>
                <w:color w:val="151515"/>
              </w:rPr>
              <w:t>Sayang</w:t>
            </w:r>
            <w:proofErr w:type="spellEnd"/>
            <w:r>
              <w:rPr>
                <w:color w:val="151515"/>
              </w:rPr>
              <w:t xml:space="preserve"> est ouverte à tous, indépendamment des questions d</w:t>
            </w:r>
            <w:r w:rsidR="004D5494">
              <w:rPr>
                <w:color w:val="151515"/>
              </w:rPr>
              <w:t>’</w:t>
            </w:r>
            <w:r>
              <w:rPr>
                <w:color w:val="151515"/>
              </w:rPr>
              <w:t>âge, de sexe, de profession, de statut ou de religion. Toute personne qui est en mesure de chanter et d</w:t>
            </w:r>
            <w:r w:rsidR="004D5494">
              <w:rPr>
                <w:color w:val="151515"/>
              </w:rPr>
              <w:t>’</w:t>
            </w:r>
            <w:r>
              <w:rPr>
                <w:color w:val="151515"/>
              </w:rPr>
              <w:t xml:space="preserve">interpréter un morceau peut participer à une interprétation de </w:t>
            </w:r>
            <w:proofErr w:type="spellStart"/>
            <w:r>
              <w:rPr>
                <w:color w:val="151515"/>
              </w:rPr>
              <w:t>Dondang</w:t>
            </w:r>
            <w:proofErr w:type="spellEnd"/>
            <w:r>
              <w:rPr>
                <w:color w:val="151515"/>
              </w:rPr>
              <w:t xml:space="preserve"> </w:t>
            </w:r>
            <w:proofErr w:type="spellStart"/>
            <w:r>
              <w:rPr>
                <w:color w:val="151515"/>
              </w:rPr>
              <w:t>Sayang</w:t>
            </w:r>
            <w:proofErr w:type="spellEnd"/>
            <w:r>
              <w:rPr>
                <w:color w:val="151515"/>
              </w:rPr>
              <w:t xml:space="preserve">, </w:t>
            </w:r>
            <w:r>
              <w:t>elle est volontiers acceptée et libre de se produire.</w:t>
            </w:r>
            <w:r>
              <w:rPr>
                <w:color w:val="3B3B3B"/>
              </w:rPr>
              <w:t xml:space="preserve"> </w:t>
            </w:r>
            <w:r>
              <w:rPr>
                <w:color w:val="151515"/>
              </w:rPr>
              <w:t xml:space="preserve">Différentes communautés locales peuvent participer au </w:t>
            </w:r>
            <w:proofErr w:type="spellStart"/>
            <w:r>
              <w:rPr>
                <w:color w:val="151515"/>
              </w:rPr>
              <w:t>Dondang</w:t>
            </w:r>
            <w:proofErr w:type="spellEnd"/>
            <w:r>
              <w:rPr>
                <w:color w:val="151515"/>
              </w:rPr>
              <w:t xml:space="preserve"> </w:t>
            </w:r>
            <w:proofErr w:type="spellStart"/>
            <w:r>
              <w:rPr>
                <w:color w:val="151515"/>
              </w:rPr>
              <w:t>Sayang</w:t>
            </w:r>
            <w:proofErr w:type="spellEnd"/>
            <w:r>
              <w:rPr>
                <w:color w:val="151515"/>
              </w:rPr>
              <w:t>, échanger des opinions et des idées, même pendant les vraies interprétations. Il favorise par conséquent le dialogue interculturel tout en améliorant la cohésion sociale dans les communautés.</w:t>
            </w:r>
          </w:p>
          <w:p w14:paraId="0B51F898" w14:textId="6001ADBB" w:rsidR="008F0FD9" w:rsidRDefault="008F0FD9" w:rsidP="008F0FD9">
            <w:pPr>
              <w:pStyle w:val="formtext"/>
              <w:spacing w:before="120" w:after="120" w:line="240" w:lineRule="auto"/>
              <w:jc w:val="both"/>
              <w:rPr>
                <w:rFonts w:eastAsia="Arial" w:cs="Arial"/>
                <w:color w:val="151515"/>
              </w:rPr>
            </w:pPr>
            <w:r>
              <w:t xml:space="preserve">La transmission du </w:t>
            </w:r>
            <w:proofErr w:type="spellStart"/>
            <w:r>
              <w:rPr>
                <w:color w:val="151515"/>
              </w:rPr>
              <w:t>Dondang</w:t>
            </w:r>
            <w:proofErr w:type="spellEnd"/>
            <w:r>
              <w:rPr>
                <w:color w:val="151515"/>
              </w:rPr>
              <w:t xml:space="preserve"> </w:t>
            </w:r>
            <w:proofErr w:type="spellStart"/>
            <w:r>
              <w:rPr>
                <w:color w:val="151515"/>
              </w:rPr>
              <w:t>Sayang</w:t>
            </w:r>
            <w:proofErr w:type="spellEnd"/>
            <w:r>
              <w:rPr>
                <w:color w:val="151515"/>
              </w:rPr>
              <w:t xml:space="preserve"> est souple et il est possible d</w:t>
            </w:r>
            <w:r w:rsidR="004D5494">
              <w:rPr>
                <w:color w:val="151515"/>
              </w:rPr>
              <w:t>’</w:t>
            </w:r>
            <w:r>
              <w:rPr>
                <w:color w:val="151515"/>
              </w:rPr>
              <w:t>improviser de nouvelles paroles, ce qui montre la liberté et l</w:t>
            </w:r>
            <w:r w:rsidR="004D5494">
              <w:rPr>
                <w:color w:val="151515"/>
              </w:rPr>
              <w:t>’</w:t>
            </w:r>
            <w:r>
              <w:rPr>
                <w:color w:val="151515"/>
              </w:rPr>
              <w:t>ouverture de cette pratique, propices à la créativité</w:t>
            </w:r>
            <w:r>
              <w:rPr>
                <w:color w:val="3B3B3B"/>
              </w:rPr>
              <w:t xml:space="preserve">. </w:t>
            </w:r>
            <w:r>
              <w:rPr>
                <w:color w:val="151515"/>
              </w:rPr>
              <w:t>Les maîtres praticiens et les artistes populaires sont libres de développer leur talent.</w:t>
            </w:r>
          </w:p>
          <w:p w14:paraId="62BAA4AD" w14:textId="3D11429A" w:rsidR="00A34D0B" w:rsidRPr="008F0FD9" w:rsidRDefault="008F0FD9" w:rsidP="003B6B88">
            <w:pPr>
              <w:pStyle w:val="formtext"/>
              <w:keepNext/>
              <w:spacing w:before="120" w:after="0" w:line="240" w:lineRule="auto"/>
              <w:ind w:right="136"/>
              <w:jc w:val="both"/>
              <w:rPr>
                <w:vanish/>
              </w:rPr>
            </w:pPr>
            <w:r>
              <w:rPr>
                <w:color w:val="151515"/>
              </w:rPr>
              <w:t xml:space="preserve">Pour résumer, les interprétations de </w:t>
            </w:r>
            <w:proofErr w:type="spellStart"/>
            <w:r>
              <w:rPr>
                <w:color w:val="151515"/>
              </w:rPr>
              <w:t>Dondang</w:t>
            </w:r>
            <w:proofErr w:type="spellEnd"/>
            <w:r>
              <w:rPr>
                <w:color w:val="151515"/>
              </w:rPr>
              <w:t xml:space="preserve"> </w:t>
            </w:r>
            <w:proofErr w:type="spellStart"/>
            <w:r>
              <w:rPr>
                <w:color w:val="151515"/>
              </w:rPr>
              <w:t>Sayang</w:t>
            </w:r>
            <w:proofErr w:type="spellEnd"/>
            <w:r>
              <w:rPr>
                <w:color w:val="151515"/>
              </w:rPr>
              <w:t xml:space="preserve"> permettent d</w:t>
            </w:r>
            <w:r w:rsidR="004D5494">
              <w:rPr>
                <w:color w:val="151515"/>
              </w:rPr>
              <w:t>’</w:t>
            </w:r>
            <w:r>
              <w:rPr>
                <w:color w:val="151515"/>
              </w:rPr>
              <w:t>assurer l</w:t>
            </w:r>
            <w:r w:rsidR="004D5494">
              <w:rPr>
                <w:color w:val="151515"/>
              </w:rPr>
              <w:t>’</w:t>
            </w:r>
            <w:r>
              <w:rPr>
                <w:color w:val="151515"/>
              </w:rPr>
              <w:t>égalité et le respect mutuel entre les communautés, les groupes et les individus, et de les mettre en lien d</w:t>
            </w:r>
            <w:r w:rsidR="004D5494">
              <w:rPr>
                <w:color w:val="151515"/>
              </w:rPr>
              <w:t>’</w:t>
            </w:r>
            <w:r>
              <w:rPr>
                <w:color w:val="151515"/>
              </w:rPr>
              <w:t>une manière qui contribue au développement durable pour tous.</w:t>
            </w:r>
          </w:p>
        </w:tc>
      </w:tr>
      <w:tr w:rsidR="00BF3D11" w:rsidRPr="004713E6" w14:paraId="5EAE59BD" w14:textId="77777777" w:rsidTr="00CB1D02">
        <w:trPr>
          <w:hidden/>
        </w:trPr>
        <w:tc>
          <w:tcPr>
            <w:tcW w:w="9674" w:type="dxa"/>
            <w:gridSpan w:val="2"/>
            <w:tcBorders>
              <w:top w:val="single" w:sz="4" w:space="0" w:color="auto"/>
              <w:left w:val="nil"/>
              <w:bottom w:val="nil"/>
              <w:right w:val="nil"/>
            </w:tcBorders>
            <w:shd w:val="clear" w:color="auto" w:fill="D9D9D9"/>
          </w:tcPr>
          <w:p w14:paraId="67706A64" w14:textId="5A34D893" w:rsidR="00BF3D11" w:rsidRPr="004713E6" w:rsidRDefault="00BF3D11" w:rsidP="003B6B88">
            <w:pPr>
              <w:pStyle w:val="Grille01N"/>
              <w:keepNext w:val="0"/>
              <w:spacing w:line="240" w:lineRule="auto"/>
              <w:ind w:left="709" w:right="136" w:hanging="567"/>
              <w:jc w:val="left"/>
              <w:rPr>
                <w:rFonts w:eastAsia="SimSun" w:cs="Arial"/>
                <w:smallCaps w:val="0"/>
                <w:vanish/>
                <w:sz w:val="24"/>
                <w:shd w:val="pct15" w:color="auto" w:fill="FFFFFF"/>
              </w:rPr>
            </w:pPr>
            <w:r>
              <w:rPr>
                <w:bCs/>
                <w:smallCaps w:val="0"/>
                <w:vanish/>
                <w:sz w:val="24"/>
              </w:rPr>
              <w:t>2.</w:t>
            </w:r>
            <w:r>
              <w:rPr>
                <w:bCs/>
                <w:smallCaps w:val="0"/>
                <w:vanish/>
                <w:sz w:val="24"/>
              </w:rPr>
              <w:tab/>
              <w:t>Contribution à la visibilité et à la prise de conscience,</w:t>
            </w:r>
            <w:r w:rsidR="004D5494">
              <w:rPr>
                <w:bCs/>
                <w:smallCaps w:val="0"/>
                <w:vanish/>
                <w:sz w:val="24"/>
              </w:rPr>
              <w:t xml:space="preserve"> </w:t>
            </w:r>
            <w:r>
              <w:rPr>
                <w:bCs/>
                <w:smallCaps w:val="0"/>
                <w:vanish/>
                <w:sz w:val="24"/>
              </w:rPr>
              <w:t>et encouragement au dialogue</w:t>
            </w:r>
          </w:p>
        </w:tc>
      </w:tr>
      <w:tr w:rsidR="00A34D0B" w:rsidRPr="004713E6" w14:paraId="0EAB3558" w14:textId="77777777" w:rsidTr="00CB1D02">
        <w:trPr>
          <w:hidden/>
        </w:trPr>
        <w:tc>
          <w:tcPr>
            <w:tcW w:w="9674" w:type="dxa"/>
            <w:gridSpan w:val="2"/>
            <w:tcBorders>
              <w:top w:val="nil"/>
              <w:left w:val="nil"/>
              <w:bottom w:val="nil"/>
              <w:right w:val="nil"/>
            </w:tcBorders>
            <w:shd w:val="clear" w:color="auto" w:fill="auto"/>
          </w:tcPr>
          <w:p w14:paraId="61B59893" w14:textId="75499B85" w:rsidR="00A34D0B" w:rsidRPr="004713E6" w:rsidRDefault="0093084D" w:rsidP="003B6B88">
            <w:pPr>
              <w:pStyle w:val="Info03"/>
              <w:keepNext w:val="0"/>
              <w:spacing w:before="120" w:line="240" w:lineRule="auto"/>
              <w:ind w:right="136"/>
              <w:rPr>
                <w:vanish/>
                <w:sz w:val="18"/>
                <w:szCs w:val="18"/>
              </w:rPr>
            </w:pPr>
            <w:r>
              <w:rPr>
                <w:vanish/>
                <w:sz w:val="18"/>
                <w:szCs w:val="18"/>
              </w:rPr>
              <w:t xml:space="preserve">Pour le </w:t>
            </w:r>
            <w:r>
              <w:rPr>
                <w:b/>
                <w:vanish/>
                <w:sz w:val="18"/>
                <w:szCs w:val="18"/>
              </w:rPr>
              <w:t>critère R.2</w:t>
            </w:r>
            <w:r>
              <w:rPr>
                <w:vanish/>
                <w:sz w:val="18"/>
                <w:szCs w:val="18"/>
              </w:rPr>
              <w:t>, les États</w:t>
            </w:r>
            <w:r>
              <w:rPr>
                <w:vanish/>
              </w:rPr>
              <w:t xml:space="preserve"> </w:t>
            </w:r>
            <w:r>
              <w:rPr>
                <w:b/>
                <w:vanish/>
                <w:sz w:val="18"/>
                <w:szCs w:val="18"/>
              </w:rPr>
              <w:t>doivent démontrer que « l</w:t>
            </w:r>
            <w:r w:rsidR="004D5494">
              <w:rPr>
                <w:b/>
                <w:vanish/>
                <w:sz w:val="18"/>
                <w:szCs w:val="18"/>
              </w:rPr>
              <w:t>’</w:t>
            </w:r>
            <w:r>
              <w:rPr>
                <w:b/>
                <w:vanish/>
                <w:sz w:val="18"/>
                <w:szCs w:val="18"/>
              </w:rPr>
              <w:t>inscription de l</w:t>
            </w:r>
            <w:r w:rsidR="004D5494">
              <w:rPr>
                <w:b/>
                <w:vanish/>
                <w:sz w:val="18"/>
                <w:szCs w:val="18"/>
              </w:rPr>
              <w:t>’</w:t>
            </w:r>
            <w:r>
              <w:rPr>
                <w:b/>
                <w:vanish/>
                <w:sz w:val="18"/>
                <w:szCs w:val="18"/>
              </w:rPr>
              <w:t>élément contribuera à assurer la visibilité, la prise de conscience de l</w:t>
            </w:r>
            <w:r w:rsidR="004D5494">
              <w:rPr>
                <w:b/>
                <w:vanish/>
                <w:sz w:val="18"/>
                <w:szCs w:val="18"/>
              </w:rPr>
              <w:t>’</w:t>
            </w:r>
            <w:r>
              <w:rPr>
                <w:b/>
                <w:vanish/>
                <w:sz w:val="18"/>
                <w:szCs w:val="18"/>
              </w:rPr>
              <w:t>importance du patrimoine culturel immatériel et à favoriser le dialogue, reflétant ainsi la diversité culturelle du monde entier et témoignant de la créativité humaine »</w:t>
            </w:r>
            <w:r>
              <w:rPr>
                <w:vanish/>
                <w:sz w:val="18"/>
                <w:szCs w:val="18"/>
              </w:rPr>
              <w:t>. Ce critère ne sera considéré comme satisfait que si la candidature démontre de quelle manière l</w:t>
            </w:r>
            <w:r w:rsidR="004D5494">
              <w:rPr>
                <w:vanish/>
                <w:sz w:val="18"/>
                <w:szCs w:val="18"/>
              </w:rPr>
              <w:t>’</w:t>
            </w:r>
            <w:r>
              <w:rPr>
                <w:vanish/>
                <w:sz w:val="18"/>
                <w:szCs w:val="18"/>
              </w:rPr>
              <w:t>inscription éventuelle contribuera à assurer la visibilité et la prise de conscience de l</w:t>
            </w:r>
            <w:r w:rsidR="004D5494">
              <w:rPr>
                <w:vanish/>
                <w:sz w:val="18"/>
                <w:szCs w:val="18"/>
              </w:rPr>
              <w:t>’</w:t>
            </w:r>
            <w:r>
              <w:rPr>
                <w:vanish/>
                <w:sz w:val="18"/>
                <w:szCs w:val="18"/>
              </w:rPr>
              <w:t>importance du patrimoine culturel immatériel de façon générale, et pas uniquement de l</w:t>
            </w:r>
            <w:r w:rsidR="004D5494">
              <w:rPr>
                <w:vanish/>
                <w:sz w:val="18"/>
                <w:szCs w:val="18"/>
              </w:rPr>
              <w:t>’</w:t>
            </w:r>
            <w:r>
              <w:rPr>
                <w:vanish/>
                <w:sz w:val="18"/>
                <w:szCs w:val="18"/>
              </w:rPr>
              <w:t>élément inscrit en tant que tel, et à encourager le dialogue dans le respect de la diversité culturelle.</w:t>
            </w:r>
          </w:p>
        </w:tc>
      </w:tr>
      <w:tr w:rsidR="00B600CB" w:rsidRPr="004713E6" w14:paraId="5620A5D9" w14:textId="77777777" w:rsidTr="00CB1D02">
        <w:trPr>
          <w:hidden/>
        </w:trPr>
        <w:tc>
          <w:tcPr>
            <w:tcW w:w="9674" w:type="dxa"/>
            <w:gridSpan w:val="2"/>
            <w:tcBorders>
              <w:top w:val="nil"/>
              <w:left w:val="nil"/>
              <w:bottom w:val="single" w:sz="4" w:space="0" w:color="auto"/>
              <w:right w:val="nil"/>
            </w:tcBorders>
            <w:shd w:val="clear" w:color="auto" w:fill="auto"/>
            <w:tcMar>
              <w:top w:w="113" w:type="dxa"/>
              <w:left w:w="113" w:type="dxa"/>
              <w:bottom w:w="113" w:type="dxa"/>
              <w:right w:w="113" w:type="dxa"/>
            </w:tcMar>
          </w:tcPr>
          <w:p w14:paraId="592A20B2" w14:textId="6A8B612B" w:rsidR="00F115CE" w:rsidRPr="004713E6" w:rsidRDefault="004676F4" w:rsidP="0085519C">
            <w:pPr>
              <w:keepNext/>
              <w:widowControl w:val="0"/>
              <w:numPr>
                <w:ilvl w:val="0"/>
                <w:numId w:val="23"/>
              </w:numPr>
              <w:ind w:left="595" w:right="136" w:hanging="567"/>
              <w:jc w:val="both"/>
              <w:rPr>
                <w:rFonts w:cs="Arial"/>
                <w:i/>
                <w:vanish/>
                <w:sz w:val="18"/>
                <w:szCs w:val="18"/>
              </w:rPr>
            </w:pPr>
            <w:r>
              <w:rPr>
                <w:i/>
                <w:vanish/>
                <w:color w:val="000000"/>
                <w:sz w:val="18"/>
                <w:szCs w:val="18"/>
              </w:rPr>
              <w:lastRenderedPageBreak/>
              <w:t>Comment l</w:t>
            </w:r>
            <w:r w:rsidR="004D5494">
              <w:rPr>
                <w:i/>
                <w:vanish/>
                <w:color w:val="000000"/>
                <w:sz w:val="18"/>
                <w:szCs w:val="18"/>
              </w:rPr>
              <w:t>’</w:t>
            </w:r>
            <w:r>
              <w:rPr>
                <w:i/>
                <w:vanish/>
                <w:color w:val="000000"/>
                <w:sz w:val="18"/>
                <w:szCs w:val="18"/>
              </w:rPr>
              <w:t>inscription de l</w:t>
            </w:r>
            <w:r w:rsidR="004D5494">
              <w:rPr>
                <w:i/>
                <w:vanish/>
                <w:color w:val="000000"/>
                <w:sz w:val="18"/>
                <w:szCs w:val="18"/>
              </w:rPr>
              <w:t>’</w:t>
            </w:r>
            <w:r>
              <w:rPr>
                <w:i/>
                <w:vanish/>
                <w:color w:val="000000"/>
                <w:sz w:val="18"/>
                <w:szCs w:val="18"/>
              </w:rPr>
              <w:t>élément sur la Liste représentative peut-elle contribuer à assurer la visibilité du patrimoine culturel immatériel en général et à sensibiliser aux niveaux local, national et international à son importance </w:t>
            </w:r>
            <w:r>
              <w:rPr>
                <w:i/>
                <w:vanish/>
                <w:sz w:val="18"/>
                <w:szCs w:val="18"/>
              </w:rPr>
              <w:t>?</w:t>
            </w:r>
          </w:p>
          <w:p w14:paraId="4035418D" w14:textId="77777777" w:rsidR="00B600CB" w:rsidRPr="004713E6" w:rsidRDefault="00FD52DD" w:rsidP="00BB0409">
            <w:pPr>
              <w:pStyle w:val="Word"/>
              <w:spacing w:after="0" w:line="240" w:lineRule="auto"/>
              <w:ind w:right="136"/>
              <w:rPr>
                <w:rFonts w:eastAsia="SimSun"/>
                <w:vanish/>
                <w:sz w:val="18"/>
                <w:szCs w:val="18"/>
              </w:rPr>
            </w:pPr>
            <w:r>
              <w:rPr>
                <w:rStyle w:val="Emphasis"/>
                <w:i/>
                <w:vanish/>
                <w:color w:val="000000"/>
                <w:sz w:val="18"/>
                <w:szCs w:val="18"/>
              </w:rPr>
              <w:t>Minimum 120 mots et maximum 170 mots</w:t>
            </w:r>
          </w:p>
        </w:tc>
      </w:tr>
      <w:tr w:rsidR="00B600CB" w:rsidRPr="008F0FD9" w14:paraId="0C3BDD52" w14:textId="77777777" w:rsidTr="00CB1D02">
        <w:tc>
          <w:tcPr>
            <w:tcW w:w="9674" w:type="dxa"/>
            <w:gridSpan w:val="2"/>
            <w:tcBorders>
              <w:top w:val="single" w:sz="4" w:space="0" w:color="auto"/>
              <w:bottom w:val="single" w:sz="4" w:space="0" w:color="auto"/>
            </w:tcBorders>
            <w:shd w:val="clear" w:color="auto" w:fill="auto"/>
            <w:tcMar>
              <w:top w:w="113" w:type="dxa"/>
              <w:left w:w="113" w:type="dxa"/>
              <w:bottom w:w="113" w:type="dxa"/>
              <w:right w:w="113" w:type="dxa"/>
            </w:tcMar>
          </w:tcPr>
          <w:p w14:paraId="3D8757B0" w14:textId="6E2D5EDA" w:rsidR="00B600CB" w:rsidRPr="008F0FD9" w:rsidRDefault="008F0FD9" w:rsidP="003B6B88">
            <w:pPr>
              <w:pStyle w:val="formtext"/>
              <w:spacing w:before="0" w:after="0" w:line="240" w:lineRule="auto"/>
              <w:ind w:right="136"/>
              <w:jc w:val="both"/>
              <w:rPr>
                <w:vanish/>
              </w:rPr>
            </w:pPr>
            <w:r>
              <w:rPr>
                <w:color w:val="151515"/>
              </w:rPr>
              <w:t>L</w:t>
            </w:r>
            <w:r w:rsidR="004D5494">
              <w:rPr>
                <w:color w:val="151515"/>
              </w:rPr>
              <w:t>’</w:t>
            </w:r>
            <w:r>
              <w:rPr>
                <w:color w:val="151515"/>
              </w:rPr>
              <w:t xml:space="preserve">inscription est considérée comme une manière de certifier le </w:t>
            </w:r>
            <w:proofErr w:type="spellStart"/>
            <w:r>
              <w:rPr>
                <w:color w:val="151515"/>
              </w:rPr>
              <w:t>Dondang</w:t>
            </w:r>
            <w:proofErr w:type="spellEnd"/>
            <w:r>
              <w:rPr>
                <w:color w:val="151515"/>
              </w:rPr>
              <w:t xml:space="preserve"> </w:t>
            </w:r>
            <w:proofErr w:type="spellStart"/>
            <w:r>
              <w:rPr>
                <w:color w:val="151515"/>
              </w:rPr>
              <w:t>Sayang</w:t>
            </w:r>
            <w:proofErr w:type="spellEnd"/>
            <w:r>
              <w:rPr>
                <w:color w:val="151515"/>
              </w:rPr>
              <w:t xml:space="preserve"> en tant que « marque prestigieuse » pour la population, non seulement à l</w:t>
            </w:r>
            <w:r w:rsidR="004D5494">
              <w:rPr>
                <w:color w:val="151515"/>
              </w:rPr>
              <w:t>’</w:t>
            </w:r>
            <w:r>
              <w:rPr>
                <w:color w:val="151515"/>
              </w:rPr>
              <w:t>échelle locale ou nationale mais aussi internationale. Toutes les communautés espèrent cette reconnaissance internationale, qui les honorerait et enrichirait leur identité unique</w:t>
            </w:r>
            <w:r>
              <w:rPr>
                <w:color w:val="505050"/>
              </w:rPr>
              <w:t xml:space="preserve">. </w:t>
            </w:r>
            <w:r>
              <w:rPr>
                <w:color w:val="151515"/>
              </w:rPr>
              <w:t>L</w:t>
            </w:r>
            <w:r w:rsidR="004D5494">
              <w:rPr>
                <w:color w:val="151515"/>
              </w:rPr>
              <w:t>’</w:t>
            </w:r>
            <w:r>
              <w:rPr>
                <w:color w:val="151515"/>
              </w:rPr>
              <w:t xml:space="preserve">inscription du </w:t>
            </w:r>
            <w:proofErr w:type="spellStart"/>
            <w:r>
              <w:rPr>
                <w:color w:val="151515"/>
              </w:rPr>
              <w:t>Dondang</w:t>
            </w:r>
            <w:proofErr w:type="spellEnd"/>
            <w:r>
              <w:rPr>
                <w:color w:val="151515"/>
              </w:rPr>
              <w:t xml:space="preserve"> </w:t>
            </w:r>
            <w:proofErr w:type="spellStart"/>
            <w:r>
              <w:rPr>
                <w:color w:val="151515"/>
              </w:rPr>
              <w:t>Sayang</w:t>
            </w:r>
            <w:proofErr w:type="spellEnd"/>
            <w:r>
              <w:rPr>
                <w:color w:val="151515"/>
              </w:rPr>
              <w:t xml:space="preserve"> sur la Liste représentative de la Convention pour la sauvegarde du patrimoine culturel immatériel apportera ainsi fierté et reconnaissance aux communautés de tout le pays, en particulier aux communautés de Melaka. Cette inscription permettra par ailleurs de sensibiliser le public à l</w:t>
            </w:r>
            <w:r w:rsidR="004D5494">
              <w:rPr>
                <w:color w:val="151515"/>
              </w:rPr>
              <w:t>’</w:t>
            </w:r>
            <w:r>
              <w:rPr>
                <w:color w:val="151515"/>
              </w:rPr>
              <w:t xml:space="preserve">importance de la sauvegarde et de la transmission des connaissances sur le </w:t>
            </w:r>
            <w:proofErr w:type="spellStart"/>
            <w:r>
              <w:rPr>
                <w:color w:val="151515"/>
              </w:rPr>
              <w:t>Dondang</w:t>
            </w:r>
            <w:proofErr w:type="spellEnd"/>
            <w:r>
              <w:rPr>
                <w:color w:val="151515"/>
              </w:rPr>
              <w:t xml:space="preserve"> </w:t>
            </w:r>
            <w:proofErr w:type="spellStart"/>
            <w:r>
              <w:rPr>
                <w:color w:val="151515"/>
              </w:rPr>
              <w:t>Sayang</w:t>
            </w:r>
            <w:proofErr w:type="spellEnd"/>
            <w:r>
              <w:rPr>
                <w:color w:val="151515"/>
              </w:rPr>
              <w:t xml:space="preserve"> pour les générations futures. Par conséquent, elle encouragera la population à découvrir, apprécier et sauvegarder ce patrimoine culturel immatériel. Cette inscription viendra également soutenir les efforts entrepris par le gouvernement fédéral et celui de l</w:t>
            </w:r>
            <w:r w:rsidR="004D5494">
              <w:rPr>
                <w:color w:val="151515"/>
              </w:rPr>
              <w:t>’</w:t>
            </w:r>
            <w:r>
              <w:rPr>
                <w:color w:val="151515"/>
              </w:rPr>
              <w:t>État pour promouvoir ce patrimoine culturel et le préserver de la disparition.</w:t>
            </w:r>
          </w:p>
        </w:tc>
      </w:tr>
      <w:tr w:rsidR="00754924" w:rsidRPr="004713E6" w14:paraId="7D9492AC" w14:textId="77777777" w:rsidTr="00CB1D02">
        <w:trPr>
          <w:hidden/>
        </w:trPr>
        <w:tc>
          <w:tcPr>
            <w:tcW w:w="9674" w:type="dxa"/>
            <w:gridSpan w:val="2"/>
            <w:tcBorders>
              <w:top w:val="single" w:sz="4" w:space="0" w:color="auto"/>
              <w:left w:val="nil"/>
              <w:bottom w:val="single" w:sz="4" w:space="0" w:color="auto"/>
              <w:right w:val="nil"/>
            </w:tcBorders>
            <w:shd w:val="clear" w:color="auto" w:fill="auto"/>
            <w:tcMar>
              <w:top w:w="113" w:type="dxa"/>
              <w:left w:w="113" w:type="dxa"/>
              <w:bottom w:w="113" w:type="dxa"/>
              <w:right w:w="113" w:type="dxa"/>
            </w:tcMar>
          </w:tcPr>
          <w:p w14:paraId="6FA65938" w14:textId="5D9CB79F" w:rsidR="000D1196" w:rsidRPr="004713E6" w:rsidRDefault="000D1196" w:rsidP="00BB0409">
            <w:pPr>
              <w:keepNext/>
              <w:widowControl w:val="0"/>
              <w:numPr>
                <w:ilvl w:val="0"/>
                <w:numId w:val="23"/>
              </w:numPr>
              <w:spacing w:before="240" w:after="120"/>
              <w:ind w:left="596" w:right="136" w:hanging="567"/>
              <w:jc w:val="both"/>
              <w:rPr>
                <w:rFonts w:cs="Arial"/>
                <w:i/>
                <w:vanish/>
                <w:sz w:val="18"/>
                <w:szCs w:val="18"/>
              </w:rPr>
            </w:pPr>
            <w:r>
              <w:rPr>
                <w:i/>
                <w:vanish/>
                <w:sz w:val="18"/>
                <w:szCs w:val="18"/>
              </w:rPr>
              <w:t>Comment l</w:t>
            </w:r>
            <w:r w:rsidR="004D5494">
              <w:rPr>
                <w:i/>
                <w:vanish/>
                <w:sz w:val="18"/>
                <w:szCs w:val="18"/>
              </w:rPr>
              <w:t>’</w:t>
            </w:r>
            <w:r>
              <w:rPr>
                <w:i/>
                <w:vanish/>
                <w:sz w:val="18"/>
                <w:szCs w:val="18"/>
              </w:rPr>
              <w:t>inscription peut-elle encourager le dialogue entre les communautés, groupes et individus ?</w:t>
            </w:r>
          </w:p>
          <w:p w14:paraId="5BB9AFA7" w14:textId="77777777" w:rsidR="00754924" w:rsidRPr="004713E6" w:rsidRDefault="00FD52DD" w:rsidP="00BB0409">
            <w:pPr>
              <w:pStyle w:val="Word"/>
              <w:spacing w:after="0" w:line="240" w:lineRule="auto"/>
              <w:ind w:right="136"/>
              <w:rPr>
                <w:i w:val="0"/>
                <w:vanish/>
              </w:rPr>
            </w:pPr>
            <w:r>
              <w:rPr>
                <w:rStyle w:val="Emphasis"/>
                <w:i/>
                <w:vanish/>
                <w:color w:val="000000"/>
                <w:sz w:val="18"/>
                <w:szCs w:val="18"/>
              </w:rPr>
              <w:t>Minimum 120 mots et maximum 170 mots</w:t>
            </w:r>
          </w:p>
        </w:tc>
      </w:tr>
      <w:tr w:rsidR="00754924" w:rsidRPr="008F0FD9" w14:paraId="73144A9B" w14:textId="77777777" w:rsidTr="00CB1D02">
        <w:tc>
          <w:tcPr>
            <w:tcW w:w="9674" w:type="dxa"/>
            <w:gridSpan w:val="2"/>
            <w:tcBorders>
              <w:top w:val="single" w:sz="4" w:space="0" w:color="auto"/>
              <w:bottom w:val="single" w:sz="4" w:space="0" w:color="auto"/>
            </w:tcBorders>
            <w:shd w:val="clear" w:color="auto" w:fill="auto"/>
            <w:tcMar>
              <w:top w:w="113" w:type="dxa"/>
              <w:left w:w="113" w:type="dxa"/>
              <w:bottom w:w="113" w:type="dxa"/>
              <w:right w:w="113" w:type="dxa"/>
            </w:tcMar>
          </w:tcPr>
          <w:p w14:paraId="47CBDE19" w14:textId="5309680B" w:rsidR="00754924" w:rsidRPr="008F0FD9" w:rsidRDefault="008F0FD9" w:rsidP="003B6B88">
            <w:pPr>
              <w:pStyle w:val="formtext"/>
              <w:spacing w:before="0" w:after="0" w:line="240" w:lineRule="auto"/>
              <w:ind w:right="136"/>
              <w:jc w:val="both"/>
              <w:rPr>
                <w:vanish/>
              </w:rPr>
            </w:pPr>
            <w:r>
              <w:rPr>
                <w:color w:val="151515"/>
              </w:rPr>
              <w:t xml:space="preserve">Les chansons traditionnelles du </w:t>
            </w:r>
            <w:proofErr w:type="spellStart"/>
            <w:r>
              <w:rPr>
                <w:color w:val="151515"/>
              </w:rPr>
              <w:t>Dondang</w:t>
            </w:r>
            <w:proofErr w:type="spellEnd"/>
            <w:r>
              <w:rPr>
                <w:color w:val="151515"/>
              </w:rPr>
              <w:t xml:space="preserve"> </w:t>
            </w:r>
            <w:proofErr w:type="spellStart"/>
            <w:r>
              <w:rPr>
                <w:color w:val="151515"/>
              </w:rPr>
              <w:t>Sayang</w:t>
            </w:r>
            <w:proofErr w:type="spellEnd"/>
            <w:r>
              <w:rPr>
                <w:color w:val="151515"/>
              </w:rPr>
              <w:t xml:space="preserve"> touchent le cœur des gens. Elles les encouragent à exprimer leurs émotions et promeuvent la tolérance ainsi que l</w:t>
            </w:r>
            <w:r w:rsidR="004D5494">
              <w:rPr>
                <w:color w:val="151515"/>
              </w:rPr>
              <w:t>’</w:t>
            </w:r>
            <w:r>
              <w:rPr>
                <w:color w:val="151515"/>
              </w:rPr>
              <w:t>empathie entre les communautés et groupes locaux. L</w:t>
            </w:r>
            <w:r w:rsidR="004D5494">
              <w:rPr>
                <w:color w:val="151515"/>
              </w:rPr>
              <w:t>’</w:t>
            </w:r>
            <w:r>
              <w:rPr>
                <w:color w:val="151515"/>
              </w:rPr>
              <w:t xml:space="preserve">inscription du </w:t>
            </w:r>
            <w:proofErr w:type="spellStart"/>
            <w:r>
              <w:rPr>
                <w:color w:val="151515"/>
              </w:rPr>
              <w:t>Dondang</w:t>
            </w:r>
            <w:proofErr w:type="spellEnd"/>
            <w:r>
              <w:rPr>
                <w:color w:val="151515"/>
              </w:rPr>
              <w:t xml:space="preserve"> </w:t>
            </w:r>
            <w:proofErr w:type="spellStart"/>
            <w:r>
              <w:rPr>
                <w:color w:val="151515"/>
              </w:rPr>
              <w:t>Sayang</w:t>
            </w:r>
            <w:proofErr w:type="spellEnd"/>
            <w:r>
              <w:rPr>
                <w:color w:val="151515"/>
              </w:rPr>
              <w:t xml:space="preserve"> sur la Liste représentative, de la Convention de 2003 de l</w:t>
            </w:r>
            <w:r w:rsidR="004D5494">
              <w:rPr>
                <w:color w:val="151515"/>
              </w:rPr>
              <w:t>’</w:t>
            </w:r>
            <w:r>
              <w:rPr>
                <w:color w:val="151515"/>
              </w:rPr>
              <w:t>UNESCO pour la sauvegarde du patrimoine culturel immatériel, lui confèrera une certification prestigieuse. Elle encouragera également les communautés à le pratiquer davantage, dans les festivals de l</w:t>
            </w:r>
            <w:r w:rsidR="004D5494">
              <w:rPr>
                <w:color w:val="151515"/>
              </w:rPr>
              <w:t>’</w:t>
            </w:r>
            <w:r>
              <w:rPr>
                <w:color w:val="151515"/>
              </w:rPr>
              <w:t>État de Melaka ou dans tout le pays</w:t>
            </w:r>
            <w:r>
              <w:rPr>
                <w:color w:val="313131"/>
              </w:rPr>
              <w:t xml:space="preserve">. </w:t>
            </w:r>
            <w:r>
              <w:rPr>
                <w:color w:val="151515"/>
              </w:rPr>
              <w:t xml:space="preserve">Le </w:t>
            </w:r>
            <w:proofErr w:type="spellStart"/>
            <w:r>
              <w:rPr>
                <w:color w:val="151515"/>
              </w:rPr>
              <w:t>Dondang</w:t>
            </w:r>
            <w:proofErr w:type="spellEnd"/>
            <w:r>
              <w:rPr>
                <w:color w:val="151515"/>
              </w:rPr>
              <w:t xml:space="preserve"> </w:t>
            </w:r>
            <w:proofErr w:type="spellStart"/>
            <w:r>
              <w:rPr>
                <w:color w:val="151515"/>
              </w:rPr>
              <w:t>Sayang</w:t>
            </w:r>
            <w:proofErr w:type="spellEnd"/>
            <w:r>
              <w:rPr>
                <w:color w:val="151515"/>
              </w:rPr>
              <w:t xml:space="preserve"> pourra ainsi susciter une grande participation des amateurs d</w:t>
            </w:r>
            <w:r w:rsidR="004D5494">
              <w:rPr>
                <w:color w:val="151515"/>
              </w:rPr>
              <w:t>’</w:t>
            </w:r>
            <w:r>
              <w:rPr>
                <w:color w:val="151515"/>
              </w:rPr>
              <w:t>art et des visiteurs qui assisteront à ses représentations et se renseigneront éventuellement sur cet art</w:t>
            </w:r>
            <w:r>
              <w:rPr>
                <w:color w:val="313131"/>
              </w:rPr>
              <w:t xml:space="preserve">. </w:t>
            </w:r>
            <w:r>
              <w:rPr>
                <w:color w:val="151515"/>
              </w:rPr>
              <w:t>Il encouragera par conséquent le dialogue entre les individus, les communautés et les groupes ethniques de Malaisie et de l</w:t>
            </w:r>
            <w:r w:rsidR="004D5494">
              <w:rPr>
                <w:color w:val="151515"/>
              </w:rPr>
              <w:t>’</w:t>
            </w:r>
            <w:r>
              <w:rPr>
                <w:color w:val="151515"/>
              </w:rPr>
              <w:t xml:space="preserve">international qui rechercheront des informations sur le </w:t>
            </w:r>
            <w:proofErr w:type="spellStart"/>
            <w:r>
              <w:rPr>
                <w:color w:val="151515"/>
              </w:rPr>
              <w:t>Dondang</w:t>
            </w:r>
            <w:proofErr w:type="spellEnd"/>
            <w:r>
              <w:rPr>
                <w:color w:val="151515"/>
              </w:rPr>
              <w:t xml:space="preserve"> </w:t>
            </w:r>
            <w:proofErr w:type="spellStart"/>
            <w:r>
              <w:rPr>
                <w:color w:val="151515"/>
              </w:rPr>
              <w:t>Sayang</w:t>
            </w:r>
            <w:proofErr w:type="spellEnd"/>
            <w:r>
              <w:rPr>
                <w:color w:val="313131"/>
              </w:rPr>
              <w:t>.</w:t>
            </w:r>
            <w:r>
              <w:t xml:space="preserve"> </w:t>
            </w:r>
          </w:p>
        </w:tc>
      </w:tr>
      <w:tr w:rsidR="00B600CB" w:rsidRPr="004713E6" w14:paraId="55C575A8" w14:textId="77777777" w:rsidTr="00CB1D02">
        <w:trPr>
          <w:hidden/>
        </w:trPr>
        <w:tc>
          <w:tcPr>
            <w:tcW w:w="9674" w:type="dxa"/>
            <w:gridSpan w:val="2"/>
            <w:tcBorders>
              <w:top w:val="single" w:sz="4" w:space="0" w:color="auto"/>
              <w:left w:val="nil"/>
              <w:bottom w:val="single" w:sz="4" w:space="0" w:color="auto"/>
              <w:right w:val="nil"/>
            </w:tcBorders>
            <w:shd w:val="clear" w:color="auto" w:fill="auto"/>
            <w:tcMar>
              <w:top w:w="113" w:type="dxa"/>
              <w:left w:w="113" w:type="dxa"/>
              <w:bottom w:w="113" w:type="dxa"/>
              <w:right w:w="113" w:type="dxa"/>
            </w:tcMar>
          </w:tcPr>
          <w:p w14:paraId="6C7F213B" w14:textId="2AE945BD" w:rsidR="00B50971" w:rsidRPr="004713E6" w:rsidRDefault="00D32597" w:rsidP="00BB0409">
            <w:pPr>
              <w:keepNext/>
              <w:widowControl w:val="0"/>
              <w:numPr>
                <w:ilvl w:val="0"/>
                <w:numId w:val="23"/>
              </w:numPr>
              <w:spacing w:before="240" w:after="120"/>
              <w:ind w:left="596" w:right="136" w:hanging="567"/>
              <w:jc w:val="both"/>
              <w:rPr>
                <w:rFonts w:cs="Arial"/>
                <w:i/>
                <w:vanish/>
                <w:sz w:val="18"/>
                <w:szCs w:val="18"/>
              </w:rPr>
            </w:pPr>
            <w:r>
              <w:rPr>
                <w:i/>
                <w:vanish/>
                <w:sz w:val="18"/>
                <w:szCs w:val="18"/>
              </w:rPr>
              <w:t>Comment l</w:t>
            </w:r>
            <w:r w:rsidR="004D5494">
              <w:rPr>
                <w:i/>
                <w:vanish/>
                <w:sz w:val="18"/>
                <w:szCs w:val="18"/>
              </w:rPr>
              <w:t>’</w:t>
            </w:r>
            <w:r>
              <w:rPr>
                <w:i/>
                <w:vanish/>
                <w:sz w:val="18"/>
                <w:szCs w:val="18"/>
              </w:rPr>
              <w:t>inscription peut-elle favoriser le respect de la diversité culturelle et la créativité humaine ?</w:t>
            </w:r>
          </w:p>
          <w:p w14:paraId="642AB743" w14:textId="77777777" w:rsidR="00B600CB" w:rsidRPr="004713E6" w:rsidRDefault="00FD52DD" w:rsidP="00BB0409">
            <w:pPr>
              <w:pStyle w:val="Word"/>
              <w:spacing w:after="0" w:line="240" w:lineRule="auto"/>
              <w:ind w:right="136"/>
              <w:rPr>
                <w:i w:val="0"/>
                <w:vanish/>
                <w:sz w:val="18"/>
                <w:szCs w:val="18"/>
              </w:rPr>
            </w:pPr>
            <w:r>
              <w:rPr>
                <w:rStyle w:val="Emphasis"/>
                <w:i/>
                <w:vanish/>
                <w:color w:val="000000"/>
                <w:sz w:val="18"/>
                <w:szCs w:val="18"/>
              </w:rPr>
              <w:t>Minimum 120 mots et maximum 170 mots</w:t>
            </w:r>
          </w:p>
        </w:tc>
      </w:tr>
      <w:tr w:rsidR="006803BB" w:rsidRPr="008F0FD9" w14:paraId="08E75532" w14:textId="77777777" w:rsidTr="00CB1D02">
        <w:tc>
          <w:tcPr>
            <w:tcW w:w="9674" w:type="dxa"/>
            <w:gridSpan w:val="2"/>
            <w:tcBorders>
              <w:top w:val="single" w:sz="4" w:space="0" w:color="auto"/>
              <w:bottom w:val="single" w:sz="4" w:space="0" w:color="auto"/>
            </w:tcBorders>
            <w:shd w:val="clear" w:color="auto" w:fill="auto"/>
            <w:tcMar>
              <w:top w:w="113" w:type="dxa"/>
              <w:left w:w="113" w:type="dxa"/>
              <w:bottom w:w="113" w:type="dxa"/>
              <w:right w:w="113" w:type="dxa"/>
            </w:tcMar>
          </w:tcPr>
          <w:p w14:paraId="133F9297" w14:textId="789A5FAB" w:rsidR="006803BB" w:rsidRPr="008F0FD9" w:rsidRDefault="008F0FD9" w:rsidP="003B6B88">
            <w:pPr>
              <w:pStyle w:val="formtext"/>
              <w:spacing w:before="0" w:after="0" w:line="240" w:lineRule="auto"/>
              <w:ind w:right="136"/>
              <w:jc w:val="both"/>
              <w:rPr>
                <w:vanish/>
              </w:rPr>
            </w:pPr>
            <w:r>
              <w:t xml:space="preserve">Les chansons du </w:t>
            </w:r>
            <w:proofErr w:type="spellStart"/>
            <w:r>
              <w:rPr>
                <w:color w:val="151515"/>
              </w:rPr>
              <w:t>Dondang</w:t>
            </w:r>
            <w:proofErr w:type="spellEnd"/>
            <w:r>
              <w:rPr>
                <w:color w:val="151515"/>
              </w:rPr>
              <w:t xml:space="preserve"> </w:t>
            </w:r>
            <w:proofErr w:type="spellStart"/>
            <w:r>
              <w:rPr>
                <w:color w:val="151515"/>
              </w:rPr>
              <w:t>Sayang</w:t>
            </w:r>
            <w:proofErr w:type="spellEnd"/>
            <w:r>
              <w:rPr>
                <w:color w:val="151515"/>
              </w:rPr>
              <w:t xml:space="preserve"> sont essentiellement composées en langue malaise</w:t>
            </w:r>
            <w:r>
              <w:rPr>
                <w:color w:val="313131"/>
              </w:rPr>
              <w:t xml:space="preserve">. </w:t>
            </w:r>
            <w:r>
              <w:rPr>
                <w:color w:val="151515"/>
              </w:rPr>
              <w:t>Elles peuvent cependant être interprétées dans des langues et dialectes d</w:t>
            </w:r>
            <w:r w:rsidR="004D5494">
              <w:rPr>
                <w:color w:val="151515"/>
              </w:rPr>
              <w:t>’</w:t>
            </w:r>
            <w:r>
              <w:rPr>
                <w:color w:val="151515"/>
              </w:rPr>
              <w:t xml:space="preserve">autres communautés, selon la provenance du chanteur, par exemple des Baba </w:t>
            </w:r>
            <w:proofErr w:type="spellStart"/>
            <w:r>
              <w:rPr>
                <w:color w:val="151515"/>
              </w:rPr>
              <w:t>Nyonya</w:t>
            </w:r>
            <w:proofErr w:type="spellEnd"/>
            <w:r>
              <w:rPr>
                <w:color w:val="151515"/>
              </w:rPr>
              <w:t xml:space="preserve">, des Portugais ou des </w:t>
            </w:r>
            <w:proofErr w:type="spellStart"/>
            <w:r>
              <w:rPr>
                <w:color w:val="151515"/>
              </w:rPr>
              <w:t>Chitty</w:t>
            </w:r>
            <w:proofErr w:type="spellEnd"/>
            <w:r>
              <w:rPr>
                <w:color w:val="151515"/>
              </w:rPr>
              <w:t xml:space="preserve">. La poésie qui est déclamée pendant une interprétation de </w:t>
            </w:r>
            <w:proofErr w:type="spellStart"/>
            <w:r>
              <w:rPr>
                <w:color w:val="151515"/>
              </w:rPr>
              <w:t>Dondang</w:t>
            </w:r>
            <w:proofErr w:type="spellEnd"/>
            <w:r>
              <w:rPr>
                <w:color w:val="151515"/>
              </w:rPr>
              <w:t xml:space="preserve"> </w:t>
            </w:r>
            <w:proofErr w:type="spellStart"/>
            <w:r>
              <w:rPr>
                <w:color w:val="151515"/>
              </w:rPr>
              <w:t>Sayang</w:t>
            </w:r>
            <w:proofErr w:type="spellEnd"/>
            <w:r>
              <w:rPr>
                <w:color w:val="151515"/>
              </w:rPr>
              <w:t xml:space="preserve"> est généralement composée de manière spontanée</w:t>
            </w:r>
            <w:r>
              <w:rPr>
                <w:color w:val="313131"/>
              </w:rPr>
              <w:t xml:space="preserve">. </w:t>
            </w:r>
            <w:r>
              <w:t>Les chanteurs ont donc la possibilité de créer et d</w:t>
            </w:r>
            <w:r w:rsidR="004D5494">
              <w:t>’</w:t>
            </w:r>
            <w:r>
              <w:t>ajouter de nouveaux poèmes à chaque interprétation.</w:t>
            </w:r>
            <w:r>
              <w:rPr>
                <w:color w:val="313131"/>
              </w:rPr>
              <w:t xml:space="preserve"> </w:t>
            </w:r>
            <w:r>
              <w:rPr>
                <w:color w:val="151515"/>
              </w:rPr>
              <w:t>L</w:t>
            </w:r>
            <w:r w:rsidR="004D5494">
              <w:rPr>
                <w:color w:val="151515"/>
              </w:rPr>
              <w:t>’</w:t>
            </w:r>
            <w:r>
              <w:rPr>
                <w:color w:val="151515"/>
              </w:rPr>
              <w:t xml:space="preserve">inscription du </w:t>
            </w:r>
            <w:proofErr w:type="spellStart"/>
            <w:r>
              <w:rPr>
                <w:color w:val="151515"/>
              </w:rPr>
              <w:t>Dondang</w:t>
            </w:r>
            <w:proofErr w:type="spellEnd"/>
            <w:r>
              <w:rPr>
                <w:color w:val="151515"/>
              </w:rPr>
              <w:t xml:space="preserve"> </w:t>
            </w:r>
            <w:proofErr w:type="spellStart"/>
            <w:r>
              <w:rPr>
                <w:color w:val="151515"/>
              </w:rPr>
              <w:t>Sayang</w:t>
            </w:r>
            <w:proofErr w:type="spellEnd"/>
            <w:r>
              <w:rPr>
                <w:color w:val="151515"/>
              </w:rPr>
              <w:t xml:space="preserve"> confirmera et encouragera la création d</w:t>
            </w:r>
            <w:r w:rsidR="004D5494">
              <w:rPr>
                <w:color w:val="151515"/>
              </w:rPr>
              <w:t>’</w:t>
            </w:r>
            <w:r>
              <w:rPr>
                <w:color w:val="151515"/>
              </w:rPr>
              <w:t>œuvres artistiques et de modes d</w:t>
            </w:r>
            <w:r w:rsidR="004D5494">
              <w:rPr>
                <w:color w:val="151515"/>
              </w:rPr>
              <w:t>’</w:t>
            </w:r>
            <w:r>
              <w:rPr>
                <w:color w:val="151515"/>
              </w:rPr>
              <w:t>expression oral</w:t>
            </w:r>
            <w:r>
              <w:rPr>
                <w:color w:val="161616"/>
              </w:rPr>
              <w:t>e utilisant un dialecte régional, en assurant ainsi le respect de la diversité culturelle de l</w:t>
            </w:r>
            <w:r w:rsidR="004D5494">
              <w:rPr>
                <w:color w:val="161616"/>
              </w:rPr>
              <w:t>’</w:t>
            </w:r>
            <w:r>
              <w:rPr>
                <w:color w:val="161616"/>
              </w:rPr>
              <w:t>humanité. À l</w:t>
            </w:r>
            <w:r w:rsidR="004D5494">
              <w:rPr>
                <w:color w:val="161616"/>
              </w:rPr>
              <w:t>’</w:t>
            </w:r>
            <w:r>
              <w:rPr>
                <w:color w:val="161616"/>
              </w:rPr>
              <w:t xml:space="preserve">instar de nombreux autres éléments qui répondent complètement à la définition du patrimoine culturel immatériel, le </w:t>
            </w:r>
            <w:proofErr w:type="spellStart"/>
            <w:r>
              <w:rPr>
                <w:color w:val="161616"/>
              </w:rPr>
              <w:t>Dondang</w:t>
            </w:r>
            <w:proofErr w:type="spellEnd"/>
            <w:r>
              <w:rPr>
                <w:color w:val="161616"/>
              </w:rPr>
              <w:t xml:space="preserve"> </w:t>
            </w:r>
            <w:proofErr w:type="spellStart"/>
            <w:r>
              <w:rPr>
                <w:color w:val="161616"/>
              </w:rPr>
              <w:t>Sayang</w:t>
            </w:r>
            <w:proofErr w:type="spellEnd"/>
            <w:r>
              <w:rPr>
                <w:color w:val="161616"/>
              </w:rPr>
              <w:t xml:space="preserve"> peut contribuer à sa manière à promouvoir le respect de la diversité culturelle et sociale de l</w:t>
            </w:r>
            <w:r w:rsidR="004D5494">
              <w:rPr>
                <w:color w:val="161616"/>
              </w:rPr>
              <w:t>’</w:t>
            </w:r>
            <w:r>
              <w:rPr>
                <w:color w:val="161616"/>
              </w:rPr>
              <w:t>humanité.</w:t>
            </w:r>
          </w:p>
        </w:tc>
      </w:tr>
      <w:tr w:rsidR="00BF3D11" w:rsidRPr="004713E6" w14:paraId="20FEE7F4" w14:textId="77777777" w:rsidTr="00CB1D02">
        <w:trPr>
          <w:hidden/>
        </w:trPr>
        <w:tc>
          <w:tcPr>
            <w:tcW w:w="9674" w:type="dxa"/>
            <w:gridSpan w:val="2"/>
            <w:tcBorders>
              <w:top w:val="nil"/>
              <w:left w:val="nil"/>
              <w:bottom w:val="nil"/>
              <w:right w:val="nil"/>
            </w:tcBorders>
            <w:shd w:val="clear" w:color="auto" w:fill="D9D9D9"/>
          </w:tcPr>
          <w:p w14:paraId="2DBC0454" w14:textId="77777777" w:rsidR="00BF3D11" w:rsidRPr="004713E6" w:rsidRDefault="00BF3D11" w:rsidP="003B6B88">
            <w:pPr>
              <w:pStyle w:val="Grille01N"/>
              <w:keepNext w:val="0"/>
              <w:spacing w:line="240" w:lineRule="auto"/>
              <w:ind w:left="709" w:right="136" w:hanging="567"/>
              <w:jc w:val="left"/>
              <w:rPr>
                <w:rFonts w:eastAsia="SimSun" w:cs="Arial"/>
                <w:smallCaps w:val="0"/>
                <w:vanish/>
                <w:sz w:val="24"/>
                <w:shd w:val="pct15" w:color="auto" w:fill="FFFFFF"/>
              </w:rPr>
            </w:pPr>
            <w:r>
              <w:rPr>
                <w:vanish/>
                <w:sz w:val="24"/>
              </w:rPr>
              <w:t>3.</w:t>
            </w:r>
            <w:r>
              <w:rPr>
                <w:vanish/>
                <w:sz w:val="24"/>
              </w:rPr>
              <w:tab/>
            </w:r>
            <w:r>
              <w:rPr>
                <w:bCs/>
                <w:smallCaps w:val="0"/>
                <w:vanish/>
                <w:sz w:val="24"/>
              </w:rPr>
              <w:t>Mesures de sauvegarde</w:t>
            </w:r>
          </w:p>
        </w:tc>
      </w:tr>
      <w:tr w:rsidR="00A34D0B" w:rsidRPr="004713E6" w14:paraId="40A5E213" w14:textId="77777777" w:rsidTr="00CB1D02">
        <w:trPr>
          <w:hidden/>
        </w:trPr>
        <w:tc>
          <w:tcPr>
            <w:tcW w:w="9674" w:type="dxa"/>
            <w:gridSpan w:val="2"/>
            <w:tcBorders>
              <w:top w:val="nil"/>
              <w:left w:val="nil"/>
              <w:bottom w:val="nil"/>
              <w:right w:val="nil"/>
            </w:tcBorders>
            <w:shd w:val="clear" w:color="auto" w:fill="auto"/>
          </w:tcPr>
          <w:p w14:paraId="6E154285" w14:textId="55551ADB" w:rsidR="00A34D0B" w:rsidRPr="004713E6" w:rsidRDefault="00281CAE" w:rsidP="003B6B88">
            <w:pPr>
              <w:pStyle w:val="Info03"/>
              <w:keepNext w:val="0"/>
              <w:spacing w:before="120" w:line="240" w:lineRule="auto"/>
              <w:ind w:right="136"/>
              <w:rPr>
                <w:rFonts w:eastAsia="SimSun"/>
                <w:vanish/>
                <w:sz w:val="18"/>
                <w:szCs w:val="18"/>
              </w:rPr>
            </w:pPr>
            <w:r>
              <w:rPr>
                <w:vanish/>
                <w:sz w:val="18"/>
                <w:szCs w:val="18"/>
              </w:rPr>
              <w:t xml:space="preserve">Pour le </w:t>
            </w:r>
            <w:r>
              <w:rPr>
                <w:b/>
                <w:vanish/>
                <w:sz w:val="18"/>
                <w:szCs w:val="18"/>
              </w:rPr>
              <w:t>critère R.3</w:t>
            </w:r>
            <w:r>
              <w:rPr>
                <w:vanish/>
                <w:sz w:val="18"/>
                <w:szCs w:val="18"/>
              </w:rPr>
              <w:t xml:space="preserve">, les États </w:t>
            </w:r>
            <w:r>
              <w:rPr>
                <w:b/>
                <w:vanish/>
                <w:sz w:val="18"/>
                <w:szCs w:val="18"/>
              </w:rPr>
              <w:t>doivent démontrer que « des mesures de sauvegarde qui pourraient permettre de protéger et de promouvoir l</w:t>
            </w:r>
            <w:r w:rsidR="004D5494">
              <w:rPr>
                <w:b/>
                <w:vanish/>
                <w:sz w:val="18"/>
                <w:szCs w:val="18"/>
              </w:rPr>
              <w:t>’</w:t>
            </w:r>
            <w:r>
              <w:rPr>
                <w:b/>
                <w:vanish/>
                <w:sz w:val="18"/>
                <w:szCs w:val="18"/>
              </w:rPr>
              <w:t>élément sont élaborées »</w:t>
            </w:r>
            <w:r>
              <w:rPr>
                <w:vanish/>
                <w:sz w:val="18"/>
                <w:szCs w:val="18"/>
              </w:rPr>
              <w:t>.</w:t>
            </w:r>
          </w:p>
        </w:tc>
      </w:tr>
      <w:tr w:rsidR="00A34D0B" w:rsidRPr="004713E6" w14:paraId="1D589B93" w14:textId="77777777" w:rsidTr="00CB1D02">
        <w:trPr>
          <w:hidden/>
        </w:trPr>
        <w:tc>
          <w:tcPr>
            <w:tcW w:w="9674" w:type="dxa"/>
            <w:gridSpan w:val="2"/>
            <w:tcBorders>
              <w:top w:val="nil"/>
              <w:left w:val="nil"/>
              <w:bottom w:val="nil"/>
              <w:right w:val="nil"/>
            </w:tcBorders>
            <w:shd w:val="clear" w:color="auto" w:fill="auto"/>
          </w:tcPr>
          <w:p w14:paraId="36DED330" w14:textId="3CF42797" w:rsidR="00275B31" w:rsidRPr="004713E6" w:rsidRDefault="00A34D0B" w:rsidP="003B6B88">
            <w:pPr>
              <w:pStyle w:val="Grille02N"/>
              <w:keepNext w:val="0"/>
              <w:ind w:left="709" w:right="136" w:hanging="567"/>
              <w:jc w:val="left"/>
              <w:rPr>
                <w:vanish/>
              </w:rPr>
            </w:pPr>
            <w:r>
              <w:rPr>
                <w:vanish/>
              </w:rPr>
              <w:t>3.a.</w:t>
            </w:r>
            <w:r>
              <w:rPr>
                <w:vanish/>
              </w:rPr>
              <w:tab/>
              <w:t>Efforts passés et en cours pour sauvegarder l</w:t>
            </w:r>
            <w:r w:rsidR="004D5494">
              <w:rPr>
                <w:vanish/>
              </w:rPr>
              <w:t>’</w:t>
            </w:r>
            <w:r>
              <w:rPr>
                <w:vanish/>
              </w:rPr>
              <w:t>élément</w:t>
            </w:r>
          </w:p>
        </w:tc>
      </w:tr>
      <w:tr w:rsidR="00BF3D11" w:rsidRPr="004713E6" w14:paraId="116241B4" w14:textId="77777777" w:rsidTr="00CB1D02">
        <w:trPr>
          <w:hidden/>
        </w:trPr>
        <w:tc>
          <w:tcPr>
            <w:tcW w:w="9674" w:type="dxa"/>
            <w:gridSpan w:val="2"/>
            <w:tcBorders>
              <w:top w:val="nil"/>
              <w:left w:val="nil"/>
              <w:bottom w:val="single" w:sz="4" w:space="0" w:color="auto"/>
              <w:right w:val="nil"/>
            </w:tcBorders>
            <w:shd w:val="clear" w:color="auto" w:fill="auto"/>
          </w:tcPr>
          <w:p w14:paraId="6B5526A6" w14:textId="7D9F9223" w:rsidR="00BF3D11" w:rsidRPr="004713E6" w:rsidRDefault="00BF3D11" w:rsidP="003B6B88">
            <w:pPr>
              <w:pStyle w:val="Info03"/>
              <w:keepNext w:val="0"/>
              <w:numPr>
                <w:ilvl w:val="0"/>
                <w:numId w:val="33"/>
              </w:numPr>
              <w:spacing w:before="120" w:line="240" w:lineRule="auto"/>
              <w:ind w:left="567" w:right="136" w:hanging="454"/>
              <w:rPr>
                <w:rFonts w:eastAsia="SimSun"/>
                <w:vanish/>
                <w:sz w:val="18"/>
                <w:szCs w:val="18"/>
              </w:rPr>
            </w:pPr>
            <w:r>
              <w:rPr>
                <w:vanish/>
                <w:sz w:val="18"/>
                <w:szCs w:val="18"/>
              </w:rPr>
              <w:t>Comment la viabilité de l</w:t>
            </w:r>
            <w:r w:rsidR="004D5494">
              <w:rPr>
                <w:vanish/>
                <w:sz w:val="18"/>
                <w:szCs w:val="18"/>
              </w:rPr>
              <w:t>’</w:t>
            </w:r>
            <w:r>
              <w:rPr>
                <w:vanish/>
                <w:sz w:val="18"/>
                <w:szCs w:val="18"/>
              </w:rPr>
              <w:t>élément est-elle assurée par les communautés, groupes et, le cas échéant, les individus concernés ? Quelles initiatives passées et en cours ont été prises à cet égard ?</w:t>
            </w:r>
          </w:p>
          <w:p w14:paraId="3CB89CC0" w14:textId="77777777" w:rsidR="00BF3D11" w:rsidRPr="004713E6" w:rsidRDefault="00FD52DD" w:rsidP="00BB0409">
            <w:pPr>
              <w:pStyle w:val="Word"/>
              <w:spacing w:before="120" w:line="240" w:lineRule="auto"/>
              <w:ind w:right="136"/>
              <w:rPr>
                <w:vanish/>
                <w:sz w:val="18"/>
                <w:szCs w:val="18"/>
              </w:rPr>
            </w:pPr>
            <w:r>
              <w:rPr>
                <w:rStyle w:val="Emphasis"/>
                <w:i/>
                <w:vanish/>
                <w:color w:val="000000"/>
                <w:sz w:val="18"/>
                <w:szCs w:val="18"/>
              </w:rPr>
              <w:t>Minimum 170 mots et maximum 280 mots</w:t>
            </w:r>
          </w:p>
        </w:tc>
      </w:tr>
      <w:tr w:rsidR="00BF3D11" w:rsidRPr="008F0FD9" w14:paraId="42144C8F" w14:textId="77777777" w:rsidTr="00CB1D02">
        <w:tc>
          <w:tcPr>
            <w:tcW w:w="9674" w:type="dxa"/>
            <w:gridSpan w:val="2"/>
            <w:tcBorders>
              <w:top w:val="single" w:sz="4" w:space="0" w:color="auto"/>
              <w:bottom w:val="single" w:sz="4" w:space="0" w:color="auto"/>
            </w:tcBorders>
            <w:shd w:val="clear" w:color="auto" w:fill="auto"/>
            <w:tcMar>
              <w:top w:w="113" w:type="dxa"/>
              <w:left w:w="113" w:type="dxa"/>
              <w:bottom w:w="113" w:type="dxa"/>
              <w:right w:w="113" w:type="dxa"/>
            </w:tcMar>
          </w:tcPr>
          <w:p w14:paraId="017F429A" w14:textId="10A9A31A" w:rsidR="008F0FD9" w:rsidRDefault="008F0FD9" w:rsidP="008F0FD9">
            <w:pPr>
              <w:pStyle w:val="formtext"/>
              <w:spacing w:before="0" w:after="120" w:line="240" w:lineRule="auto"/>
              <w:jc w:val="both"/>
              <w:rPr>
                <w:rFonts w:eastAsia="Arial" w:cs="Arial"/>
                <w:color w:val="151515"/>
              </w:rPr>
            </w:pPr>
            <w:r>
              <w:rPr>
                <w:color w:val="151515"/>
              </w:rPr>
              <w:lastRenderedPageBreak/>
              <w:t xml:space="preserve">Dans le passé, les efforts de sauvegarde du </w:t>
            </w:r>
            <w:proofErr w:type="spellStart"/>
            <w:r>
              <w:rPr>
                <w:color w:val="151515"/>
              </w:rPr>
              <w:t>Dondang</w:t>
            </w:r>
            <w:proofErr w:type="spellEnd"/>
            <w:r>
              <w:rPr>
                <w:color w:val="151515"/>
              </w:rPr>
              <w:t xml:space="preserve"> </w:t>
            </w:r>
            <w:proofErr w:type="spellStart"/>
            <w:r>
              <w:rPr>
                <w:color w:val="151515"/>
              </w:rPr>
              <w:t>Sayang</w:t>
            </w:r>
            <w:proofErr w:type="spellEnd"/>
            <w:r>
              <w:rPr>
                <w:color w:val="151515"/>
              </w:rPr>
              <w:t xml:space="preserve"> étaient déployés de façon non officielle dans les communautés et les groupes locaux. Aujourd</w:t>
            </w:r>
            <w:r w:rsidR="004D5494">
              <w:rPr>
                <w:color w:val="151515"/>
              </w:rPr>
              <w:t>’</w:t>
            </w:r>
            <w:r>
              <w:rPr>
                <w:color w:val="151515"/>
              </w:rPr>
              <w:t>hui, de nombreux interprètes professionnels et amateurs participent activement à l</w:t>
            </w:r>
            <w:r w:rsidR="004D5494">
              <w:rPr>
                <w:color w:val="151515"/>
              </w:rPr>
              <w:t>’</w:t>
            </w:r>
            <w:r>
              <w:rPr>
                <w:color w:val="151515"/>
              </w:rPr>
              <w:t xml:space="preserve">enregistrement et à la documentation des interprétations de </w:t>
            </w:r>
            <w:proofErr w:type="spellStart"/>
            <w:r>
              <w:rPr>
                <w:color w:val="151515"/>
              </w:rPr>
              <w:t>Dondang</w:t>
            </w:r>
            <w:proofErr w:type="spellEnd"/>
            <w:r>
              <w:rPr>
                <w:color w:val="151515"/>
              </w:rPr>
              <w:t xml:space="preserve"> </w:t>
            </w:r>
            <w:proofErr w:type="spellStart"/>
            <w:r>
              <w:rPr>
                <w:color w:val="151515"/>
              </w:rPr>
              <w:t>Sayang</w:t>
            </w:r>
            <w:proofErr w:type="spellEnd"/>
            <w:r>
              <w:rPr>
                <w:color w:val="151515"/>
              </w:rPr>
              <w:t>. De nombreuses agences gouvernementales organisent des activités et des programmes culturels ainsi que des cours de formation pour les personnes désireuses de participer et de développer leurs talents de chanteurs et d</w:t>
            </w:r>
            <w:r w:rsidR="004D5494">
              <w:rPr>
                <w:color w:val="151515"/>
              </w:rPr>
              <w:t>’</w:t>
            </w:r>
            <w:r>
              <w:rPr>
                <w:color w:val="151515"/>
              </w:rPr>
              <w:t>interprètes.</w:t>
            </w:r>
          </w:p>
          <w:p w14:paraId="0A2AC7DE" w14:textId="24035213" w:rsidR="008F0FD9" w:rsidRDefault="008F0FD9" w:rsidP="008F0FD9">
            <w:pPr>
              <w:pStyle w:val="formtext"/>
              <w:spacing w:before="0" w:after="120" w:line="240" w:lineRule="auto"/>
              <w:jc w:val="both"/>
              <w:rPr>
                <w:rFonts w:eastAsia="Arial" w:cs="Arial"/>
                <w:color w:val="151515"/>
              </w:rPr>
            </w:pPr>
            <w:r>
              <w:rPr>
                <w:color w:val="151515"/>
              </w:rPr>
              <w:t>Certaines agences gouvernementales, notamment le Département national de la culture et des arts, l</w:t>
            </w:r>
            <w:r w:rsidR="004D5494">
              <w:rPr>
                <w:color w:val="151515"/>
              </w:rPr>
              <w:t>’</w:t>
            </w:r>
            <w:r>
              <w:rPr>
                <w:color w:val="151515"/>
              </w:rPr>
              <w:t xml:space="preserve">Association de </w:t>
            </w:r>
            <w:proofErr w:type="spellStart"/>
            <w:r>
              <w:rPr>
                <w:color w:val="151515"/>
              </w:rPr>
              <w:t>Dondang</w:t>
            </w:r>
            <w:proofErr w:type="spellEnd"/>
            <w:r>
              <w:rPr>
                <w:color w:val="151515"/>
              </w:rPr>
              <w:t xml:space="preserve"> </w:t>
            </w:r>
            <w:proofErr w:type="spellStart"/>
            <w:r>
              <w:rPr>
                <w:color w:val="151515"/>
              </w:rPr>
              <w:t>Sayang</w:t>
            </w:r>
            <w:proofErr w:type="spellEnd"/>
            <w:r>
              <w:rPr>
                <w:color w:val="151515"/>
              </w:rPr>
              <w:t xml:space="preserve"> de Melaka, l</w:t>
            </w:r>
            <w:r w:rsidR="004D5494">
              <w:rPr>
                <w:color w:val="151515"/>
              </w:rPr>
              <w:t>’</w:t>
            </w:r>
            <w:r>
              <w:rPr>
                <w:color w:val="151515"/>
              </w:rPr>
              <w:t>Institut des arts malaisiens de Melaka, le Département du patrimoine national et bien d</w:t>
            </w:r>
            <w:r w:rsidR="004D5494">
              <w:rPr>
                <w:color w:val="151515"/>
              </w:rPr>
              <w:t>’</w:t>
            </w:r>
            <w:r>
              <w:rPr>
                <w:color w:val="151515"/>
              </w:rPr>
              <w:t xml:space="preserve">autres, ont pris différentes initiatives pour assurer la sauvegarde du </w:t>
            </w:r>
            <w:proofErr w:type="spellStart"/>
            <w:r>
              <w:rPr>
                <w:color w:val="151515"/>
              </w:rPr>
              <w:t>Dondang</w:t>
            </w:r>
            <w:proofErr w:type="spellEnd"/>
            <w:r>
              <w:rPr>
                <w:color w:val="151515"/>
              </w:rPr>
              <w:t xml:space="preserve"> </w:t>
            </w:r>
            <w:proofErr w:type="spellStart"/>
            <w:r>
              <w:rPr>
                <w:color w:val="151515"/>
              </w:rPr>
              <w:t>Sayang</w:t>
            </w:r>
            <w:proofErr w:type="spellEnd"/>
            <w:r>
              <w:rPr>
                <w:color w:val="151515"/>
              </w:rPr>
              <w:t> :</w:t>
            </w:r>
          </w:p>
          <w:p w14:paraId="264252CA" w14:textId="2A4C2F45" w:rsidR="008F0FD9" w:rsidRDefault="008F0FD9" w:rsidP="008F0FD9">
            <w:pPr>
              <w:pStyle w:val="formtext"/>
              <w:numPr>
                <w:ilvl w:val="0"/>
                <w:numId w:val="43"/>
              </w:numPr>
              <w:spacing w:before="60" w:after="60" w:line="240" w:lineRule="auto"/>
              <w:ind w:left="312" w:hanging="284"/>
              <w:jc w:val="both"/>
              <w:rPr>
                <w:rFonts w:eastAsia="Arial" w:cs="Arial"/>
                <w:color w:val="151515"/>
              </w:rPr>
            </w:pPr>
            <w:r>
              <w:rPr>
                <w:color w:val="151515"/>
              </w:rPr>
              <w:t xml:space="preserve">En 2013, </w:t>
            </w:r>
            <w:proofErr w:type="spellStart"/>
            <w:r>
              <w:rPr>
                <w:color w:val="151515"/>
              </w:rPr>
              <w:t>Petroliam</w:t>
            </w:r>
            <w:proofErr w:type="spellEnd"/>
            <w:r>
              <w:rPr>
                <w:color w:val="151515"/>
              </w:rPr>
              <w:t xml:space="preserve"> </w:t>
            </w:r>
            <w:proofErr w:type="spellStart"/>
            <w:r>
              <w:rPr>
                <w:color w:val="151515"/>
              </w:rPr>
              <w:t>Nasional</w:t>
            </w:r>
            <w:proofErr w:type="spellEnd"/>
            <w:r>
              <w:rPr>
                <w:color w:val="151515"/>
              </w:rPr>
              <w:t xml:space="preserve"> </w:t>
            </w:r>
            <w:proofErr w:type="spellStart"/>
            <w:r>
              <w:rPr>
                <w:color w:val="151515"/>
              </w:rPr>
              <w:t>Berhad</w:t>
            </w:r>
            <w:proofErr w:type="spellEnd"/>
            <w:r>
              <w:rPr>
                <w:color w:val="151515"/>
              </w:rPr>
              <w:t xml:space="preserve"> a versé 100 000,00 ringgits à l</w:t>
            </w:r>
            <w:r w:rsidR="004D5494">
              <w:rPr>
                <w:color w:val="151515"/>
              </w:rPr>
              <w:t>’</w:t>
            </w:r>
            <w:r>
              <w:rPr>
                <w:color w:val="151515"/>
              </w:rPr>
              <w:t xml:space="preserve">Association de </w:t>
            </w:r>
            <w:proofErr w:type="spellStart"/>
            <w:r>
              <w:rPr>
                <w:color w:val="151515"/>
              </w:rPr>
              <w:t>Dondang</w:t>
            </w:r>
            <w:proofErr w:type="spellEnd"/>
            <w:r>
              <w:rPr>
                <w:color w:val="151515"/>
              </w:rPr>
              <w:t xml:space="preserve"> </w:t>
            </w:r>
            <w:proofErr w:type="spellStart"/>
            <w:r>
              <w:rPr>
                <w:color w:val="151515"/>
              </w:rPr>
              <w:t>Sayang</w:t>
            </w:r>
            <w:proofErr w:type="spellEnd"/>
            <w:r>
              <w:rPr>
                <w:color w:val="151515"/>
              </w:rPr>
              <w:t xml:space="preserve"> de Melaka afin qu</w:t>
            </w:r>
            <w:r w:rsidR="004D5494">
              <w:rPr>
                <w:color w:val="151515"/>
              </w:rPr>
              <w:t>’</w:t>
            </w:r>
            <w:r>
              <w:rPr>
                <w:color w:val="151515"/>
              </w:rPr>
              <w:t>elle mette en œuvre des programmes pour préserver et développer cet art du spectacle.</w:t>
            </w:r>
          </w:p>
          <w:p w14:paraId="596EC4C5" w14:textId="77777777" w:rsidR="008F0FD9" w:rsidRDefault="008F0FD9" w:rsidP="008F0FD9">
            <w:pPr>
              <w:numPr>
                <w:ilvl w:val="0"/>
                <w:numId w:val="43"/>
              </w:numPr>
              <w:spacing w:before="60" w:after="60"/>
              <w:ind w:left="312" w:hanging="284"/>
              <w:jc w:val="both"/>
              <w:rPr>
                <w:rFonts w:eastAsia="Arial" w:cs="Arial"/>
                <w:color w:val="151515"/>
                <w:sz w:val="22"/>
                <w:szCs w:val="22"/>
              </w:rPr>
            </w:pPr>
            <w:r>
              <w:rPr>
                <w:color w:val="151515"/>
                <w:sz w:val="22"/>
                <w:szCs w:val="22"/>
              </w:rPr>
              <w:t xml:space="preserve">En 2013, le Département du patrimoine national a publié un livre intitulé </w:t>
            </w:r>
            <w:r>
              <w:rPr>
                <w:color w:val="282828"/>
                <w:sz w:val="22"/>
                <w:szCs w:val="22"/>
              </w:rPr>
              <w:t xml:space="preserve">« Compilation </w:t>
            </w:r>
            <w:r>
              <w:rPr>
                <w:color w:val="151515"/>
                <w:sz w:val="22"/>
                <w:szCs w:val="22"/>
              </w:rPr>
              <w:t xml:space="preserve">of Song </w:t>
            </w:r>
            <w:proofErr w:type="spellStart"/>
            <w:r>
              <w:rPr>
                <w:color w:val="151515"/>
                <w:sz w:val="22"/>
                <w:szCs w:val="22"/>
              </w:rPr>
              <w:t>Poems</w:t>
            </w:r>
            <w:proofErr w:type="spellEnd"/>
            <w:r>
              <w:rPr>
                <w:color w:val="151515"/>
                <w:sz w:val="22"/>
                <w:szCs w:val="22"/>
              </w:rPr>
              <w:t> » (compilation de poèmes chantés), rédigé par Mme </w:t>
            </w:r>
            <w:proofErr w:type="spellStart"/>
            <w:r>
              <w:rPr>
                <w:color w:val="151515"/>
                <w:sz w:val="22"/>
                <w:szCs w:val="22"/>
              </w:rPr>
              <w:t>Nyonya</w:t>
            </w:r>
            <w:proofErr w:type="spellEnd"/>
            <w:r>
              <w:rPr>
                <w:color w:val="151515"/>
                <w:sz w:val="22"/>
                <w:szCs w:val="22"/>
              </w:rPr>
              <w:t xml:space="preserve"> Tan Abdullah.</w:t>
            </w:r>
          </w:p>
          <w:p w14:paraId="097F904D" w14:textId="47BE2CD4" w:rsidR="008F0FD9" w:rsidRDefault="008F0FD9" w:rsidP="008F0FD9">
            <w:pPr>
              <w:numPr>
                <w:ilvl w:val="0"/>
                <w:numId w:val="43"/>
              </w:numPr>
              <w:spacing w:before="60" w:after="60"/>
              <w:ind w:left="312" w:hanging="284"/>
              <w:jc w:val="both"/>
              <w:rPr>
                <w:rFonts w:eastAsia="Arial" w:cs="Arial"/>
              </w:rPr>
            </w:pPr>
            <w:r>
              <w:rPr>
                <w:color w:val="151515"/>
                <w:sz w:val="22"/>
                <w:szCs w:val="22"/>
              </w:rPr>
              <w:t>De mars à novembre 2014, le Département national de la culture et des arts de Melaka a mis en œuvre le Programme d</w:t>
            </w:r>
            <w:r w:rsidR="004D5494">
              <w:rPr>
                <w:color w:val="151515"/>
                <w:sz w:val="22"/>
                <w:szCs w:val="22"/>
              </w:rPr>
              <w:t>’</w:t>
            </w:r>
            <w:r>
              <w:rPr>
                <w:color w:val="151515"/>
                <w:sz w:val="22"/>
                <w:szCs w:val="22"/>
              </w:rPr>
              <w:t xml:space="preserve">apprentissage du chant de </w:t>
            </w:r>
            <w:proofErr w:type="spellStart"/>
            <w:r>
              <w:rPr>
                <w:color w:val="151515"/>
                <w:sz w:val="22"/>
                <w:szCs w:val="22"/>
              </w:rPr>
              <w:t>Dondang</w:t>
            </w:r>
            <w:proofErr w:type="spellEnd"/>
            <w:r>
              <w:rPr>
                <w:color w:val="151515"/>
                <w:sz w:val="22"/>
                <w:szCs w:val="22"/>
              </w:rPr>
              <w:t xml:space="preserve"> </w:t>
            </w:r>
            <w:proofErr w:type="spellStart"/>
            <w:r>
              <w:rPr>
                <w:color w:val="151515"/>
                <w:sz w:val="22"/>
                <w:szCs w:val="22"/>
              </w:rPr>
              <w:t>Sayang</w:t>
            </w:r>
            <w:proofErr w:type="spellEnd"/>
            <w:r>
              <w:rPr>
                <w:color w:val="151515"/>
                <w:sz w:val="22"/>
                <w:szCs w:val="22"/>
              </w:rPr>
              <w:t>, auquel ont participé des enfants, des adolescents et des adultes</w:t>
            </w:r>
            <w:r>
              <w:rPr>
                <w:color w:val="595959"/>
                <w:sz w:val="22"/>
                <w:szCs w:val="22"/>
              </w:rPr>
              <w:t>.</w:t>
            </w:r>
          </w:p>
          <w:p w14:paraId="7DCF83C7" w14:textId="65CA94C9" w:rsidR="008F0FD9" w:rsidRDefault="008F0FD9" w:rsidP="008F0FD9">
            <w:pPr>
              <w:numPr>
                <w:ilvl w:val="0"/>
                <w:numId w:val="43"/>
              </w:numPr>
              <w:spacing w:before="60" w:after="60"/>
              <w:ind w:left="312" w:hanging="284"/>
              <w:jc w:val="both"/>
              <w:rPr>
                <w:rFonts w:eastAsia="Arial" w:cs="Arial"/>
              </w:rPr>
            </w:pPr>
            <w:r>
              <w:rPr>
                <w:color w:val="151515"/>
                <w:sz w:val="22"/>
                <w:szCs w:val="22"/>
              </w:rPr>
              <w:t xml:space="preserve">Le 24 mars 2014, un programme de sauvegarde du </w:t>
            </w:r>
            <w:proofErr w:type="spellStart"/>
            <w:r>
              <w:rPr>
                <w:color w:val="151515"/>
                <w:sz w:val="22"/>
                <w:szCs w:val="22"/>
              </w:rPr>
              <w:t>Dondang</w:t>
            </w:r>
            <w:proofErr w:type="spellEnd"/>
            <w:r>
              <w:rPr>
                <w:color w:val="151515"/>
                <w:sz w:val="22"/>
                <w:szCs w:val="22"/>
              </w:rPr>
              <w:t xml:space="preserve"> </w:t>
            </w:r>
            <w:proofErr w:type="spellStart"/>
            <w:r>
              <w:rPr>
                <w:color w:val="151515"/>
                <w:sz w:val="22"/>
                <w:szCs w:val="22"/>
              </w:rPr>
              <w:t>Sayang</w:t>
            </w:r>
            <w:proofErr w:type="spellEnd"/>
            <w:r>
              <w:rPr>
                <w:color w:val="151515"/>
                <w:sz w:val="22"/>
                <w:szCs w:val="22"/>
              </w:rPr>
              <w:t xml:space="preserve"> en tant que produit artistique national s</w:t>
            </w:r>
            <w:r w:rsidR="004D5494">
              <w:rPr>
                <w:color w:val="151515"/>
                <w:sz w:val="22"/>
                <w:szCs w:val="22"/>
              </w:rPr>
              <w:t>’</w:t>
            </w:r>
            <w:r>
              <w:rPr>
                <w:color w:val="151515"/>
                <w:sz w:val="22"/>
                <w:szCs w:val="22"/>
              </w:rPr>
              <w:t xml:space="preserve">est tenu à </w:t>
            </w:r>
            <w:proofErr w:type="spellStart"/>
            <w:r>
              <w:rPr>
                <w:color w:val="151515"/>
                <w:sz w:val="22"/>
                <w:szCs w:val="22"/>
              </w:rPr>
              <w:t>Pantai</w:t>
            </w:r>
            <w:proofErr w:type="spellEnd"/>
            <w:r>
              <w:rPr>
                <w:color w:val="151515"/>
                <w:sz w:val="22"/>
                <w:szCs w:val="22"/>
              </w:rPr>
              <w:t xml:space="preserve"> </w:t>
            </w:r>
            <w:proofErr w:type="spellStart"/>
            <w:r>
              <w:rPr>
                <w:color w:val="151515"/>
                <w:sz w:val="22"/>
                <w:szCs w:val="22"/>
              </w:rPr>
              <w:t>Puteri</w:t>
            </w:r>
            <w:proofErr w:type="spellEnd"/>
            <w:r>
              <w:rPr>
                <w:color w:val="151515"/>
                <w:sz w:val="22"/>
                <w:szCs w:val="22"/>
              </w:rPr>
              <w:t xml:space="preserve">, </w:t>
            </w:r>
            <w:proofErr w:type="spellStart"/>
            <w:r>
              <w:rPr>
                <w:color w:val="151515"/>
                <w:sz w:val="22"/>
                <w:szCs w:val="22"/>
              </w:rPr>
              <w:t>Tanjung</w:t>
            </w:r>
            <w:proofErr w:type="spellEnd"/>
            <w:r>
              <w:rPr>
                <w:color w:val="151515"/>
                <w:sz w:val="22"/>
                <w:szCs w:val="22"/>
              </w:rPr>
              <w:t xml:space="preserve"> </w:t>
            </w:r>
            <w:proofErr w:type="spellStart"/>
            <w:r>
              <w:rPr>
                <w:color w:val="151515"/>
                <w:sz w:val="22"/>
                <w:szCs w:val="22"/>
              </w:rPr>
              <w:t>Kling</w:t>
            </w:r>
            <w:proofErr w:type="spellEnd"/>
            <w:r>
              <w:rPr>
                <w:color w:val="151515"/>
                <w:sz w:val="22"/>
                <w:szCs w:val="22"/>
              </w:rPr>
              <w:t>, Melaka</w:t>
            </w:r>
            <w:r>
              <w:rPr>
                <w:color w:val="3D3D3D"/>
                <w:sz w:val="22"/>
                <w:szCs w:val="22"/>
              </w:rPr>
              <w:t>.</w:t>
            </w:r>
          </w:p>
          <w:p w14:paraId="1CFF7722" w14:textId="77777777" w:rsidR="008F0FD9" w:rsidRDefault="008F0FD9" w:rsidP="008F0FD9">
            <w:pPr>
              <w:numPr>
                <w:ilvl w:val="0"/>
                <w:numId w:val="43"/>
              </w:numPr>
              <w:spacing w:before="60" w:after="60"/>
              <w:ind w:left="312" w:hanging="284"/>
              <w:jc w:val="both"/>
              <w:rPr>
                <w:rFonts w:eastAsia="Arial" w:cs="Arial"/>
                <w:color w:val="151515"/>
                <w:sz w:val="22"/>
                <w:szCs w:val="22"/>
              </w:rPr>
            </w:pPr>
            <w:r>
              <w:rPr>
                <w:color w:val="151515"/>
                <w:sz w:val="22"/>
                <w:szCs w:val="22"/>
              </w:rPr>
              <w:t>En 2015, le Département national de la culture et des arts de Melaka a organisé un programme de sensibilisation aux études artistiques et musicales.</w:t>
            </w:r>
          </w:p>
          <w:p w14:paraId="0F8A2759" w14:textId="425950AE" w:rsidR="00BF3D11" w:rsidRPr="008F0FD9" w:rsidRDefault="008F0FD9" w:rsidP="008F0FD9">
            <w:pPr>
              <w:numPr>
                <w:ilvl w:val="0"/>
                <w:numId w:val="43"/>
              </w:numPr>
              <w:tabs>
                <w:tab w:val="num" w:pos="397"/>
              </w:tabs>
              <w:spacing w:before="60"/>
              <w:ind w:left="312" w:hanging="284"/>
              <w:jc w:val="both"/>
              <w:rPr>
                <w:rFonts w:eastAsia="Arial" w:cs="Arial"/>
              </w:rPr>
            </w:pPr>
            <w:r>
              <w:rPr>
                <w:color w:val="151515"/>
                <w:sz w:val="22"/>
                <w:szCs w:val="22"/>
              </w:rPr>
              <w:t>Le 26 août 2015, l</w:t>
            </w:r>
            <w:r w:rsidR="004D5494">
              <w:rPr>
                <w:color w:val="151515"/>
                <w:sz w:val="22"/>
                <w:szCs w:val="22"/>
              </w:rPr>
              <w:t>’</w:t>
            </w:r>
            <w:r>
              <w:rPr>
                <w:color w:val="151515"/>
                <w:sz w:val="22"/>
                <w:szCs w:val="22"/>
              </w:rPr>
              <w:t xml:space="preserve">Association de </w:t>
            </w:r>
            <w:proofErr w:type="spellStart"/>
            <w:r>
              <w:rPr>
                <w:color w:val="151515"/>
                <w:sz w:val="22"/>
                <w:szCs w:val="22"/>
              </w:rPr>
              <w:t>Dondang</w:t>
            </w:r>
            <w:proofErr w:type="spellEnd"/>
            <w:r>
              <w:rPr>
                <w:color w:val="151515"/>
                <w:sz w:val="22"/>
                <w:szCs w:val="22"/>
              </w:rPr>
              <w:t xml:space="preserve"> </w:t>
            </w:r>
            <w:proofErr w:type="spellStart"/>
            <w:r>
              <w:rPr>
                <w:color w:val="151515"/>
                <w:sz w:val="22"/>
                <w:szCs w:val="22"/>
              </w:rPr>
              <w:t>Sayang</w:t>
            </w:r>
            <w:proofErr w:type="spellEnd"/>
            <w:r>
              <w:rPr>
                <w:color w:val="151515"/>
                <w:sz w:val="22"/>
                <w:szCs w:val="22"/>
              </w:rPr>
              <w:t xml:space="preserve"> de Melaka a publié l</w:t>
            </w:r>
            <w:r w:rsidR="004D5494">
              <w:rPr>
                <w:color w:val="151515"/>
                <w:sz w:val="22"/>
                <w:szCs w:val="22"/>
              </w:rPr>
              <w:t>’</w:t>
            </w:r>
            <w:r>
              <w:rPr>
                <w:color w:val="151515"/>
                <w:sz w:val="22"/>
                <w:szCs w:val="22"/>
              </w:rPr>
              <w:t>album « </w:t>
            </w:r>
            <w:proofErr w:type="spellStart"/>
            <w:r>
              <w:rPr>
                <w:color w:val="151515"/>
                <w:sz w:val="22"/>
                <w:szCs w:val="22"/>
              </w:rPr>
              <w:t>Rhythm</w:t>
            </w:r>
            <w:proofErr w:type="spellEnd"/>
            <w:r>
              <w:rPr>
                <w:color w:val="151515"/>
                <w:sz w:val="22"/>
                <w:szCs w:val="22"/>
              </w:rPr>
              <w:t xml:space="preserve"> </w:t>
            </w:r>
            <w:proofErr w:type="spellStart"/>
            <w:r>
              <w:rPr>
                <w:color w:val="151515"/>
                <w:sz w:val="22"/>
                <w:szCs w:val="22"/>
              </w:rPr>
              <w:t>Studies</w:t>
            </w:r>
            <w:proofErr w:type="spellEnd"/>
            <w:r>
              <w:rPr>
                <w:color w:val="151515"/>
                <w:sz w:val="22"/>
                <w:szCs w:val="22"/>
              </w:rPr>
              <w:t xml:space="preserve"> of the </w:t>
            </w:r>
            <w:proofErr w:type="spellStart"/>
            <w:r>
              <w:rPr>
                <w:color w:val="151515"/>
                <w:sz w:val="22"/>
                <w:szCs w:val="22"/>
              </w:rPr>
              <w:t>Third</w:t>
            </w:r>
            <w:proofErr w:type="spellEnd"/>
            <w:r>
              <w:rPr>
                <w:color w:val="151515"/>
                <w:sz w:val="22"/>
                <w:szCs w:val="22"/>
              </w:rPr>
              <w:t xml:space="preserve"> </w:t>
            </w:r>
            <w:proofErr w:type="spellStart"/>
            <w:r>
              <w:rPr>
                <w:color w:val="151515"/>
                <w:sz w:val="22"/>
                <w:szCs w:val="22"/>
              </w:rPr>
              <w:t>Generation</w:t>
            </w:r>
            <w:proofErr w:type="spellEnd"/>
            <w:r>
              <w:rPr>
                <w:color w:val="151515"/>
                <w:sz w:val="22"/>
                <w:szCs w:val="22"/>
              </w:rPr>
              <w:t> » (études rythmiques de la troisième génération).</w:t>
            </w:r>
          </w:p>
        </w:tc>
      </w:tr>
      <w:tr w:rsidR="003A68A5" w:rsidRPr="004713E6" w14:paraId="02CD842A" w14:textId="77777777" w:rsidTr="00CB1D02">
        <w:trPr>
          <w:hidden/>
        </w:trPr>
        <w:tc>
          <w:tcPr>
            <w:tcW w:w="9674" w:type="dxa"/>
            <w:gridSpan w:val="2"/>
            <w:tcBorders>
              <w:top w:val="single" w:sz="4" w:space="0" w:color="auto"/>
              <w:left w:val="single" w:sz="4" w:space="0" w:color="auto"/>
              <w:bottom w:val="single" w:sz="4" w:space="0" w:color="auto"/>
              <w:right w:val="single" w:sz="4" w:space="0" w:color="auto"/>
            </w:tcBorders>
            <w:shd w:val="clear" w:color="auto" w:fill="auto"/>
          </w:tcPr>
          <w:p w14:paraId="1FC9F1E1" w14:textId="77777777" w:rsidR="003A68A5" w:rsidRPr="004713E6" w:rsidRDefault="003A68A5" w:rsidP="00557845">
            <w:pPr>
              <w:pStyle w:val="Default"/>
              <w:widowControl/>
              <w:tabs>
                <w:tab w:val="left" w:pos="709"/>
              </w:tabs>
              <w:spacing w:before="120" w:after="120"/>
              <w:ind w:left="113" w:right="136"/>
              <w:jc w:val="both"/>
              <w:rPr>
                <w:rFonts w:ascii="Arial" w:eastAsia="SimSun" w:hAnsi="Arial" w:cs="Arial"/>
                <w:vanish/>
                <w:sz w:val="18"/>
                <w:szCs w:val="18"/>
              </w:rPr>
            </w:pPr>
            <w:r>
              <w:rPr>
                <w:rFonts w:ascii="Arial" w:hAnsi="Arial"/>
                <w:vanish/>
                <w:sz w:val="18"/>
                <w:szCs w:val="18"/>
              </w:rPr>
              <w:t xml:space="preserve">Cochez une ou plusieurs cases pour identifier les mesures de sauvegarde qui ont été ou sont prises actuellement par les </w:t>
            </w:r>
            <w:r>
              <w:rPr>
                <w:rFonts w:ascii="Arial" w:hAnsi="Arial"/>
                <w:b/>
                <w:vanish/>
                <w:sz w:val="18"/>
                <w:szCs w:val="18"/>
              </w:rPr>
              <w:t>communautés, groupes ou individus</w:t>
            </w:r>
            <w:r>
              <w:rPr>
                <w:rFonts w:ascii="Arial" w:hAnsi="Arial"/>
                <w:vanish/>
                <w:sz w:val="18"/>
                <w:szCs w:val="18"/>
              </w:rPr>
              <w:t xml:space="preserve"> concernés.</w:t>
            </w:r>
          </w:p>
          <w:p w14:paraId="2150F5BE" w14:textId="7778F973" w:rsidR="003A68A5" w:rsidRPr="004713E6" w:rsidRDefault="00387D80" w:rsidP="00557845">
            <w:pPr>
              <w:pStyle w:val="Default"/>
              <w:widowControl/>
              <w:autoSpaceDE/>
              <w:adjustRightInd/>
              <w:spacing w:before="120" w:after="120"/>
              <w:ind w:left="1134" w:right="135" w:hanging="567"/>
              <w:rPr>
                <w:rFonts w:ascii="Arial" w:hAnsi="Arial" w:cs="Arial"/>
                <w:vanish/>
                <w:color w:val="auto"/>
                <w:sz w:val="18"/>
                <w:szCs w:val="18"/>
              </w:rPr>
            </w:pPr>
            <w:r w:rsidRPr="004713E6">
              <w:rPr>
                <w:rFonts w:ascii="Arial" w:hAnsi="Arial" w:cs="Arial"/>
                <w:vanish/>
                <w:color w:val="auto"/>
                <w:sz w:val="18"/>
                <w:szCs w:val="18"/>
              </w:rPr>
              <w:fldChar w:fldCharType="begin">
                <w:ffData>
                  <w:name w:val="CaseACocher6"/>
                  <w:enabled/>
                  <w:calcOnExit w:val="0"/>
                  <w:checkBox>
                    <w:sizeAuto/>
                    <w:default w:val="1"/>
                  </w:checkBox>
                </w:ffData>
              </w:fldChar>
            </w:r>
            <w:bookmarkStart w:id="4" w:name="CaseACocher6"/>
            <w:r w:rsidRPr="004713E6">
              <w:rPr>
                <w:rFonts w:ascii="Arial" w:hAnsi="Arial" w:cs="Arial"/>
                <w:vanish/>
                <w:color w:val="auto"/>
                <w:sz w:val="18"/>
                <w:szCs w:val="18"/>
              </w:rPr>
              <w:instrText xml:space="preserve"> FORMCHECKBOX </w:instrText>
            </w:r>
            <w:r w:rsidR="0058215B">
              <w:rPr>
                <w:rFonts w:ascii="Arial" w:hAnsi="Arial" w:cs="Arial"/>
                <w:vanish/>
                <w:color w:val="auto"/>
                <w:sz w:val="18"/>
                <w:szCs w:val="18"/>
              </w:rPr>
            </w:r>
            <w:r w:rsidR="0058215B">
              <w:rPr>
                <w:rFonts w:ascii="Arial" w:hAnsi="Arial" w:cs="Arial"/>
                <w:vanish/>
                <w:color w:val="auto"/>
                <w:sz w:val="18"/>
                <w:szCs w:val="18"/>
              </w:rPr>
              <w:fldChar w:fldCharType="separate"/>
            </w:r>
            <w:r w:rsidRPr="004713E6">
              <w:rPr>
                <w:rFonts w:ascii="Arial" w:hAnsi="Arial" w:cs="Arial"/>
                <w:vanish/>
                <w:color w:val="auto"/>
                <w:sz w:val="18"/>
                <w:szCs w:val="18"/>
              </w:rPr>
              <w:fldChar w:fldCharType="end"/>
            </w:r>
            <w:bookmarkEnd w:id="4"/>
            <w:r>
              <w:rPr>
                <w:rFonts w:ascii="Arial" w:hAnsi="Arial"/>
                <w:vanish/>
                <w:color w:val="auto"/>
                <w:sz w:val="18"/>
                <w:szCs w:val="18"/>
              </w:rPr>
              <w:t xml:space="preserve"> </w:t>
            </w:r>
            <w:proofErr w:type="gramStart"/>
            <w:r>
              <w:rPr>
                <w:rFonts w:ascii="Arial" w:hAnsi="Arial"/>
                <w:vanish/>
                <w:color w:val="auto"/>
                <w:sz w:val="18"/>
                <w:szCs w:val="18"/>
              </w:rPr>
              <w:t>transmission</w:t>
            </w:r>
            <w:proofErr w:type="gramEnd"/>
            <w:r>
              <w:rPr>
                <w:rFonts w:ascii="Arial" w:hAnsi="Arial"/>
                <w:vanish/>
                <w:color w:val="auto"/>
                <w:sz w:val="18"/>
                <w:szCs w:val="18"/>
              </w:rPr>
              <w:t>, essentiellement par l</w:t>
            </w:r>
            <w:r w:rsidR="004D5494">
              <w:rPr>
                <w:rFonts w:ascii="Arial" w:hAnsi="Arial"/>
                <w:vanish/>
                <w:color w:val="auto"/>
                <w:sz w:val="18"/>
                <w:szCs w:val="18"/>
              </w:rPr>
              <w:t>’</w:t>
            </w:r>
            <w:r>
              <w:rPr>
                <w:rFonts w:ascii="Arial" w:hAnsi="Arial"/>
                <w:vanish/>
                <w:color w:val="auto"/>
                <w:sz w:val="18"/>
                <w:szCs w:val="18"/>
              </w:rPr>
              <w:t>éducation formelle et non formelle</w:t>
            </w:r>
          </w:p>
          <w:p w14:paraId="39F04BEC" w14:textId="77777777" w:rsidR="003A68A5" w:rsidRPr="004713E6" w:rsidRDefault="00387D80" w:rsidP="00557845">
            <w:pPr>
              <w:pStyle w:val="Default"/>
              <w:widowControl/>
              <w:autoSpaceDE/>
              <w:adjustRightInd/>
              <w:spacing w:before="120" w:after="120"/>
              <w:ind w:left="1134" w:right="135" w:hanging="567"/>
              <w:rPr>
                <w:rFonts w:ascii="Arial" w:hAnsi="Arial" w:cs="Arial"/>
                <w:vanish/>
                <w:color w:val="auto"/>
                <w:sz w:val="18"/>
                <w:szCs w:val="18"/>
              </w:rPr>
            </w:pPr>
            <w:r w:rsidRPr="004713E6">
              <w:rPr>
                <w:rFonts w:ascii="Arial" w:hAnsi="Arial" w:cs="Arial"/>
                <w:vanish/>
                <w:color w:val="auto"/>
                <w:sz w:val="18"/>
                <w:szCs w:val="18"/>
              </w:rPr>
              <w:fldChar w:fldCharType="begin">
                <w:ffData>
                  <w:name w:val=""/>
                  <w:enabled/>
                  <w:calcOnExit w:val="0"/>
                  <w:checkBox>
                    <w:sizeAuto/>
                    <w:default w:val="1"/>
                  </w:checkBox>
                </w:ffData>
              </w:fldChar>
            </w:r>
            <w:r w:rsidRPr="004713E6">
              <w:rPr>
                <w:rFonts w:ascii="Arial" w:hAnsi="Arial" w:cs="Arial"/>
                <w:vanish/>
                <w:color w:val="auto"/>
                <w:sz w:val="18"/>
                <w:szCs w:val="18"/>
              </w:rPr>
              <w:instrText xml:space="preserve"> FORMCHECKBOX </w:instrText>
            </w:r>
            <w:r w:rsidR="0058215B">
              <w:rPr>
                <w:rFonts w:ascii="Arial" w:hAnsi="Arial" w:cs="Arial"/>
                <w:vanish/>
                <w:color w:val="auto"/>
                <w:sz w:val="18"/>
                <w:szCs w:val="18"/>
              </w:rPr>
            </w:r>
            <w:r w:rsidR="0058215B">
              <w:rPr>
                <w:rFonts w:ascii="Arial" w:hAnsi="Arial" w:cs="Arial"/>
                <w:vanish/>
                <w:color w:val="auto"/>
                <w:sz w:val="18"/>
                <w:szCs w:val="18"/>
              </w:rPr>
              <w:fldChar w:fldCharType="separate"/>
            </w:r>
            <w:r w:rsidRPr="004713E6">
              <w:rPr>
                <w:rFonts w:ascii="Arial" w:hAnsi="Arial" w:cs="Arial"/>
                <w:vanish/>
                <w:color w:val="auto"/>
                <w:sz w:val="18"/>
                <w:szCs w:val="18"/>
              </w:rPr>
              <w:fldChar w:fldCharType="end"/>
            </w:r>
            <w:r>
              <w:rPr>
                <w:rFonts w:ascii="Arial" w:hAnsi="Arial"/>
                <w:vanish/>
                <w:color w:val="auto"/>
                <w:sz w:val="18"/>
                <w:szCs w:val="18"/>
              </w:rPr>
              <w:t xml:space="preserve"> </w:t>
            </w:r>
            <w:proofErr w:type="gramStart"/>
            <w:r>
              <w:rPr>
                <w:rFonts w:ascii="Arial" w:hAnsi="Arial"/>
                <w:vanish/>
                <w:color w:val="auto"/>
                <w:sz w:val="18"/>
                <w:szCs w:val="18"/>
              </w:rPr>
              <w:t>identification</w:t>
            </w:r>
            <w:proofErr w:type="gramEnd"/>
            <w:r>
              <w:rPr>
                <w:rFonts w:ascii="Arial" w:hAnsi="Arial"/>
                <w:vanish/>
                <w:color w:val="auto"/>
                <w:sz w:val="18"/>
                <w:szCs w:val="18"/>
              </w:rPr>
              <w:t>, documentation, recherche</w:t>
            </w:r>
          </w:p>
          <w:p w14:paraId="529D64AA" w14:textId="77777777" w:rsidR="003A68A5" w:rsidRPr="004713E6" w:rsidRDefault="00697A65" w:rsidP="00557845">
            <w:pPr>
              <w:pStyle w:val="Default"/>
              <w:widowControl/>
              <w:autoSpaceDE/>
              <w:adjustRightInd/>
              <w:spacing w:before="120" w:after="120"/>
              <w:ind w:left="1134" w:right="135" w:hanging="567"/>
              <w:rPr>
                <w:rFonts w:ascii="Arial" w:hAnsi="Arial" w:cs="Arial"/>
                <w:vanish/>
                <w:color w:val="auto"/>
                <w:sz w:val="18"/>
                <w:szCs w:val="18"/>
              </w:rPr>
            </w:pPr>
            <w:r w:rsidRPr="004713E6">
              <w:rPr>
                <w:rFonts w:ascii="Arial" w:hAnsi="Arial" w:cs="Arial"/>
                <w:vanish/>
                <w:color w:val="auto"/>
                <w:sz w:val="18"/>
                <w:szCs w:val="18"/>
              </w:rPr>
              <w:fldChar w:fldCharType="begin">
                <w:ffData>
                  <w:name w:val=""/>
                  <w:enabled/>
                  <w:calcOnExit w:val="0"/>
                  <w:checkBox>
                    <w:sizeAuto/>
                    <w:default w:val="0"/>
                  </w:checkBox>
                </w:ffData>
              </w:fldChar>
            </w:r>
            <w:r w:rsidRPr="004713E6">
              <w:rPr>
                <w:rFonts w:ascii="Arial" w:hAnsi="Arial" w:cs="Arial"/>
                <w:vanish/>
                <w:color w:val="auto"/>
                <w:sz w:val="18"/>
                <w:szCs w:val="18"/>
              </w:rPr>
              <w:instrText xml:space="preserve"> FORMCHECKBOX </w:instrText>
            </w:r>
            <w:r w:rsidR="0058215B">
              <w:rPr>
                <w:rFonts w:ascii="Arial" w:hAnsi="Arial" w:cs="Arial"/>
                <w:vanish/>
                <w:color w:val="auto"/>
                <w:sz w:val="18"/>
                <w:szCs w:val="18"/>
              </w:rPr>
            </w:r>
            <w:r w:rsidR="0058215B">
              <w:rPr>
                <w:rFonts w:ascii="Arial" w:hAnsi="Arial" w:cs="Arial"/>
                <w:vanish/>
                <w:color w:val="auto"/>
                <w:sz w:val="18"/>
                <w:szCs w:val="18"/>
              </w:rPr>
              <w:fldChar w:fldCharType="separate"/>
            </w:r>
            <w:r w:rsidRPr="004713E6">
              <w:rPr>
                <w:rFonts w:ascii="Arial" w:hAnsi="Arial" w:cs="Arial"/>
                <w:vanish/>
                <w:color w:val="auto"/>
                <w:sz w:val="18"/>
                <w:szCs w:val="18"/>
              </w:rPr>
              <w:fldChar w:fldCharType="end"/>
            </w:r>
            <w:r>
              <w:rPr>
                <w:rFonts w:ascii="Arial" w:hAnsi="Arial"/>
                <w:vanish/>
                <w:color w:val="auto"/>
                <w:sz w:val="18"/>
                <w:szCs w:val="18"/>
              </w:rPr>
              <w:t xml:space="preserve"> </w:t>
            </w:r>
            <w:proofErr w:type="gramStart"/>
            <w:r>
              <w:rPr>
                <w:rFonts w:ascii="Arial" w:hAnsi="Arial"/>
                <w:vanish/>
                <w:color w:val="auto"/>
                <w:sz w:val="18"/>
                <w:szCs w:val="18"/>
              </w:rPr>
              <w:t>préservation</w:t>
            </w:r>
            <w:proofErr w:type="gramEnd"/>
            <w:r>
              <w:rPr>
                <w:rFonts w:ascii="Arial" w:hAnsi="Arial"/>
                <w:vanish/>
                <w:color w:val="auto"/>
                <w:sz w:val="18"/>
                <w:szCs w:val="18"/>
              </w:rPr>
              <w:t xml:space="preserve">, protection </w:t>
            </w:r>
          </w:p>
          <w:p w14:paraId="7B2BB5FB" w14:textId="77777777" w:rsidR="003A68A5" w:rsidRPr="004713E6" w:rsidRDefault="00697A65" w:rsidP="00557845">
            <w:pPr>
              <w:pStyle w:val="Default"/>
              <w:widowControl/>
              <w:autoSpaceDE/>
              <w:adjustRightInd/>
              <w:spacing w:before="120" w:after="120"/>
              <w:ind w:left="1134" w:right="135" w:hanging="567"/>
              <w:rPr>
                <w:rFonts w:ascii="Arial" w:hAnsi="Arial" w:cs="Arial"/>
                <w:vanish/>
                <w:color w:val="auto"/>
                <w:sz w:val="18"/>
                <w:szCs w:val="18"/>
              </w:rPr>
            </w:pPr>
            <w:r w:rsidRPr="004713E6">
              <w:rPr>
                <w:rFonts w:ascii="Arial" w:hAnsi="Arial" w:cs="Arial"/>
                <w:vanish/>
                <w:color w:val="auto"/>
                <w:sz w:val="18"/>
                <w:szCs w:val="18"/>
              </w:rPr>
              <w:fldChar w:fldCharType="begin">
                <w:ffData>
                  <w:name w:val=""/>
                  <w:enabled/>
                  <w:calcOnExit w:val="0"/>
                  <w:checkBox>
                    <w:sizeAuto/>
                    <w:default w:val="0"/>
                  </w:checkBox>
                </w:ffData>
              </w:fldChar>
            </w:r>
            <w:r w:rsidRPr="004713E6">
              <w:rPr>
                <w:rFonts w:ascii="Arial" w:hAnsi="Arial" w:cs="Arial"/>
                <w:vanish/>
                <w:color w:val="auto"/>
                <w:sz w:val="18"/>
                <w:szCs w:val="18"/>
              </w:rPr>
              <w:instrText xml:space="preserve"> FORMCHECKBOX </w:instrText>
            </w:r>
            <w:r w:rsidR="0058215B">
              <w:rPr>
                <w:rFonts w:ascii="Arial" w:hAnsi="Arial" w:cs="Arial"/>
                <w:vanish/>
                <w:color w:val="auto"/>
                <w:sz w:val="18"/>
                <w:szCs w:val="18"/>
              </w:rPr>
            </w:r>
            <w:r w:rsidR="0058215B">
              <w:rPr>
                <w:rFonts w:ascii="Arial" w:hAnsi="Arial" w:cs="Arial"/>
                <w:vanish/>
                <w:color w:val="auto"/>
                <w:sz w:val="18"/>
                <w:szCs w:val="18"/>
              </w:rPr>
              <w:fldChar w:fldCharType="separate"/>
            </w:r>
            <w:r w:rsidRPr="004713E6">
              <w:rPr>
                <w:rFonts w:ascii="Arial" w:hAnsi="Arial" w:cs="Arial"/>
                <w:vanish/>
                <w:color w:val="auto"/>
                <w:sz w:val="18"/>
                <w:szCs w:val="18"/>
              </w:rPr>
              <w:fldChar w:fldCharType="end"/>
            </w:r>
            <w:r>
              <w:rPr>
                <w:rFonts w:ascii="Arial" w:hAnsi="Arial"/>
                <w:vanish/>
                <w:color w:val="auto"/>
                <w:sz w:val="18"/>
                <w:szCs w:val="18"/>
              </w:rPr>
              <w:t xml:space="preserve"> </w:t>
            </w:r>
            <w:proofErr w:type="gramStart"/>
            <w:r>
              <w:rPr>
                <w:rFonts w:ascii="Arial" w:hAnsi="Arial"/>
                <w:vanish/>
                <w:color w:val="auto"/>
                <w:sz w:val="18"/>
                <w:szCs w:val="18"/>
              </w:rPr>
              <w:t>promotion</w:t>
            </w:r>
            <w:proofErr w:type="gramEnd"/>
            <w:r>
              <w:rPr>
                <w:rFonts w:ascii="Arial" w:hAnsi="Arial"/>
                <w:vanish/>
                <w:color w:val="auto"/>
                <w:sz w:val="18"/>
                <w:szCs w:val="18"/>
              </w:rPr>
              <w:t>, mise en valeur</w:t>
            </w:r>
          </w:p>
          <w:p w14:paraId="56F1516C" w14:textId="77777777" w:rsidR="003A68A5" w:rsidRPr="004713E6" w:rsidRDefault="00697A65" w:rsidP="00557845">
            <w:pPr>
              <w:pStyle w:val="Default"/>
              <w:widowControl/>
              <w:autoSpaceDE/>
              <w:adjustRightInd/>
              <w:spacing w:before="120" w:after="120"/>
              <w:ind w:left="1134" w:right="135" w:hanging="567"/>
              <w:rPr>
                <w:vanish/>
              </w:rPr>
            </w:pPr>
            <w:r w:rsidRPr="004713E6">
              <w:rPr>
                <w:rFonts w:ascii="Arial" w:hAnsi="Arial" w:cs="Arial"/>
                <w:vanish/>
                <w:color w:val="auto"/>
                <w:sz w:val="18"/>
                <w:szCs w:val="18"/>
              </w:rPr>
              <w:fldChar w:fldCharType="begin">
                <w:ffData>
                  <w:name w:val=""/>
                  <w:enabled/>
                  <w:calcOnExit w:val="0"/>
                  <w:checkBox>
                    <w:sizeAuto/>
                    <w:default w:val="0"/>
                  </w:checkBox>
                </w:ffData>
              </w:fldChar>
            </w:r>
            <w:r w:rsidRPr="004713E6">
              <w:rPr>
                <w:rFonts w:ascii="Arial" w:hAnsi="Arial" w:cs="Arial"/>
                <w:vanish/>
                <w:color w:val="auto"/>
                <w:sz w:val="18"/>
                <w:szCs w:val="18"/>
              </w:rPr>
              <w:instrText xml:space="preserve"> FORMCHECKBOX </w:instrText>
            </w:r>
            <w:r w:rsidR="0058215B">
              <w:rPr>
                <w:rFonts w:ascii="Arial" w:hAnsi="Arial" w:cs="Arial"/>
                <w:vanish/>
                <w:color w:val="auto"/>
                <w:sz w:val="18"/>
                <w:szCs w:val="18"/>
              </w:rPr>
            </w:r>
            <w:r w:rsidR="0058215B">
              <w:rPr>
                <w:rFonts w:ascii="Arial" w:hAnsi="Arial" w:cs="Arial"/>
                <w:vanish/>
                <w:color w:val="auto"/>
                <w:sz w:val="18"/>
                <w:szCs w:val="18"/>
              </w:rPr>
              <w:fldChar w:fldCharType="separate"/>
            </w:r>
            <w:r w:rsidRPr="004713E6">
              <w:rPr>
                <w:rFonts w:ascii="Arial" w:hAnsi="Arial" w:cs="Arial"/>
                <w:vanish/>
                <w:color w:val="auto"/>
                <w:sz w:val="18"/>
                <w:szCs w:val="18"/>
              </w:rPr>
              <w:fldChar w:fldCharType="end"/>
            </w:r>
            <w:r>
              <w:rPr>
                <w:rFonts w:ascii="Arial" w:hAnsi="Arial"/>
                <w:vanish/>
                <w:color w:val="auto"/>
                <w:sz w:val="18"/>
                <w:szCs w:val="18"/>
              </w:rPr>
              <w:t xml:space="preserve"> revitalisation</w:t>
            </w:r>
          </w:p>
        </w:tc>
      </w:tr>
      <w:tr w:rsidR="008A638D" w:rsidRPr="004713E6" w14:paraId="0A235F19" w14:textId="77777777" w:rsidTr="00CB1D02">
        <w:trPr>
          <w:hidden/>
        </w:trPr>
        <w:tc>
          <w:tcPr>
            <w:tcW w:w="9674" w:type="dxa"/>
            <w:gridSpan w:val="2"/>
            <w:tcBorders>
              <w:top w:val="single" w:sz="4" w:space="0" w:color="auto"/>
              <w:left w:val="nil"/>
              <w:bottom w:val="single" w:sz="4" w:space="0" w:color="auto"/>
              <w:right w:val="nil"/>
            </w:tcBorders>
            <w:shd w:val="clear" w:color="auto" w:fill="auto"/>
            <w:tcMar>
              <w:top w:w="113" w:type="dxa"/>
              <w:left w:w="113" w:type="dxa"/>
              <w:bottom w:w="113" w:type="dxa"/>
              <w:right w:w="113" w:type="dxa"/>
            </w:tcMar>
          </w:tcPr>
          <w:p w14:paraId="2153F043" w14:textId="7706B399" w:rsidR="00BF3D11" w:rsidRPr="004713E6" w:rsidRDefault="00BF3D11" w:rsidP="00BB0409">
            <w:pPr>
              <w:pStyle w:val="Info03"/>
              <w:numPr>
                <w:ilvl w:val="0"/>
                <w:numId w:val="33"/>
              </w:numPr>
              <w:spacing w:before="120" w:line="240" w:lineRule="auto"/>
              <w:ind w:left="596" w:right="136" w:hanging="567"/>
              <w:rPr>
                <w:rFonts w:eastAsia="SimSun"/>
                <w:vanish/>
                <w:sz w:val="18"/>
                <w:szCs w:val="18"/>
              </w:rPr>
            </w:pPr>
            <w:r>
              <w:rPr>
                <w:vanish/>
                <w:sz w:val="18"/>
                <w:szCs w:val="18"/>
              </w:rPr>
              <w:t>Comment les États parties concernés ont-ils sauvegardé l</w:t>
            </w:r>
            <w:r w:rsidR="004D5494">
              <w:rPr>
                <w:vanish/>
                <w:sz w:val="18"/>
                <w:szCs w:val="18"/>
              </w:rPr>
              <w:t>’</w:t>
            </w:r>
            <w:r>
              <w:rPr>
                <w:vanish/>
                <w:sz w:val="18"/>
                <w:szCs w:val="18"/>
              </w:rPr>
              <w:t>élément ? Précisez les contraintes externes ou internes, telles que des ressources limitées. Quels sont les efforts passés et en cours à cet égard ?</w:t>
            </w:r>
          </w:p>
          <w:p w14:paraId="2C350C3E" w14:textId="77777777" w:rsidR="00FA213B" w:rsidRPr="004713E6" w:rsidRDefault="00FD52DD" w:rsidP="00BB0409">
            <w:pPr>
              <w:pStyle w:val="formtext"/>
              <w:keepNext/>
              <w:spacing w:before="120" w:after="0" w:line="240" w:lineRule="auto"/>
              <w:ind w:right="136"/>
              <w:jc w:val="right"/>
              <w:rPr>
                <w:i/>
                <w:iCs/>
                <w:vanish/>
                <w:color w:val="000000"/>
                <w:sz w:val="18"/>
                <w:szCs w:val="18"/>
              </w:rPr>
            </w:pPr>
            <w:r>
              <w:rPr>
                <w:rStyle w:val="Emphasis"/>
                <w:iCs w:val="0"/>
                <w:vanish/>
                <w:color w:val="000000"/>
                <w:sz w:val="18"/>
                <w:szCs w:val="18"/>
              </w:rPr>
              <w:t>Minimum 170 mots et maximum 280 mots</w:t>
            </w:r>
          </w:p>
        </w:tc>
      </w:tr>
      <w:tr w:rsidR="00FA213B" w:rsidRPr="008F0FD9" w14:paraId="231FFDCB" w14:textId="77777777" w:rsidTr="00CB1D02">
        <w:tc>
          <w:tcPr>
            <w:tcW w:w="9674" w:type="dxa"/>
            <w:gridSpan w:val="2"/>
            <w:tcBorders>
              <w:top w:val="single" w:sz="4" w:space="0" w:color="auto"/>
              <w:bottom w:val="single" w:sz="4" w:space="0" w:color="auto"/>
            </w:tcBorders>
            <w:shd w:val="clear" w:color="auto" w:fill="auto"/>
            <w:tcMar>
              <w:top w:w="113" w:type="dxa"/>
              <w:left w:w="113" w:type="dxa"/>
              <w:bottom w:w="113" w:type="dxa"/>
              <w:right w:w="113" w:type="dxa"/>
            </w:tcMar>
          </w:tcPr>
          <w:p w14:paraId="0A03FAE2" w14:textId="77777777" w:rsidR="008F0FD9" w:rsidRDefault="008F0FD9" w:rsidP="008F0FD9">
            <w:pPr>
              <w:pStyle w:val="formtext"/>
              <w:spacing w:before="0" w:after="120" w:line="240" w:lineRule="auto"/>
              <w:jc w:val="both"/>
              <w:rPr>
                <w:rFonts w:eastAsia="Arial" w:cs="Arial"/>
                <w:color w:val="131313"/>
              </w:rPr>
            </w:pPr>
            <w:r>
              <w:t xml:space="preserve">Le </w:t>
            </w:r>
            <w:proofErr w:type="spellStart"/>
            <w:r>
              <w:rPr>
                <w:color w:val="151515"/>
              </w:rPr>
              <w:t>Dondang</w:t>
            </w:r>
            <w:proofErr w:type="spellEnd"/>
            <w:r>
              <w:rPr>
                <w:color w:val="151515"/>
              </w:rPr>
              <w:t xml:space="preserve"> </w:t>
            </w:r>
            <w:proofErr w:type="spellStart"/>
            <w:r>
              <w:rPr>
                <w:color w:val="151515"/>
              </w:rPr>
              <w:t>Sayang</w:t>
            </w:r>
            <w:proofErr w:type="spellEnd"/>
            <w:r>
              <w:rPr>
                <w:color w:val="151515"/>
              </w:rPr>
              <w:t xml:space="preserve"> a été reconnu patrimoine national de la Malaisie en 2007, </w:t>
            </w:r>
            <w:r>
              <w:rPr>
                <w:color w:val="131313"/>
              </w:rPr>
              <w:t>dans le cadre de la loi de 2005 sur le patrimoine national (loi 645). Dans le cadre de cette même loi, en 2012, le Département du patrimoine national a également accordé à Mme </w:t>
            </w:r>
            <w:proofErr w:type="spellStart"/>
            <w:r>
              <w:rPr>
                <w:color w:val="131313"/>
              </w:rPr>
              <w:t>Nyonya</w:t>
            </w:r>
            <w:proofErr w:type="spellEnd"/>
            <w:r>
              <w:rPr>
                <w:color w:val="131313"/>
              </w:rPr>
              <w:t xml:space="preserve"> Tan </w:t>
            </w:r>
            <w:proofErr w:type="spellStart"/>
            <w:r>
              <w:rPr>
                <w:color w:val="131313"/>
              </w:rPr>
              <w:t>Binti</w:t>
            </w:r>
            <w:proofErr w:type="spellEnd"/>
            <w:r>
              <w:rPr>
                <w:color w:val="131313"/>
              </w:rPr>
              <w:t xml:space="preserve"> Abdullah, interprète de </w:t>
            </w:r>
            <w:proofErr w:type="spellStart"/>
            <w:r>
              <w:rPr>
                <w:color w:val="131313"/>
              </w:rPr>
              <w:t>Dondang</w:t>
            </w:r>
            <w:proofErr w:type="spellEnd"/>
            <w:r>
              <w:rPr>
                <w:color w:val="131313"/>
              </w:rPr>
              <w:t xml:space="preserve"> </w:t>
            </w:r>
            <w:proofErr w:type="spellStart"/>
            <w:r>
              <w:rPr>
                <w:color w:val="131313"/>
              </w:rPr>
              <w:t>Sayang</w:t>
            </w:r>
            <w:proofErr w:type="spellEnd"/>
            <w:r>
              <w:rPr>
                <w:color w:val="131313"/>
              </w:rPr>
              <w:t>, le titre de Figure nationale vivante. Le Département national de la culture et des arts de Melaka a quant à lui décerné à Mme </w:t>
            </w:r>
            <w:proofErr w:type="spellStart"/>
            <w:r>
              <w:rPr>
                <w:color w:val="131313"/>
              </w:rPr>
              <w:t>Nona</w:t>
            </w:r>
            <w:proofErr w:type="spellEnd"/>
            <w:r>
              <w:rPr>
                <w:color w:val="131313"/>
              </w:rPr>
              <w:t xml:space="preserve"> </w:t>
            </w:r>
            <w:proofErr w:type="spellStart"/>
            <w:r>
              <w:rPr>
                <w:color w:val="131313"/>
              </w:rPr>
              <w:t>Binti</w:t>
            </w:r>
            <w:proofErr w:type="spellEnd"/>
            <w:r>
              <w:rPr>
                <w:color w:val="131313"/>
              </w:rPr>
              <w:t xml:space="preserve"> Othman le titre de « </w:t>
            </w:r>
            <w:proofErr w:type="spellStart"/>
            <w:r>
              <w:rPr>
                <w:color w:val="131313"/>
              </w:rPr>
              <w:t>Tokoh</w:t>
            </w:r>
            <w:proofErr w:type="spellEnd"/>
            <w:r>
              <w:rPr>
                <w:color w:val="131313"/>
              </w:rPr>
              <w:t xml:space="preserve"> </w:t>
            </w:r>
            <w:proofErr w:type="spellStart"/>
            <w:r>
              <w:rPr>
                <w:color w:val="131313"/>
              </w:rPr>
              <w:t>Dondang</w:t>
            </w:r>
            <w:proofErr w:type="spellEnd"/>
            <w:r>
              <w:rPr>
                <w:color w:val="131313"/>
              </w:rPr>
              <w:t xml:space="preserve"> </w:t>
            </w:r>
            <w:proofErr w:type="spellStart"/>
            <w:r>
              <w:rPr>
                <w:color w:val="131313"/>
              </w:rPr>
              <w:t>Sayang</w:t>
            </w:r>
            <w:proofErr w:type="spellEnd"/>
            <w:r>
              <w:rPr>
                <w:color w:val="131313"/>
              </w:rPr>
              <w:t> » et de « </w:t>
            </w:r>
            <w:proofErr w:type="spellStart"/>
            <w:r>
              <w:rPr>
                <w:color w:val="131313"/>
              </w:rPr>
              <w:t>Tokoh</w:t>
            </w:r>
            <w:proofErr w:type="spellEnd"/>
            <w:r>
              <w:rPr>
                <w:color w:val="131313"/>
              </w:rPr>
              <w:t xml:space="preserve"> </w:t>
            </w:r>
            <w:proofErr w:type="spellStart"/>
            <w:r>
              <w:rPr>
                <w:color w:val="131313"/>
              </w:rPr>
              <w:t>Seni</w:t>
            </w:r>
            <w:proofErr w:type="spellEnd"/>
            <w:r>
              <w:rPr>
                <w:color w:val="131313"/>
              </w:rPr>
              <w:t xml:space="preserve"> </w:t>
            </w:r>
            <w:proofErr w:type="spellStart"/>
            <w:r>
              <w:rPr>
                <w:color w:val="131313"/>
              </w:rPr>
              <w:t>Budaya</w:t>
            </w:r>
            <w:proofErr w:type="spellEnd"/>
            <w:r>
              <w:rPr>
                <w:color w:val="131313"/>
              </w:rPr>
              <w:t xml:space="preserve"> 2015 ».</w:t>
            </w:r>
          </w:p>
          <w:p w14:paraId="55BC5770" w14:textId="74A9460A" w:rsidR="008F0FD9" w:rsidRDefault="008F0FD9" w:rsidP="008F0FD9">
            <w:pPr>
              <w:pStyle w:val="formtext"/>
              <w:spacing w:before="120" w:after="120" w:line="240" w:lineRule="auto"/>
              <w:jc w:val="both"/>
              <w:rPr>
                <w:rFonts w:eastAsia="Arial" w:cs="Arial"/>
                <w:color w:val="131313"/>
              </w:rPr>
            </w:pPr>
            <w:r>
              <w:rPr>
                <w:color w:val="131313"/>
              </w:rPr>
              <w:t>Il n</w:t>
            </w:r>
            <w:r w:rsidR="004D5494">
              <w:rPr>
                <w:color w:val="131313"/>
              </w:rPr>
              <w:t>’</w:t>
            </w:r>
            <w:r>
              <w:rPr>
                <w:color w:val="131313"/>
              </w:rPr>
              <w:t xml:space="preserve">existe pas de contrainte spécifique au déploiement des efforts de sauvegarde du </w:t>
            </w:r>
            <w:proofErr w:type="spellStart"/>
            <w:r>
              <w:rPr>
                <w:color w:val="131313"/>
              </w:rPr>
              <w:t>Dondang</w:t>
            </w:r>
            <w:proofErr w:type="spellEnd"/>
            <w:r>
              <w:rPr>
                <w:color w:val="131313"/>
              </w:rPr>
              <w:t xml:space="preserve"> </w:t>
            </w:r>
            <w:proofErr w:type="spellStart"/>
            <w:r>
              <w:rPr>
                <w:color w:val="131313"/>
              </w:rPr>
              <w:t>Sayang</w:t>
            </w:r>
            <w:proofErr w:type="spellEnd"/>
            <w:r>
              <w:rPr>
                <w:color w:val="131313"/>
              </w:rPr>
              <w:t>. Cela est dû au fait que l</w:t>
            </w:r>
            <w:r w:rsidR="004D5494">
              <w:rPr>
                <w:color w:val="131313"/>
              </w:rPr>
              <w:t>’</w:t>
            </w:r>
            <w:r>
              <w:rPr>
                <w:color w:val="131313"/>
              </w:rPr>
              <w:t>État et le gouvernement fédéral s</w:t>
            </w:r>
            <w:r w:rsidR="004D5494">
              <w:rPr>
                <w:color w:val="131313"/>
              </w:rPr>
              <w:t>’</w:t>
            </w:r>
            <w:r>
              <w:rPr>
                <w:color w:val="131313"/>
              </w:rPr>
              <w:t xml:space="preserve">attachent à garantir la sauvegarde du patrimoine en mettant en œuvre des programmes et </w:t>
            </w:r>
            <w:proofErr w:type="gramStart"/>
            <w:r>
              <w:rPr>
                <w:color w:val="131313"/>
              </w:rPr>
              <w:t>des activités organisés</w:t>
            </w:r>
            <w:proofErr w:type="gramEnd"/>
            <w:r>
              <w:rPr>
                <w:color w:val="131313"/>
              </w:rPr>
              <w:t xml:space="preserve"> par différentes agences, non seulement au niveau de l</w:t>
            </w:r>
            <w:r w:rsidR="004D5494">
              <w:rPr>
                <w:color w:val="131313"/>
              </w:rPr>
              <w:t>’</w:t>
            </w:r>
            <w:r>
              <w:rPr>
                <w:color w:val="131313"/>
              </w:rPr>
              <w:t>État</w:t>
            </w:r>
            <w:r w:rsidR="00486C01">
              <w:rPr>
                <w:color w:val="131313"/>
              </w:rPr>
              <w:t>,</w:t>
            </w:r>
            <w:r>
              <w:rPr>
                <w:color w:val="131313"/>
              </w:rPr>
              <w:t xml:space="preserve"> mais aussi à l</w:t>
            </w:r>
            <w:r w:rsidR="004D5494">
              <w:rPr>
                <w:color w:val="131313"/>
              </w:rPr>
              <w:t>’</w:t>
            </w:r>
            <w:r>
              <w:rPr>
                <w:color w:val="131313"/>
              </w:rPr>
              <w:t>échelle fédérale.</w:t>
            </w:r>
          </w:p>
          <w:p w14:paraId="35734B64" w14:textId="03398C98" w:rsidR="00FA213B" w:rsidRPr="008F0FD9" w:rsidRDefault="008F0FD9" w:rsidP="003B6B88">
            <w:pPr>
              <w:pStyle w:val="Default"/>
              <w:widowControl/>
              <w:tabs>
                <w:tab w:val="left" w:pos="709"/>
              </w:tabs>
              <w:spacing w:before="120"/>
              <w:ind w:right="136"/>
              <w:jc w:val="both"/>
              <w:rPr>
                <w:rFonts w:ascii="Arial" w:eastAsia="SimSun" w:hAnsi="Arial" w:cs="Arial"/>
                <w:vanish/>
                <w:sz w:val="22"/>
                <w:szCs w:val="22"/>
              </w:rPr>
            </w:pPr>
            <w:r>
              <w:rPr>
                <w:rFonts w:ascii="Arial" w:hAnsi="Arial"/>
                <w:color w:val="131313"/>
                <w:sz w:val="22"/>
                <w:szCs w:val="22"/>
              </w:rPr>
              <w:t>Dans le cadre de la loi de 2005 sur le patrimoine national (loi 645), le gouvernement fédéral a versé une allocation budgétaire spécifique, appelée Fonds du patrimoine. Depuis sa création en mars 2006, ce Fonds est géré par le Délégué au patrimoine, rattaché au Département du patrimoine national. Il peut être utilisé pour financer des activités et des programmes concernant aussi bien le patrimoine culturel matériel qu</w:t>
            </w:r>
            <w:r w:rsidR="004D5494">
              <w:rPr>
                <w:rFonts w:ascii="Arial" w:hAnsi="Arial"/>
                <w:color w:val="131313"/>
                <w:sz w:val="22"/>
                <w:szCs w:val="22"/>
              </w:rPr>
              <w:t>’</w:t>
            </w:r>
            <w:r>
              <w:rPr>
                <w:rFonts w:ascii="Arial" w:hAnsi="Arial"/>
                <w:color w:val="131313"/>
                <w:sz w:val="22"/>
                <w:szCs w:val="22"/>
              </w:rPr>
              <w:t xml:space="preserve">immatériel, notamment le </w:t>
            </w:r>
            <w:proofErr w:type="spellStart"/>
            <w:r>
              <w:rPr>
                <w:rFonts w:ascii="Arial" w:hAnsi="Arial"/>
                <w:color w:val="131313"/>
                <w:sz w:val="22"/>
                <w:szCs w:val="22"/>
              </w:rPr>
              <w:t>Dondang</w:t>
            </w:r>
            <w:proofErr w:type="spellEnd"/>
            <w:r>
              <w:rPr>
                <w:rFonts w:ascii="Arial" w:hAnsi="Arial"/>
                <w:color w:val="131313"/>
                <w:sz w:val="22"/>
                <w:szCs w:val="22"/>
              </w:rPr>
              <w:t xml:space="preserve"> </w:t>
            </w:r>
            <w:proofErr w:type="spellStart"/>
            <w:r>
              <w:rPr>
                <w:rFonts w:ascii="Arial" w:hAnsi="Arial"/>
                <w:color w:val="131313"/>
                <w:sz w:val="22"/>
                <w:szCs w:val="22"/>
              </w:rPr>
              <w:t>Sayang</w:t>
            </w:r>
            <w:proofErr w:type="spellEnd"/>
            <w:r>
              <w:rPr>
                <w:rFonts w:ascii="Arial" w:hAnsi="Arial"/>
                <w:color w:val="131313"/>
                <w:sz w:val="22"/>
                <w:szCs w:val="22"/>
              </w:rPr>
              <w:t xml:space="preserve">. Ce Fonds a permis de mettre en œuvre plusieurs programmes et activités, comme la publication </w:t>
            </w:r>
            <w:r>
              <w:rPr>
                <w:rFonts w:ascii="Arial" w:hAnsi="Arial"/>
                <w:color w:val="131313"/>
                <w:sz w:val="22"/>
                <w:szCs w:val="22"/>
              </w:rPr>
              <w:lastRenderedPageBreak/>
              <w:t>d</w:t>
            </w:r>
            <w:r w:rsidR="004D5494">
              <w:rPr>
                <w:rFonts w:ascii="Arial" w:hAnsi="Arial"/>
                <w:color w:val="131313"/>
                <w:sz w:val="22"/>
                <w:szCs w:val="22"/>
              </w:rPr>
              <w:t>’</w:t>
            </w:r>
            <w:r>
              <w:rPr>
                <w:rFonts w:ascii="Arial" w:hAnsi="Arial"/>
                <w:color w:val="131313"/>
                <w:sz w:val="22"/>
                <w:szCs w:val="22"/>
              </w:rPr>
              <w:t xml:space="preserve">un livre sur une interprète du </w:t>
            </w:r>
            <w:proofErr w:type="spellStart"/>
            <w:r>
              <w:rPr>
                <w:rFonts w:ascii="Arial" w:hAnsi="Arial"/>
                <w:color w:val="131313"/>
                <w:sz w:val="22"/>
                <w:szCs w:val="22"/>
              </w:rPr>
              <w:t>Dondang</w:t>
            </w:r>
            <w:proofErr w:type="spellEnd"/>
            <w:r>
              <w:rPr>
                <w:rFonts w:ascii="Arial" w:hAnsi="Arial"/>
                <w:color w:val="131313"/>
                <w:sz w:val="22"/>
                <w:szCs w:val="22"/>
              </w:rPr>
              <w:t xml:space="preserve"> </w:t>
            </w:r>
            <w:proofErr w:type="spellStart"/>
            <w:r>
              <w:rPr>
                <w:rFonts w:ascii="Arial" w:hAnsi="Arial"/>
                <w:color w:val="131313"/>
                <w:sz w:val="22"/>
                <w:szCs w:val="22"/>
              </w:rPr>
              <w:t>Sayang</w:t>
            </w:r>
            <w:proofErr w:type="spellEnd"/>
            <w:r>
              <w:rPr>
                <w:rFonts w:ascii="Arial" w:hAnsi="Arial"/>
                <w:color w:val="131313"/>
                <w:sz w:val="22"/>
                <w:szCs w:val="22"/>
              </w:rPr>
              <w:t>, Mme </w:t>
            </w:r>
            <w:proofErr w:type="spellStart"/>
            <w:r>
              <w:rPr>
                <w:rFonts w:ascii="Arial" w:hAnsi="Arial"/>
                <w:color w:val="131313"/>
                <w:sz w:val="22"/>
                <w:szCs w:val="22"/>
              </w:rPr>
              <w:t>Nyonya</w:t>
            </w:r>
            <w:proofErr w:type="spellEnd"/>
            <w:r>
              <w:rPr>
                <w:rFonts w:ascii="Arial" w:hAnsi="Arial"/>
                <w:color w:val="131313"/>
                <w:sz w:val="22"/>
                <w:szCs w:val="22"/>
              </w:rPr>
              <w:t xml:space="preserve"> Tan </w:t>
            </w:r>
            <w:proofErr w:type="spellStart"/>
            <w:r>
              <w:rPr>
                <w:rFonts w:ascii="Arial" w:hAnsi="Arial"/>
                <w:color w:val="131313"/>
                <w:sz w:val="22"/>
                <w:szCs w:val="22"/>
              </w:rPr>
              <w:t>Binti</w:t>
            </w:r>
            <w:proofErr w:type="spellEnd"/>
            <w:r>
              <w:rPr>
                <w:rFonts w:ascii="Arial" w:hAnsi="Arial"/>
                <w:color w:val="131313"/>
                <w:sz w:val="22"/>
                <w:szCs w:val="22"/>
              </w:rPr>
              <w:t xml:space="preserve"> Abdullah, et d</w:t>
            </w:r>
            <w:r w:rsidR="004D5494">
              <w:rPr>
                <w:rFonts w:ascii="Arial" w:hAnsi="Arial"/>
                <w:color w:val="131313"/>
                <w:sz w:val="22"/>
                <w:szCs w:val="22"/>
              </w:rPr>
              <w:t>’</w:t>
            </w:r>
            <w:r>
              <w:rPr>
                <w:rFonts w:ascii="Arial" w:hAnsi="Arial"/>
                <w:color w:val="131313"/>
                <w:sz w:val="22"/>
                <w:szCs w:val="22"/>
              </w:rPr>
              <w:t>organiser des représentations d</w:t>
            </w:r>
            <w:r w:rsidR="004D5494">
              <w:rPr>
                <w:rFonts w:ascii="Arial" w:hAnsi="Arial"/>
                <w:color w:val="131313"/>
                <w:sz w:val="22"/>
                <w:szCs w:val="22"/>
              </w:rPr>
              <w:t>’</w:t>
            </w:r>
            <w:r>
              <w:rPr>
                <w:rFonts w:ascii="Arial" w:hAnsi="Arial"/>
                <w:color w:val="131313"/>
                <w:sz w:val="22"/>
                <w:szCs w:val="22"/>
              </w:rPr>
              <w:t>envergure nationale et internationale, comme celles qui ont eu lieu à l</w:t>
            </w:r>
            <w:r w:rsidR="004D5494">
              <w:rPr>
                <w:rFonts w:ascii="Arial" w:hAnsi="Arial"/>
                <w:color w:val="131313"/>
                <w:sz w:val="22"/>
                <w:szCs w:val="22"/>
              </w:rPr>
              <w:t>’</w:t>
            </w:r>
            <w:r>
              <w:rPr>
                <w:rFonts w:ascii="Arial" w:hAnsi="Arial"/>
                <w:color w:val="131313"/>
                <w:sz w:val="22"/>
                <w:szCs w:val="22"/>
              </w:rPr>
              <w:t>UNESCO, à Paris, en 2008 et en 2011, ainsi que bien d</w:t>
            </w:r>
            <w:r w:rsidR="004D5494">
              <w:rPr>
                <w:rFonts w:ascii="Arial" w:hAnsi="Arial"/>
                <w:color w:val="131313"/>
                <w:sz w:val="22"/>
                <w:szCs w:val="22"/>
              </w:rPr>
              <w:t>’</w:t>
            </w:r>
            <w:r>
              <w:rPr>
                <w:rFonts w:ascii="Arial" w:hAnsi="Arial"/>
                <w:color w:val="131313"/>
                <w:sz w:val="22"/>
                <w:szCs w:val="22"/>
              </w:rPr>
              <w:t>autres activités.</w:t>
            </w:r>
          </w:p>
        </w:tc>
      </w:tr>
      <w:tr w:rsidR="003A68A5" w:rsidRPr="004713E6" w14:paraId="1F7F6EEE" w14:textId="77777777" w:rsidTr="00CB1D02">
        <w:trPr>
          <w:hidden/>
        </w:trPr>
        <w:tc>
          <w:tcPr>
            <w:tcW w:w="9674" w:type="dxa"/>
            <w:gridSpan w:val="2"/>
            <w:tcBorders>
              <w:top w:val="single" w:sz="4" w:space="0" w:color="auto"/>
              <w:bottom w:val="single" w:sz="4" w:space="0" w:color="auto"/>
            </w:tcBorders>
            <w:shd w:val="clear" w:color="auto" w:fill="auto"/>
            <w:tcMar>
              <w:top w:w="113" w:type="dxa"/>
              <w:left w:w="113" w:type="dxa"/>
              <w:bottom w:w="113" w:type="dxa"/>
              <w:right w:w="113" w:type="dxa"/>
            </w:tcMar>
          </w:tcPr>
          <w:p w14:paraId="1D580CA5" w14:textId="329AE8E2" w:rsidR="003A68A5" w:rsidRPr="004713E6" w:rsidRDefault="003A68A5" w:rsidP="0085519C">
            <w:pPr>
              <w:pStyle w:val="Default"/>
              <w:widowControl/>
              <w:tabs>
                <w:tab w:val="left" w:pos="709"/>
              </w:tabs>
              <w:spacing w:after="120"/>
              <w:ind w:left="113" w:right="136"/>
              <w:jc w:val="both"/>
              <w:rPr>
                <w:rFonts w:ascii="Arial" w:eastAsia="SimSun" w:hAnsi="Arial" w:cs="Arial"/>
                <w:vanish/>
                <w:sz w:val="18"/>
                <w:szCs w:val="18"/>
              </w:rPr>
            </w:pPr>
            <w:r>
              <w:rPr>
                <w:rFonts w:ascii="Arial" w:hAnsi="Arial"/>
                <w:vanish/>
                <w:sz w:val="18"/>
                <w:szCs w:val="18"/>
              </w:rPr>
              <w:lastRenderedPageBreak/>
              <w:t>Cochez une ou plusieurs cases pour identifier les mesures de sauvegarde qui ont été ou sont prises actuellement par l</w:t>
            </w:r>
            <w:r w:rsidR="004D5494">
              <w:rPr>
                <w:rFonts w:ascii="Arial" w:hAnsi="Arial"/>
                <w:vanish/>
                <w:sz w:val="18"/>
                <w:szCs w:val="18"/>
              </w:rPr>
              <w:t>’</w:t>
            </w:r>
            <w:r>
              <w:rPr>
                <w:rFonts w:ascii="Arial" w:hAnsi="Arial"/>
                <w:vanish/>
                <w:sz w:val="18"/>
                <w:szCs w:val="18"/>
              </w:rPr>
              <w:t xml:space="preserve">(les) </w:t>
            </w:r>
            <w:r>
              <w:rPr>
                <w:rFonts w:ascii="Arial" w:hAnsi="Arial"/>
                <w:b/>
                <w:vanish/>
                <w:sz w:val="18"/>
                <w:szCs w:val="18"/>
              </w:rPr>
              <w:t>État(s) partie(s)</w:t>
            </w:r>
            <w:r>
              <w:rPr>
                <w:rFonts w:ascii="Arial" w:hAnsi="Arial"/>
                <w:vanish/>
                <w:sz w:val="18"/>
                <w:szCs w:val="18"/>
              </w:rPr>
              <w:t xml:space="preserve"> eu égard à l</w:t>
            </w:r>
            <w:r w:rsidR="004D5494">
              <w:rPr>
                <w:rFonts w:ascii="Arial" w:hAnsi="Arial"/>
                <w:vanish/>
                <w:sz w:val="18"/>
                <w:szCs w:val="18"/>
              </w:rPr>
              <w:t>’</w:t>
            </w:r>
            <w:r>
              <w:rPr>
                <w:rFonts w:ascii="Arial" w:hAnsi="Arial"/>
                <w:vanish/>
                <w:sz w:val="18"/>
                <w:szCs w:val="18"/>
              </w:rPr>
              <w:t>élément.</w:t>
            </w:r>
          </w:p>
          <w:p w14:paraId="55E9DCBF" w14:textId="7BE5003D" w:rsidR="003A68A5" w:rsidRPr="004713E6" w:rsidRDefault="00387D80" w:rsidP="00557845">
            <w:pPr>
              <w:pStyle w:val="Default"/>
              <w:widowControl/>
              <w:autoSpaceDE/>
              <w:adjustRightInd/>
              <w:spacing w:before="120" w:after="120"/>
              <w:ind w:left="1134" w:right="135" w:hanging="567"/>
              <w:rPr>
                <w:rFonts w:ascii="Arial" w:hAnsi="Arial" w:cs="Arial"/>
                <w:vanish/>
                <w:color w:val="auto"/>
                <w:sz w:val="18"/>
                <w:szCs w:val="18"/>
              </w:rPr>
            </w:pPr>
            <w:r w:rsidRPr="004713E6">
              <w:rPr>
                <w:rFonts w:ascii="Arial" w:hAnsi="Arial" w:cs="Arial"/>
                <w:vanish/>
                <w:color w:val="auto"/>
                <w:sz w:val="18"/>
                <w:szCs w:val="18"/>
              </w:rPr>
              <w:fldChar w:fldCharType="begin">
                <w:ffData>
                  <w:name w:val=""/>
                  <w:enabled/>
                  <w:calcOnExit w:val="0"/>
                  <w:checkBox>
                    <w:sizeAuto/>
                    <w:default w:val="1"/>
                  </w:checkBox>
                </w:ffData>
              </w:fldChar>
            </w:r>
            <w:r w:rsidRPr="004713E6">
              <w:rPr>
                <w:rFonts w:ascii="Arial" w:hAnsi="Arial" w:cs="Arial"/>
                <w:vanish/>
                <w:color w:val="auto"/>
                <w:sz w:val="18"/>
                <w:szCs w:val="18"/>
              </w:rPr>
              <w:instrText xml:space="preserve"> FORMCHECKBOX </w:instrText>
            </w:r>
            <w:r w:rsidR="0058215B">
              <w:rPr>
                <w:rFonts w:ascii="Arial" w:hAnsi="Arial" w:cs="Arial"/>
                <w:vanish/>
                <w:color w:val="auto"/>
                <w:sz w:val="18"/>
                <w:szCs w:val="18"/>
              </w:rPr>
            </w:r>
            <w:r w:rsidR="0058215B">
              <w:rPr>
                <w:rFonts w:ascii="Arial" w:hAnsi="Arial" w:cs="Arial"/>
                <w:vanish/>
                <w:color w:val="auto"/>
                <w:sz w:val="18"/>
                <w:szCs w:val="18"/>
              </w:rPr>
              <w:fldChar w:fldCharType="separate"/>
            </w:r>
            <w:r w:rsidRPr="004713E6">
              <w:rPr>
                <w:rFonts w:ascii="Arial" w:hAnsi="Arial" w:cs="Arial"/>
                <w:vanish/>
                <w:color w:val="auto"/>
                <w:sz w:val="18"/>
                <w:szCs w:val="18"/>
              </w:rPr>
              <w:fldChar w:fldCharType="end"/>
            </w:r>
            <w:r>
              <w:rPr>
                <w:rFonts w:ascii="Arial" w:hAnsi="Arial"/>
                <w:vanish/>
                <w:color w:val="auto"/>
                <w:sz w:val="18"/>
                <w:szCs w:val="18"/>
              </w:rPr>
              <w:t xml:space="preserve"> </w:t>
            </w:r>
            <w:proofErr w:type="gramStart"/>
            <w:r>
              <w:rPr>
                <w:rFonts w:ascii="Arial" w:hAnsi="Arial"/>
                <w:vanish/>
                <w:color w:val="auto"/>
                <w:sz w:val="18"/>
                <w:szCs w:val="18"/>
              </w:rPr>
              <w:t>transmission</w:t>
            </w:r>
            <w:proofErr w:type="gramEnd"/>
            <w:r>
              <w:rPr>
                <w:rFonts w:ascii="Arial" w:hAnsi="Arial"/>
                <w:vanish/>
                <w:color w:val="auto"/>
                <w:sz w:val="18"/>
                <w:szCs w:val="18"/>
              </w:rPr>
              <w:t>, essentiellement par l</w:t>
            </w:r>
            <w:r w:rsidR="004D5494">
              <w:rPr>
                <w:rFonts w:ascii="Arial" w:hAnsi="Arial"/>
                <w:vanish/>
                <w:color w:val="auto"/>
                <w:sz w:val="18"/>
                <w:szCs w:val="18"/>
              </w:rPr>
              <w:t>’</w:t>
            </w:r>
            <w:r>
              <w:rPr>
                <w:rFonts w:ascii="Arial" w:hAnsi="Arial"/>
                <w:vanish/>
                <w:color w:val="auto"/>
                <w:sz w:val="18"/>
                <w:szCs w:val="18"/>
              </w:rPr>
              <w:t>éducation formelle et non formelle</w:t>
            </w:r>
          </w:p>
          <w:p w14:paraId="07C67E2E" w14:textId="77777777" w:rsidR="003A68A5" w:rsidRPr="004713E6" w:rsidRDefault="00387D80" w:rsidP="00557845">
            <w:pPr>
              <w:pStyle w:val="Default"/>
              <w:widowControl/>
              <w:autoSpaceDE/>
              <w:adjustRightInd/>
              <w:spacing w:before="120" w:after="120"/>
              <w:ind w:left="1134" w:right="135" w:hanging="567"/>
              <w:rPr>
                <w:rFonts w:ascii="Arial" w:hAnsi="Arial" w:cs="Arial"/>
                <w:vanish/>
                <w:color w:val="auto"/>
                <w:sz w:val="18"/>
                <w:szCs w:val="18"/>
              </w:rPr>
            </w:pPr>
            <w:r w:rsidRPr="004713E6">
              <w:rPr>
                <w:rFonts w:ascii="Arial" w:hAnsi="Arial" w:cs="Arial"/>
                <w:vanish/>
                <w:color w:val="auto"/>
                <w:sz w:val="18"/>
                <w:szCs w:val="18"/>
              </w:rPr>
              <w:fldChar w:fldCharType="begin">
                <w:ffData>
                  <w:name w:val=""/>
                  <w:enabled/>
                  <w:calcOnExit w:val="0"/>
                  <w:checkBox>
                    <w:sizeAuto/>
                    <w:default w:val="1"/>
                  </w:checkBox>
                </w:ffData>
              </w:fldChar>
            </w:r>
            <w:r w:rsidRPr="004713E6">
              <w:rPr>
                <w:rFonts w:ascii="Arial" w:hAnsi="Arial" w:cs="Arial"/>
                <w:vanish/>
                <w:color w:val="auto"/>
                <w:sz w:val="18"/>
                <w:szCs w:val="18"/>
              </w:rPr>
              <w:instrText xml:space="preserve"> FORMCHECKBOX </w:instrText>
            </w:r>
            <w:r w:rsidR="0058215B">
              <w:rPr>
                <w:rFonts w:ascii="Arial" w:hAnsi="Arial" w:cs="Arial"/>
                <w:vanish/>
                <w:color w:val="auto"/>
                <w:sz w:val="18"/>
                <w:szCs w:val="18"/>
              </w:rPr>
            </w:r>
            <w:r w:rsidR="0058215B">
              <w:rPr>
                <w:rFonts w:ascii="Arial" w:hAnsi="Arial" w:cs="Arial"/>
                <w:vanish/>
                <w:color w:val="auto"/>
                <w:sz w:val="18"/>
                <w:szCs w:val="18"/>
              </w:rPr>
              <w:fldChar w:fldCharType="separate"/>
            </w:r>
            <w:r w:rsidRPr="004713E6">
              <w:rPr>
                <w:rFonts w:ascii="Arial" w:hAnsi="Arial" w:cs="Arial"/>
                <w:vanish/>
                <w:color w:val="auto"/>
                <w:sz w:val="18"/>
                <w:szCs w:val="18"/>
              </w:rPr>
              <w:fldChar w:fldCharType="end"/>
            </w:r>
            <w:r>
              <w:rPr>
                <w:rFonts w:ascii="Arial" w:hAnsi="Arial"/>
                <w:vanish/>
                <w:color w:val="auto"/>
                <w:sz w:val="18"/>
                <w:szCs w:val="18"/>
              </w:rPr>
              <w:t xml:space="preserve"> </w:t>
            </w:r>
            <w:proofErr w:type="gramStart"/>
            <w:r>
              <w:rPr>
                <w:rFonts w:ascii="Arial" w:hAnsi="Arial"/>
                <w:vanish/>
                <w:color w:val="auto"/>
                <w:sz w:val="18"/>
                <w:szCs w:val="18"/>
              </w:rPr>
              <w:t>identification</w:t>
            </w:r>
            <w:proofErr w:type="gramEnd"/>
            <w:r>
              <w:rPr>
                <w:rFonts w:ascii="Arial" w:hAnsi="Arial"/>
                <w:vanish/>
                <w:color w:val="auto"/>
                <w:sz w:val="18"/>
                <w:szCs w:val="18"/>
              </w:rPr>
              <w:t>, documentation, recherche</w:t>
            </w:r>
          </w:p>
          <w:p w14:paraId="64E368AD" w14:textId="77777777" w:rsidR="003A68A5" w:rsidRPr="004713E6" w:rsidRDefault="00387D80" w:rsidP="00557845">
            <w:pPr>
              <w:pStyle w:val="Default"/>
              <w:widowControl/>
              <w:autoSpaceDE/>
              <w:adjustRightInd/>
              <w:spacing w:before="120" w:after="120"/>
              <w:ind w:left="1134" w:right="135" w:hanging="567"/>
              <w:rPr>
                <w:rFonts w:ascii="Arial" w:hAnsi="Arial" w:cs="Arial"/>
                <w:vanish/>
                <w:color w:val="auto"/>
                <w:sz w:val="18"/>
                <w:szCs w:val="18"/>
              </w:rPr>
            </w:pPr>
            <w:r w:rsidRPr="004713E6">
              <w:rPr>
                <w:rFonts w:ascii="Arial" w:hAnsi="Arial" w:cs="Arial"/>
                <w:vanish/>
                <w:color w:val="auto"/>
                <w:sz w:val="18"/>
                <w:szCs w:val="18"/>
              </w:rPr>
              <w:fldChar w:fldCharType="begin">
                <w:ffData>
                  <w:name w:val=""/>
                  <w:enabled/>
                  <w:calcOnExit w:val="0"/>
                  <w:checkBox>
                    <w:sizeAuto/>
                    <w:default w:val="1"/>
                  </w:checkBox>
                </w:ffData>
              </w:fldChar>
            </w:r>
            <w:r w:rsidRPr="004713E6">
              <w:rPr>
                <w:rFonts w:ascii="Arial" w:hAnsi="Arial" w:cs="Arial"/>
                <w:vanish/>
                <w:color w:val="auto"/>
                <w:sz w:val="18"/>
                <w:szCs w:val="18"/>
              </w:rPr>
              <w:instrText xml:space="preserve"> FORMCHECKBOX </w:instrText>
            </w:r>
            <w:r w:rsidR="0058215B">
              <w:rPr>
                <w:rFonts w:ascii="Arial" w:hAnsi="Arial" w:cs="Arial"/>
                <w:vanish/>
                <w:color w:val="auto"/>
                <w:sz w:val="18"/>
                <w:szCs w:val="18"/>
              </w:rPr>
            </w:r>
            <w:r w:rsidR="0058215B">
              <w:rPr>
                <w:rFonts w:ascii="Arial" w:hAnsi="Arial" w:cs="Arial"/>
                <w:vanish/>
                <w:color w:val="auto"/>
                <w:sz w:val="18"/>
                <w:szCs w:val="18"/>
              </w:rPr>
              <w:fldChar w:fldCharType="separate"/>
            </w:r>
            <w:r w:rsidRPr="004713E6">
              <w:rPr>
                <w:rFonts w:ascii="Arial" w:hAnsi="Arial" w:cs="Arial"/>
                <w:vanish/>
                <w:color w:val="auto"/>
                <w:sz w:val="18"/>
                <w:szCs w:val="18"/>
              </w:rPr>
              <w:fldChar w:fldCharType="end"/>
            </w:r>
            <w:r>
              <w:rPr>
                <w:rFonts w:ascii="Arial" w:hAnsi="Arial"/>
                <w:vanish/>
                <w:color w:val="auto"/>
                <w:sz w:val="18"/>
                <w:szCs w:val="18"/>
              </w:rPr>
              <w:t xml:space="preserve"> </w:t>
            </w:r>
            <w:proofErr w:type="gramStart"/>
            <w:r>
              <w:rPr>
                <w:rFonts w:ascii="Arial" w:hAnsi="Arial"/>
                <w:vanish/>
                <w:color w:val="auto"/>
                <w:sz w:val="18"/>
                <w:szCs w:val="18"/>
              </w:rPr>
              <w:t>préservation</w:t>
            </w:r>
            <w:proofErr w:type="gramEnd"/>
            <w:r>
              <w:rPr>
                <w:rFonts w:ascii="Arial" w:hAnsi="Arial"/>
                <w:vanish/>
                <w:color w:val="auto"/>
                <w:sz w:val="18"/>
                <w:szCs w:val="18"/>
              </w:rPr>
              <w:t>, protection</w:t>
            </w:r>
          </w:p>
          <w:p w14:paraId="03339702" w14:textId="77777777" w:rsidR="003A68A5" w:rsidRPr="004713E6" w:rsidRDefault="00697A65" w:rsidP="00557845">
            <w:pPr>
              <w:pStyle w:val="Default"/>
              <w:widowControl/>
              <w:autoSpaceDE/>
              <w:adjustRightInd/>
              <w:spacing w:before="120" w:after="120"/>
              <w:ind w:left="1134" w:right="135" w:hanging="567"/>
              <w:rPr>
                <w:rFonts w:ascii="Arial" w:hAnsi="Arial" w:cs="Arial"/>
                <w:vanish/>
                <w:color w:val="auto"/>
                <w:sz w:val="18"/>
                <w:szCs w:val="18"/>
              </w:rPr>
            </w:pPr>
            <w:r w:rsidRPr="004713E6">
              <w:rPr>
                <w:rFonts w:ascii="Arial" w:hAnsi="Arial" w:cs="Arial"/>
                <w:vanish/>
                <w:color w:val="auto"/>
                <w:sz w:val="18"/>
                <w:szCs w:val="18"/>
              </w:rPr>
              <w:fldChar w:fldCharType="begin">
                <w:ffData>
                  <w:name w:val=""/>
                  <w:enabled/>
                  <w:calcOnExit w:val="0"/>
                  <w:checkBox>
                    <w:sizeAuto/>
                    <w:default w:val="0"/>
                  </w:checkBox>
                </w:ffData>
              </w:fldChar>
            </w:r>
            <w:r w:rsidRPr="004713E6">
              <w:rPr>
                <w:rFonts w:ascii="Arial" w:hAnsi="Arial" w:cs="Arial"/>
                <w:vanish/>
                <w:color w:val="auto"/>
                <w:sz w:val="18"/>
                <w:szCs w:val="18"/>
              </w:rPr>
              <w:instrText xml:space="preserve"> FORMCHECKBOX </w:instrText>
            </w:r>
            <w:r w:rsidR="0058215B">
              <w:rPr>
                <w:rFonts w:ascii="Arial" w:hAnsi="Arial" w:cs="Arial"/>
                <w:vanish/>
                <w:color w:val="auto"/>
                <w:sz w:val="18"/>
                <w:szCs w:val="18"/>
              </w:rPr>
            </w:r>
            <w:r w:rsidR="0058215B">
              <w:rPr>
                <w:rFonts w:ascii="Arial" w:hAnsi="Arial" w:cs="Arial"/>
                <w:vanish/>
                <w:color w:val="auto"/>
                <w:sz w:val="18"/>
                <w:szCs w:val="18"/>
              </w:rPr>
              <w:fldChar w:fldCharType="separate"/>
            </w:r>
            <w:r w:rsidRPr="004713E6">
              <w:rPr>
                <w:rFonts w:ascii="Arial" w:hAnsi="Arial" w:cs="Arial"/>
                <w:vanish/>
                <w:color w:val="auto"/>
                <w:sz w:val="18"/>
                <w:szCs w:val="18"/>
              </w:rPr>
              <w:fldChar w:fldCharType="end"/>
            </w:r>
            <w:r>
              <w:rPr>
                <w:rFonts w:ascii="Arial" w:hAnsi="Arial"/>
                <w:vanish/>
                <w:color w:val="auto"/>
                <w:sz w:val="18"/>
                <w:szCs w:val="18"/>
              </w:rPr>
              <w:t xml:space="preserve"> Promotion, mise en valeur</w:t>
            </w:r>
          </w:p>
          <w:p w14:paraId="6D34D940" w14:textId="77777777" w:rsidR="003A68A5" w:rsidRPr="004713E6" w:rsidRDefault="00697A65" w:rsidP="0085519C">
            <w:pPr>
              <w:pStyle w:val="Default"/>
              <w:widowControl/>
              <w:autoSpaceDE/>
              <w:adjustRightInd/>
              <w:spacing w:before="120"/>
              <w:ind w:left="1134" w:right="136" w:hanging="567"/>
              <w:rPr>
                <w:rFonts w:ascii="Arial" w:hAnsi="Arial" w:cs="Arial"/>
                <w:vanish/>
                <w:color w:val="auto"/>
                <w:sz w:val="18"/>
                <w:szCs w:val="18"/>
              </w:rPr>
            </w:pPr>
            <w:r w:rsidRPr="004713E6">
              <w:rPr>
                <w:rFonts w:ascii="Arial" w:hAnsi="Arial" w:cs="Arial"/>
                <w:vanish/>
                <w:color w:val="auto"/>
                <w:sz w:val="18"/>
                <w:szCs w:val="18"/>
              </w:rPr>
              <w:fldChar w:fldCharType="begin">
                <w:ffData>
                  <w:name w:val=""/>
                  <w:enabled/>
                  <w:calcOnExit w:val="0"/>
                  <w:checkBox>
                    <w:sizeAuto/>
                    <w:default w:val="0"/>
                  </w:checkBox>
                </w:ffData>
              </w:fldChar>
            </w:r>
            <w:r w:rsidRPr="004713E6">
              <w:rPr>
                <w:rFonts w:ascii="Arial" w:hAnsi="Arial" w:cs="Arial"/>
                <w:vanish/>
                <w:color w:val="auto"/>
                <w:sz w:val="18"/>
                <w:szCs w:val="18"/>
              </w:rPr>
              <w:instrText xml:space="preserve"> FORMCHECKBOX </w:instrText>
            </w:r>
            <w:r w:rsidR="0058215B">
              <w:rPr>
                <w:rFonts w:ascii="Arial" w:hAnsi="Arial" w:cs="Arial"/>
                <w:vanish/>
                <w:color w:val="auto"/>
                <w:sz w:val="18"/>
                <w:szCs w:val="18"/>
              </w:rPr>
            </w:r>
            <w:r w:rsidR="0058215B">
              <w:rPr>
                <w:rFonts w:ascii="Arial" w:hAnsi="Arial" w:cs="Arial"/>
                <w:vanish/>
                <w:color w:val="auto"/>
                <w:sz w:val="18"/>
                <w:szCs w:val="18"/>
              </w:rPr>
              <w:fldChar w:fldCharType="separate"/>
            </w:r>
            <w:r w:rsidRPr="004713E6">
              <w:rPr>
                <w:rFonts w:ascii="Arial" w:hAnsi="Arial" w:cs="Arial"/>
                <w:vanish/>
                <w:color w:val="auto"/>
                <w:sz w:val="18"/>
                <w:szCs w:val="18"/>
              </w:rPr>
              <w:fldChar w:fldCharType="end"/>
            </w:r>
            <w:r>
              <w:rPr>
                <w:rFonts w:ascii="Arial" w:hAnsi="Arial"/>
                <w:vanish/>
                <w:color w:val="auto"/>
                <w:sz w:val="18"/>
                <w:szCs w:val="18"/>
              </w:rPr>
              <w:t xml:space="preserve"> revitalisation</w:t>
            </w:r>
          </w:p>
        </w:tc>
      </w:tr>
      <w:tr w:rsidR="00A34D0B" w:rsidRPr="004713E6" w14:paraId="6D8EB707" w14:textId="77777777" w:rsidTr="00CB1D02">
        <w:trPr>
          <w:hidden/>
        </w:trPr>
        <w:tc>
          <w:tcPr>
            <w:tcW w:w="9674" w:type="dxa"/>
            <w:gridSpan w:val="2"/>
            <w:tcBorders>
              <w:top w:val="single" w:sz="4" w:space="0" w:color="auto"/>
              <w:left w:val="nil"/>
              <w:bottom w:val="nil"/>
              <w:right w:val="nil"/>
            </w:tcBorders>
            <w:shd w:val="clear" w:color="auto" w:fill="auto"/>
          </w:tcPr>
          <w:p w14:paraId="76CF629F" w14:textId="77777777" w:rsidR="00A34D0B" w:rsidRPr="004713E6" w:rsidRDefault="00A34D0B" w:rsidP="00557845">
            <w:pPr>
              <w:pStyle w:val="Grille02N"/>
              <w:ind w:left="709" w:right="136" w:hanging="567"/>
              <w:jc w:val="left"/>
              <w:rPr>
                <w:vanish/>
              </w:rPr>
            </w:pPr>
            <w:r>
              <w:rPr>
                <w:vanish/>
              </w:rPr>
              <w:t>3.b.</w:t>
            </w:r>
            <w:r>
              <w:rPr>
                <w:vanish/>
              </w:rPr>
              <w:tab/>
            </w:r>
            <w:r>
              <w:rPr>
                <w:bCs w:val="0"/>
                <w:vanish/>
              </w:rPr>
              <w:t>Mesures de sauvegarde proposées</w:t>
            </w:r>
          </w:p>
          <w:p w14:paraId="0D075684" w14:textId="107F15D0" w:rsidR="00A51839" w:rsidRPr="004713E6" w:rsidRDefault="006952CC" w:rsidP="001D5876">
            <w:pPr>
              <w:pStyle w:val="Info03"/>
              <w:spacing w:before="120" w:line="240" w:lineRule="auto"/>
              <w:ind w:right="136"/>
              <w:rPr>
                <w:vanish/>
              </w:rPr>
            </w:pPr>
            <w:r>
              <w:rPr>
                <w:iCs w:val="0"/>
                <w:vanish/>
                <w:sz w:val="18"/>
                <w:szCs w:val="18"/>
              </w:rPr>
              <w:t xml:space="preserve">Cette section doit identifier et décrire les mesures de sauvegarde qui seront mises en </w:t>
            </w:r>
            <w:proofErr w:type="spellStart"/>
            <w:r>
              <w:rPr>
                <w:iCs w:val="0"/>
                <w:vanish/>
                <w:sz w:val="18"/>
                <w:szCs w:val="18"/>
              </w:rPr>
              <w:t>oeuvre</w:t>
            </w:r>
            <w:proofErr w:type="spellEnd"/>
            <w:r>
              <w:rPr>
                <w:iCs w:val="0"/>
                <w:vanish/>
                <w:sz w:val="18"/>
                <w:szCs w:val="18"/>
              </w:rPr>
              <w:t>, et tout particulièrement celles qui sont supposées protéger et promouvoir l</w:t>
            </w:r>
            <w:r w:rsidR="004D5494">
              <w:rPr>
                <w:iCs w:val="0"/>
                <w:vanish/>
                <w:sz w:val="18"/>
                <w:szCs w:val="18"/>
              </w:rPr>
              <w:t>’</w:t>
            </w:r>
            <w:r>
              <w:rPr>
                <w:iCs w:val="0"/>
                <w:vanish/>
                <w:sz w:val="18"/>
                <w:szCs w:val="18"/>
              </w:rPr>
              <w:t xml:space="preserve">élément. </w:t>
            </w:r>
            <w:r>
              <w:rPr>
                <w:vanish/>
                <w:sz w:val="18"/>
                <w:szCs w:val="18"/>
              </w:rPr>
              <w:t>Les mesures de sauvegarde doivent être décrites en termes d</w:t>
            </w:r>
            <w:r w:rsidR="004D5494">
              <w:rPr>
                <w:vanish/>
                <w:sz w:val="18"/>
                <w:szCs w:val="18"/>
              </w:rPr>
              <w:t>’</w:t>
            </w:r>
            <w:r>
              <w:rPr>
                <w:vanish/>
                <w:sz w:val="18"/>
                <w:szCs w:val="18"/>
              </w:rPr>
              <w:t>engagement concret des États parties et des communautés et non pas seulement en termes de possibilités et potentialités.</w:t>
            </w:r>
          </w:p>
        </w:tc>
      </w:tr>
      <w:tr w:rsidR="00045D05" w:rsidRPr="004713E6" w14:paraId="0EFA8401" w14:textId="77777777" w:rsidTr="00CB1D02">
        <w:trPr>
          <w:hidden/>
        </w:trPr>
        <w:tc>
          <w:tcPr>
            <w:tcW w:w="9674" w:type="dxa"/>
            <w:gridSpan w:val="2"/>
            <w:tcBorders>
              <w:top w:val="nil"/>
              <w:left w:val="nil"/>
              <w:bottom w:val="single" w:sz="4" w:space="0" w:color="auto"/>
              <w:right w:val="nil"/>
            </w:tcBorders>
            <w:shd w:val="clear" w:color="auto" w:fill="auto"/>
          </w:tcPr>
          <w:p w14:paraId="171086C6" w14:textId="52F06615" w:rsidR="00045D05" w:rsidRPr="004713E6" w:rsidRDefault="00045D05" w:rsidP="00BB0409">
            <w:pPr>
              <w:pStyle w:val="Info03"/>
              <w:numPr>
                <w:ilvl w:val="0"/>
                <w:numId w:val="37"/>
              </w:numPr>
              <w:spacing w:before="120" w:line="240" w:lineRule="auto"/>
              <w:ind w:left="567" w:right="136" w:hanging="454"/>
              <w:rPr>
                <w:rFonts w:eastAsia="SimSun"/>
                <w:vanish/>
                <w:sz w:val="18"/>
                <w:szCs w:val="18"/>
              </w:rPr>
            </w:pPr>
            <w:r>
              <w:rPr>
                <w:vanish/>
                <w:sz w:val="18"/>
                <w:szCs w:val="18"/>
              </w:rPr>
              <w:t>Quelles mesures sont proposées pour faire en sorte que la viabilité de l</w:t>
            </w:r>
            <w:r w:rsidR="004D5494">
              <w:rPr>
                <w:vanish/>
                <w:sz w:val="18"/>
                <w:szCs w:val="18"/>
              </w:rPr>
              <w:t>’</w:t>
            </w:r>
            <w:r>
              <w:rPr>
                <w:vanish/>
                <w:sz w:val="18"/>
                <w:szCs w:val="18"/>
              </w:rPr>
              <w:t>élément ne soit pas menacée à l</w:t>
            </w:r>
            <w:r w:rsidR="004D5494">
              <w:rPr>
                <w:vanish/>
                <w:sz w:val="18"/>
                <w:szCs w:val="18"/>
              </w:rPr>
              <w:t>’</w:t>
            </w:r>
            <w:r>
              <w:rPr>
                <w:vanish/>
                <w:sz w:val="18"/>
                <w:szCs w:val="18"/>
              </w:rPr>
              <w:t>avenir, en particulier du fait des conséquences involontaires produites par l</w:t>
            </w:r>
            <w:r w:rsidR="004D5494">
              <w:rPr>
                <w:vanish/>
                <w:sz w:val="18"/>
                <w:szCs w:val="18"/>
              </w:rPr>
              <w:t>’</w:t>
            </w:r>
            <w:r>
              <w:rPr>
                <w:vanish/>
                <w:sz w:val="18"/>
                <w:szCs w:val="18"/>
              </w:rPr>
              <w:t>inscription ainsi que par la visibilité et l</w:t>
            </w:r>
            <w:r w:rsidR="004D5494">
              <w:rPr>
                <w:vanish/>
                <w:sz w:val="18"/>
                <w:szCs w:val="18"/>
              </w:rPr>
              <w:t>’</w:t>
            </w:r>
            <w:r>
              <w:rPr>
                <w:vanish/>
                <w:sz w:val="18"/>
                <w:szCs w:val="18"/>
              </w:rPr>
              <w:t>attention particulière du public en résultant ?</w:t>
            </w:r>
          </w:p>
          <w:p w14:paraId="700F1DE3" w14:textId="77777777" w:rsidR="00045D05" w:rsidRPr="004713E6" w:rsidRDefault="00FD52DD" w:rsidP="00557845">
            <w:pPr>
              <w:pStyle w:val="Default"/>
              <w:keepNext/>
              <w:widowControl/>
              <w:autoSpaceDE/>
              <w:autoSpaceDN/>
              <w:adjustRightInd/>
              <w:spacing w:after="120"/>
              <w:ind w:left="567" w:right="136" w:hanging="425"/>
              <w:jc w:val="right"/>
              <w:rPr>
                <w:rFonts w:ascii="Arial" w:eastAsia="SimSun" w:hAnsi="Arial" w:cs="Arial"/>
                <w:vanish/>
                <w:sz w:val="18"/>
                <w:szCs w:val="18"/>
              </w:rPr>
            </w:pPr>
            <w:r>
              <w:rPr>
                <w:rStyle w:val="Emphasis"/>
                <w:rFonts w:ascii="Arial" w:hAnsi="Arial"/>
                <w:iCs w:val="0"/>
                <w:vanish/>
                <w:sz w:val="18"/>
                <w:szCs w:val="18"/>
                <w:lang w:eastAsia="fr-FR"/>
              </w:rPr>
              <w:t>Minimum 570 mots et maximum 860 mots</w:t>
            </w:r>
          </w:p>
        </w:tc>
      </w:tr>
      <w:tr w:rsidR="008A638D" w:rsidRPr="004713E6" w14:paraId="02871623" w14:textId="77777777" w:rsidTr="00CB1D02">
        <w:tc>
          <w:tcPr>
            <w:tcW w:w="9674" w:type="dxa"/>
            <w:gridSpan w:val="2"/>
            <w:tcBorders>
              <w:top w:val="single" w:sz="4" w:space="0" w:color="auto"/>
              <w:bottom w:val="single" w:sz="4" w:space="0" w:color="auto"/>
            </w:tcBorders>
            <w:shd w:val="clear" w:color="auto" w:fill="auto"/>
            <w:tcMar>
              <w:top w:w="113" w:type="dxa"/>
              <w:left w:w="113" w:type="dxa"/>
              <w:bottom w:w="113" w:type="dxa"/>
              <w:right w:w="113" w:type="dxa"/>
            </w:tcMar>
          </w:tcPr>
          <w:p w14:paraId="3BA6DBA0" w14:textId="03FBE497" w:rsidR="008F0FD9" w:rsidRDefault="008F0FD9" w:rsidP="008F0FD9">
            <w:pPr>
              <w:pStyle w:val="formtext"/>
              <w:spacing w:before="0" w:after="120" w:line="240" w:lineRule="auto"/>
              <w:jc w:val="both"/>
              <w:rPr>
                <w:rFonts w:eastAsia="Arial" w:cs="Arial"/>
                <w:color w:val="131313"/>
              </w:rPr>
            </w:pPr>
            <w:r>
              <w:rPr>
                <w:color w:val="131313"/>
              </w:rPr>
              <w:t>À l</w:t>
            </w:r>
            <w:r w:rsidR="004D5494">
              <w:rPr>
                <w:color w:val="131313"/>
              </w:rPr>
              <w:t>’</w:t>
            </w:r>
            <w:r>
              <w:rPr>
                <w:color w:val="131313"/>
              </w:rPr>
              <w:t xml:space="preserve">heure actuelle, les agences gouvernementales que sont le Département national de la culture et des arts et </w:t>
            </w:r>
            <w:proofErr w:type="spellStart"/>
            <w:r>
              <w:rPr>
                <w:color w:val="131313"/>
              </w:rPr>
              <w:t>l</w:t>
            </w:r>
            <w:r w:rsidR="004F0C5D">
              <w:rPr>
                <w:color w:val="131313"/>
              </w:rPr>
              <w:t>l</w:t>
            </w:r>
            <w:r w:rsidR="004D5494">
              <w:rPr>
                <w:color w:val="131313"/>
              </w:rPr>
              <w:t>’</w:t>
            </w:r>
            <w:r>
              <w:rPr>
                <w:color w:val="131313"/>
              </w:rPr>
              <w:t>Institut</w:t>
            </w:r>
            <w:proofErr w:type="spellEnd"/>
            <w:r>
              <w:rPr>
                <w:color w:val="131313"/>
              </w:rPr>
              <w:t xml:space="preserve"> des arts malaisiens de Melaka ont mis en œuvre plusieurs programmes et activités pour garantir la sauvegarde du </w:t>
            </w:r>
            <w:proofErr w:type="spellStart"/>
            <w:r>
              <w:rPr>
                <w:color w:val="131313"/>
              </w:rPr>
              <w:t>Dondang</w:t>
            </w:r>
            <w:proofErr w:type="spellEnd"/>
            <w:r>
              <w:rPr>
                <w:color w:val="131313"/>
              </w:rPr>
              <w:t xml:space="preserve"> </w:t>
            </w:r>
            <w:proofErr w:type="spellStart"/>
            <w:r>
              <w:rPr>
                <w:color w:val="131313"/>
              </w:rPr>
              <w:t>Sayang</w:t>
            </w:r>
            <w:proofErr w:type="spellEnd"/>
            <w:r>
              <w:rPr>
                <w:color w:val="131313"/>
              </w:rPr>
              <w:t xml:space="preserve"> et préserver cet élément culturel pour les générations à venir. Les programmes et activités proposés sont notamment les suivants :</w:t>
            </w:r>
          </w:p>
          <w:p w14:paraId="0B446AFC" w14:textId="77777777" w:rsidR="008F0FD9" w:rsidRDefault="008F0FD9" w:rsidP="008F0FD9">
            <w:pPr>
              <w:numPr>
                <w:ilvl w:val="0"/>
                <w:numId w:val="44"/>
              </w:numPr>
              <w:spacing w:before="120" w:after="120"/>
              <w:ind w:left="314" w:right="322" w:hanging="284"/>
              <w:jc w:val="both"/>
              <w:rPr>
                <w:rFonts w:eastAsia="Arial" w:cs="Arial"/>
                <w:sz w:val="22"/>
                <w:szCs w:val="22"/>
              </w:rPr>
            </w:pPr>
            <w:r>
              <w:rPr>
                <w:sz w:val="22"/>
                <w:szCs w:val="22"/>
              </w:rPr>
              <w:t>Travaux de recherche et inventaire.</w:t>
            </w:r>
          </w:p>
          <w:p w14:paraId="5AC90190" w14:textId="77777777" w:rsidR="008F0FD9" w:rsidRDefault="008F0FD9" w:rsidP="008F0FD9">
            <w:pPr>
              <w:numPr>
                <w:ilvl w:val="0"/>
                <w:numId w:val="44"/>
              </w:numPr>
              <w:spacing w:before="120" w:after="120"/>
              <w:ind w:left="314" w:right="5867" w:hanging="284"/>
              <w:jc w:val="both"/>
              <w:rPr>
                <w:rFonts w:eastAsia="Arial" w:cs="Arial"/>
                <w:sz w:val="22"/>
                <w:szCs w:val="22"/>
              </w:rPr>
            </w:pPr>
            <w:r>
              <w:rPr>
                <w:color w:val="131313"/>
                <w:sz w:val="22"/>
                <w:szCs w:val="22"/>
              </w:rPr>
              <w:t>Documentation.</w:t>
            </w:r>
          </w:p>
          <w:p w14:paraId="6C4DDE1B" w14:textId="77777777" w:rsidR="008F0FD9" w:rsidRDefault="008F0FD9" w:rsidP="008F0FD9">
            <w:pPr>
              <w:numPr>
                <w:ilvl w:val="0"/>
                <w:numId w:val="44"/>
              </w:numPr>
              <w:spacing w:before="120" w:after="120"/>
              <w:ind w:left="314" w:hanging="284"/>
              <w:jc w:val="both"/>
              <w:rPr>
                <w:rFonts w:eastAsia="Arial" w:cs="Arial"/>
                <w:sz w:val="22"/>
                <w:szCs w:val="22"/>
              </w:rPr>
            </w:pPr>
            <w:r>
              <w:rPr>
                <w:color w:val="131313"/>
                <w:sz w:val="22"/>
                <w:szCs w:val="22"/>
              </w:rPr>
              <w:t>Publication de livres </w:t>
            </w:r>
            <w:r>
              <w:rPr>
                <w:i/>
                <w:color w:val="131313"/>
                <w:sz w:val="22"/>
                <w:szCs w:val="22"/>
              </w:rPr>
              <w:t>I </w:t>
            </w:r>
            <w:r>
              <w:rPr>
                <w:color w:val="131313"/>
                <w:sz w:val="22"/>
                <w:szCs w:val="22"/>
              </w:rPr>
              <w:t>CD / VCD.</w:t>
            </w:r>
          </w:p>
          <w:p w14:paraId="024EA820" w14:textId="717D18BE" w:rsidR="008F0FD9" w:rsidRDefault="008F0FD9" w:rsidP="008F0FD9">
            <w:pPr>
              <w:spacing w:before="120" w:after="120"/>
              <w:ind w:right="4700"/>
              <w:jc w:val="both"/>
              <w:rPr>
                <w:rFonts w:eastAsia="Arial" w:cs="Arial"/>
                <w:color w:val="131313"/>
                <w:sz w:val="22"/>
                <w:szCs w:val="22"/>
              </w:rPr>
            </w:pPr>
            <w:r>
              <w:rPr>
                <w:color w:val="131313"/>
                <w:sz w:val="22"/>
                <w:szCs w:val="22"/>
              </w:rPr>
              <w:t>iv. Programmes de promotion et de</w:t>
            </w:r>
            <w:r w:rsidR="004F0C5D">
              <w:rPr>
                <w:color w:val="131313"/>
                <w:sz w:val="22"/>
                <w:szCs w:val="22"/>
              </w:rPr>
              <w:t xml:space="preserve"> </w:t>
            </w:r>
            <w:r>
              <w:rPr>
                <w:color w:val="131313"/>
                <w:sz w:val="22"/>
                <w:szCs w:val="22"/>
              </w:rPr>
              <w:t>sensibilisation.</w:t>
            </w:r>
          </w:p>
          <w:p w14:paraId="1E947FE9" w14:textId="77777777" w:rsidR="008F0FD9" w:rsidRDefault="008F0FD9" w:rsidP="008F0FD9">
            <w:pPr>
              <w:spacing w:before="120" w:after="120"/>
              <w:ind w:left="312" w:right="323" w:hanging="284"/>
              <w:jc w:val="both"/>
              <w:rPr>
                <w:rFonts w:eastAsia="Arial" w:cs="Arial"/>
                <w:sz w:val="22"/>
                <w:szCs w:val="22"/>
              </w:rPr>
            </w:pPr>
            <w:r>
              <w:rPr>
                <w:color w:val="131313"/>
                <w:sz w:val="22"/>
                <w:szCs w:val="22"/>
              </w:rPr>
              <w:t>v. Organisation de séminaires, de colloques et de dialogues.</w:t>
            </w:r>
          </w:p>
          <w:p w14:paraId="41FBCE89" w14:textId="77777777" w:rsidR="008F0FD9" w:rsidRDefault="008F0FD9" w:rsidP="008F0FD9">
            <w:pPr>
              <w:spacing w:before="120" w:after="120"/>
              <w:ind w:right="164" w:firstLine="30"/>
              <w:jc w:val="both"/>
              <w:rPr>
                <w:rFonts w:eastAsia="Arial" w:cs="Arial"/>
                <w:sz w:val="22"/>
                <w:szCs w:val="22"/>
              </w:rPr>
            </w:pPr>
            <w:r>
              <w:rPr>
                <w:color w:val="131313"/>
                <w:sz w:val="22"/>
                <w:szCs w:val="22"/>
              </w:rPr>
              <w:t xml:space="preserve">Dans le but de sauvegarder le </w:t>
            </w:r>
            <w:proofErr w:type="spellStart"/>
            <w:r>
              <w:rPr>
                <w:color w:val="131313"/>
                <w:sz w:val="22"/>
                <w:szCs w:val="22"/>
              </w:rPr>
              <w:t>Dondang</w:t>
            </w:r>
            <w:proofErr w:type="spellEnd"/>
            <w:r>
              <w:rPr>
                <w:color w:val="131313"/>
                <w:sz w:val="22"/>
                <w:szCs w:val="22"/>
              </w:rPr>
              <w:t xml:space="preserve"> </w:t>
            </w:r>
            <w:proofErr w:type="spellStart"/>
            <w:r>
              <w:rPr>
                <w:color w:val="131313"/>
                <w:sz w:val="22"/>
                <w:szCs w:val="22"/>
              </w:rPr>
              <w:t>Sayang</w:t>
            </w:r>
            <w:proofErr w:type="spellEnd"/>
            <w:r>
              <w:rPr>
                <w:color w:val="131313"/>
                <w:sz w:val="22"/>
                <w:szCs w:val="22"/>
              </w:rPr>
              <w:t>, les mesures suivantes ont été prises pour la période</w:t>
            </w:r>
          </w:p>
          <w:p w14:paraId="742F33C9" w14:textId="77777777" w:rsidR="008F0FD9" w:rsidRDefault="008F0FD9" w:rsidP="008F0FD9">
            <w:pPr>
              <w:pStyle w:val="formtext"/>
              <w:spacing w:before="120" w:after="120" w:line="240" w:lineRule="auto"/>
              <w:jc w:val="both"/>
              <w:rPr>
                <w:rFonts w:eastAsia="Arial" w:cs="Arial"/>
                <w:color w:val="131313"/>
                <w:w w:val="96"/>
              </w:rPr>
            </w:pPr>
            <w:r>
              <w:rPr>
                <w:color w:val="131313"/>
              </w:rPr>
              <w:t>2017-2020 :</w:t>
            </w:r>
          </w:p>
          <w:p w14:paraId="51E293F0" w14:textId="77777777" w:rsidR="008F0FD9" w:rsidRDefault="008F0FD9" w:rsidP="008F0FD9">
            <w:pPr>
              <w:spacing w:before="120" w:after="120"/>
              <w:jc w:val="both"/>
              <w:rPr>
                <w:rFonts w:eastAsia="Arial" w:cs="Arial"/>
                <w:sz w:val="22"/>
                <w:szCs w:val="22"/>
              </w:rPr>
            </w:pPr>
            <w:r>
              <w:rPr>
                <w:color w:val="131313"/>
                <w:sz w:val="22"/>
                <w:szCs w:val="22"/>
              </w:rPr>
              <w:t>1. SAUVEGARDE DU DONDANG SAYANG</w:t>
            </w:r>
          </w:p>
          <w:p w14:paraId="7C524A02" w14:textId="77777777" w:rsidR="008F0FD9" w:rsidRDefault="008F0FD9" w:rsidP="008F0FD9">
            <w:pPr>
              <w:pStyle w:val="formtext"/>
              <w:spacing w:before="120" w:after="120" w:line="240" w:lineRule="auto"/>
              <w:jc w:val="both"/>
              <w:rPr>
                <w:rFonts w:eastAsia="Arial" w:cs="Arial"/>
                <w:color w:val="151515"/>
                <w:w w:val="102"/>
              </w:rPr>
            </w:pPr>
            <w:r>
              <w:rPr>
                <w:color w:val="151515"/>
              </w:rPr>
              <w:t xml:space="preserve">i) Recueil de tous les manuscrits contenant des chansons de </w:t>
            </w:r>
            <w:proofErr w:type="spellStart"/>
            <w:r>
              <w:rPr>
                <w:color w:val="151515"/>
              </w:rPr>
              <w:t>Dondang</w:t>
            </w:r>
            <w:proofErr w:type="spellEnd"/>
            <w:r>
              <w:rPr>
                <w:color w:val="151515"/>
              </w:rPr>
              <w:t xml:space="preserve"> </w:t>
            </w:r>
            <w:proofErr w:type="spellStart"/>
            <w:r>
              <w:rPr>
                <w:color w:val="151515"/>
              </w:rPr>
              <w:t>Sayang</w:t>
            </w:r>
            <w:proofErr w:type="spellEnd"/>
            <w:r>
              <w:rPr>
                <w:color w:val="151515"/>
              </w:rPr>
              <w:t xml:space="preserve"> et des informations connexes.</w:t>
            </w:r>
          </w:p>
          <w:p w14:paraId="7BEE172C" w14:textId="2E4DD8B4" w:rsidR="008F0FD9" w:rsidRDefault="008F0FD9" w:rsidP="008F0FD9">
            <w:pPr>
              <w:spacing w:before="120" w:after="120"/>
              <w:jc w:val="both"/>
              <w:rPr>
                <w:rFonts w:eastAsia="Arial" w:cs="Arial"/>
                <w:sz w:val="22"/>
                <w:szCs w:val="22"/>
              </w:rPr>
            </w:pPr>
            <w:r>
              <w:rPr>
                <w:color w:val="151515"/>
                <w:sz w:val="22"/>
                <w:szCs w:val="22"/>
              </w:rPr>
              <w:t>Mise en œuvre : Département des archives nationales / Département du patrimoine national / praticiens.</w:t>
            </w:r>
          </w:p>
          <w:p w14:paraId="77FBFB47" w14:textId="77777777" w:rsidR="008F0FD9" w:rsidRDefault="008F0FD9" w:rsidP="008F0FD9">
            <w:pPr>
              <w:pStyle w:val="formtext"/>
              <w:spacing w:before="120" w:after="120" w:line="240" w:lineRule="auto"/>
              <w:jc w:val="both"/>
              <w:rPr>
                <w:rFonts w:eastAsia="Arial" w:cs="Arial"/>
                <w:color w:val="151515"/>
                <w:w w:val="104"/>
              </w:rPr>
            </w:pPr>
            <w:r>
              <w:rPr>
                <w:color w:val="262626"/>
              </w:rPr>
              <w:t xml:space="preserve">ii) </w:t>
            </w:r>
            <w:r>
              <w:rPr>
                <w:color w:val="151515"/>
              </w:rPr>
              <w:t>Encouragement des praticiens </w:t>
            </w:r>
            <w:r>
              <w:rPr>
                <w:i/>
                <w:color w:val="151515"/>
              </w:rPr>
              <w:t xml:space="preserve">I </w:t>
            </w:r>
            <w:r>
              <w:rPr>
                <w:color w:val="151515"/>
              </w:rPr>
              <w:t>adeptes </w:t>
            </w:r>
            <w:r>
              <w:rPr>
                <w:i/>
                <w:color w:val="151515"/>
              </w:rPr>
              <w:t>I</w:t>
            </w:r>
            <w:r>
              <w:rPr>
                <w:color w:val="151515"/>
              </w:rPr>
              <w:t xml:space="preserve"> leaders du </w:t>
            </w:r>
            <w:proofErr w:type="spellStart"/>
            <w:r>
              <w:rPr>
                <w:color w:val="151515"/>
              </w:rPr>
              <w:t>Dondang</w:t>
            </w:r>
            <w:proofErr w:type="spellEnd"/>
            <w:r>
              <w:rPr>
                <w:color w:val="151515"/>
              </w:rPr>
              <w:t xml:space="preserve"> </w:t>
            </w:r>
            <w:proofErr w:type="spellStart"/>
            <w:r>
              <w:rPr>
                <w:color w:val="151515"/>
              </w:rPr>
              <w:t>Sayang</w:t>
            </w:r>
            <w:proofErr w:type="spellEnd"/>
            <w:r>
              <w:rPr>
                <w:color w:val="151515"/>
              </w:rPr>
              <w:t>.</w:t>
            </w:r>
          </w:p>
          <w:p w14:paraId="18E3BC38" w14:textId="672B3173" w:rsidR="008F0FD9" w:rsidRDefault="008F0FD9" w:rsidP="008F0FD9">
            <w:pPr>
              <w:pStyle w:val="formtext"/>
              <w:spacing w:before="120" w:after="120" w:line="240" w:lineRule="auto"/>
              <w:jc w:val="both"/>
              <w:rPr>
                <w:rFonts w:eastAsia="Arial" w:cs="Arial"/>
                <w:color w:val="151515"/>
                <w:w w:val="102"/>
              </w:rPr>
            </w:pPr>
            <w:r>
              <w:rPr>
                <w:color w:val="151515"/>
              </w:rPr>
              <w:t>Mise en œuvre : Département du patrimoine national / Département national de la culture et des arts du gouvernement de l</w:t>
            </w:r>
            <w:r w:rsidR="004D5494">
              <w:rPr>
                <w:color w:val="151515"/>
              </w:rPr>
              <w:t>’</w:t>
            </w:r>
            <w:r>
              <w:rPr>
                <w:color w:val="151515"/>
              </w:rPr>
              <w:t>État de Melaka / Institut des arts malaisiens de Melaka.</w:t>
            </w:r>
          </w:p>
          <w:p w14:paraId="73B879B2" w14:textId="49BA4646" w:rsidR="008F0FD9" w:rsidRDefault="008F0FD9" w:rsidP="008F0FD9">
            <w:pPr>
              <w:spacing w:before="120" w:after="120"/>
              <w:ind w:left="30" w:right="-20"/>
              <w:jc w:val="both"/>
              <w:rPr>
                <w:rFonts w:eastAsia="Arial" w:cs="Arial"/>
                <w:sz w:val="22"/>
                <w:szCs w:val="22"/>
              </w:rPr>
            </w:pPr>
            <w:r>
              <w:rPr>
                <w:color w:val="262626"/>
                <w:sz w:val="22"/>
                <w:szCs w:val="22"/>
              </w:rPr>
              <w:t xml:space="preserve">iii) </w:t>
            </w:r>
            <w:r>
              <w:rPr>
                <w:color w:val="151515"/>
                <w:sz w:val="22"/>
                <w:szCs w:val="22"/>
              </w:rPr>
              <w:t>Présentation d</w:t>
            </w:r>
            <w:r w:rsidR="004D5494">
              <w:rPr>
                <w:color w:val="151515"/>
                <w:sz w:val="22"/>
                <w:szCs w:val="22"/>
              </w:rPr>
              <w:t>’</w:t>
            </w:r>
            <w:r>
              <w:rPr>
                <w:color w:val="151515"/>
                <w:sz w:val="22"/>
                <w:szCs w:val="22"/>
              </w:rPr>
              <w:t>une demande au Conseil local et au gouvernement de l</w:t>
            </w:r>
            <w:r w:rsidR="004D5494">
              <w:rPr>
                <w:color w:val="151515"/>
                <w:sz w:val="22"/>
                <w:szCs w:val="22"/>
              </w:rPr>
              <w:t>’</w:t>
            </w:r>
            <w:r>
              <w:rPr>
                <w:color w:val="151515"/>
                <w:sz w:val="22"/>
                <w:szCs w:val="22"/>
              </w:rPr>
              <w:t>État de Melaka en vue d</w:t>
            </w:r>
            <w:r w:rsidR="004D5494">
              <w:rPr>
                <w:color w:val="151515"/>
                <w:sz w:val="22"/>
                <w:szCs w:val="22"/>
              </w:rPr>
              <w:t>’</w:t>
            </w:r>
            <w:r>
              <w:rPr>
                <w:color w:val="151515"/>
                <w:sz w:val="22"/>
                <w:szCs w:val="22"/>
              </w:rPr>
              <w:t xml:space="preserve">inclure de courtes représentations de </w:t>
            </w:r>
            <w:proofErr w:type="spellStart"/>
            <w:r>
              <w:rPr>
                <w:color w:val="151515"/>
                <w:sz w:val="22"/>
                <w:szCs w:val="22"/>
              </w:rPr>
              <w:t>Dondang</w:t>
            </w:r>
            <w:proofErr w:type="spellEnd"/>
            <w:r>
              <w:rPr>
                <w:color w:val="151515"/>
                <w:sz w:val="22"/>
                <w:szCs w:val="22"/>
              </w:rPr>
              <w:t xml:space="preserve"> </w:t>
            </w:r>
            <w:proofErr w:type="spellStart"/>
            <w:r>
              <w:rPr>
                <w:color w:val="151515"/>
                <w:sz w:val="22"/>
                <w:szCs w:val="22"/>
              </w:rPr>
              <w:t>Sayang</w:t>
            </w:r>
            <w:proofErr w:type="spellEnd"/>
            <w:r>
              <w:rPr>
                <w:color w:val="151515"/>
                <w:sz w:val="22"/>
                <w:szCs w:val="22"/>
              </w:rPr>
              <w:t xml:space="preserve"> dans les grands festivals.</w:t>
            </w:r>
          </w:p>
          <w:p w14:paraId="07219B34" w14:textId="0A26BB4F" w:rsidR="008F0FD9" w:rsidRDefault="008F0FD9" w:rsidP="008F0FD9">
            <w:pPr>
              <w:pStyle w:val="formtext"/>
              <w:spacing w:before="120" w:after="120" w:line="240" w:lineRule="auto"/>
              <w:jc w:val="both"/>
              <w:rPr>
                <w:rFonts w:eastAsia="Arial" w:cs="Arial"/>
                <w:color w:val="151515"/>
                <w:w w:val="104"/>
              </w:rPr>
            </w:pPr>
            <w:r>
              <w:t>Mise en œuvre :</w:t>
            </w:r>
            <w:r>
              <w:rPr>
                <w:color w:val="151515"/>
              </w:rPr>
              <w:t xml:space="preserve"> gouvernement de l</w:t>
            </w:r>
            <w:r w:rsidR="004D5494">
              <w:rPr>
                <w:color w:val="151515"/>
              </w:rPr>
              <w:t>’</w:t>
            </w:r>
            <w:r>
              <w:rPr>
                <w:color w:val="151515"/>
              </w:rPr>
              <w:t>État de Melaka, Conseil municipal historique de Melaka.</w:t>
            </w:r>
          </w:p>
          <w:p w14:paraId="2F4BBEFB" w14:textId="77777777" w:rsidR="008F0FD9" w:rsidRDefault="008F0FD9" w:rsidP="008F0FD9">
            <w:pPr>
              <w:spacing w:before="120" w:after="120"/>
              <w:ind w:right="2105"/>
              <w:jc w:val="both"/>
              <w:rPr>
                <w:rFonts w:eastAsia="Arial" w:cs="Arial"/>
                <w:color w:val="151515"/>
                <w:w w:val="105"/>
                <w:sz w:val="22"/>
                <w:szCs w:val="22"/>
              </w:rPr>
            </w:pPr>
            <w:r>
              <w:rPr>
                <w:color w:val="151515"/>
                <w:sz w:val="22"/>
                <w:szCs w:val="22"/>
              </w:rPr>
              <w:t>Budget total nécessaire : 5 000 dollars des États-Unis</w:t>
            </w:r>
          </w:p>
          <w:p w14:paraId="07EA79A8" w14:textId="77777777" w:rsidR="008F0FD9" w:rsidRDefault="008F0FD9" w:rsidP="008F0FD9">
            <w:pPr>
              <w:spacing w:before="120" w:after="120"/>
              <w:ind w:right="2105"/>
              <w:jc w:val="both"/>
              <w:rPr>
                <w:rFonts w:eastAsia="Arial" w:cs="Arial"/>
                <w:color w:val="151515"/>
                <w:w w:val="105"/>
                <w:sz w:val="22"/>
                <w:szCs w:val="22"/>
              </w:rPr>
            </w:pPr>
            <w:r>
              <w:rPr>
                <w:color w:val="151515"/>
                <w:sz w:val="22"/>
                <w:szCs w:val="22"/>
              </w:rPr>
              <w:t>Période de mise en œuvre : 2017-2021</w:t>
            </w:r>
          </w:p>
          <w:p w14:paraId="4949C6AC" w14:textId="77777777" w:rsidR="008F0FD9" w:rsidRDefault="008F0FD9" w:rsidP="008F0FD9">
            <w:pPr>
              <w:spacing w:before="120" w:after="120"/>
              <w:ind w:right="38"/>
              <w:jc w:val="both"/>
              <w:rPr>
                <w:rFonts w:eastAsia="Arial" w:cs="Arial"/>
                <w:color w:val="151515"/>
                <w:w w:val="104"/>
                <w:sz w:val="22"/>
                <w:szCs w:val="22"/>
              </w:rPr>
            </w:pPr>
            <w:r>
              <w:rPr>
                <w:color w:val="151515"/>
                <w:sz w:val="22"/>
                <w:szCs w:val="22"/>
              </w:rPr>
              <w:lastRenderedPageBreak/>
              <w:t>2. SENSIBILISATION AU DONDANG SAYANG</w:t>
            </w:r>
          </w:p>
          <w:p w14:paraId="2E578782" w14:textId="0AEC6AF1" w:rsidR="008F0FD9" w:rsidRDefault="008F0FD9" w:rsidP="008F0FD9">
            <w:pPr>
              <w:spacing w:before="120" w:after="120"/>
              <w:ind w:right="38"/>
              <w:jc w:val="both"/>
              <w:rPr>
                <w:rFonts w:eastAsia="Arial" w:cs="Arial"/>
                <w:color w:val="3F3F3F"/>
                <w:w w:val="114"/>
                <w:sz w:val="22"/>
                <w:szCs w:val="22"/>
              </w:rPr>
            </w:pPr>
            <w:r>
              <w:rPr>
                <w:color w:val="151515"/>
                <w:sz w:val="22"/>
                <w:szCs w:val="22"/>
              </w:rPr>
              <w:t>i) Organisation de sessions d</w:t>
            </w:r>
            <w:r w:rsidR="004D5494">
              <w:rPr>
                <w:color w:val="151515"/>
                <w:sz w:val="22"/>
                <w:szCs w:val="22"/>
              </w:rPr>
              <w:t>’</w:t>
            </w:r>
            <w:r>
              <w:rPr>
                <w:color w:val="151515"/>
                <w:sz w:val="22"/>
                <w:szCs w:val="22"/>
              </w:rPr>
              <w:t>information / campagnes dans différents médias</w:t>
            </w:r>
            <w:r>
              <w:rPr>
                <w:color w:val="3F3F3F"/>
                <w:sz w:val="22"/>
                <w:szCs w:val="22"/>
              </w:rPr>
              <w:t>.</w:t>
            </w:r>
          </w:p>
          <w:p w14:paraId="6EF64397" w14:textId="2ACF5D98" w:rsidR="008F0FD9" w:rsidRDefault="008F0FD9" w:rsidP="008F0FD9">
            <w:pPr>
              <w:spacing w:before="120" w:after="120"/>
              <w:ind w:right="38"/>
              <w:jc w:val="both"/>
              <w:rPr>
                <w:rFonts w:eastAsia="Arial" w:cs="Arial"/>
                <w:color w:val="151515"/>
                <w:w w:val="104"/>
                <w:sz w:val="22"/>
                <w:szCs w:val="22"/>
              </w:rPr>
            </w:pPr>
            <w:r>
              <w:rPr>
                <w:color w:val="151515"/>
                <w:sz w:val="22"/>
                <w:szCs w:val="22"/>
              </w:rPr>
              <w:t>Mise en œuvre : Institut des arts malaisiens de Melaka </w:t>
            </w:r>
            <w:r>
              <w:rPr>
                <w:i/>
                <w:color w:val="151515"/>
                <w:sz w:val="22"/>
                <w:szCs w:val="22"/>
              </w:rPr>
              <w:t xml:space="preserve">I </w:t>
            </w:r>
            <w:r>
              <w:rPr>
                <w:color w:val="151515"/>
                <w:sz w:val="22"/>
                <w:szCs w:val="22"/>
              </w:rPr>
              <w:t>Département national de la culture et des arts / Département du patrimoine national / Département de l</w:t>
            </w:r>
            <w:r w:rsidR="004D5494">
              <w:rPr>
                <w:color w:val="151515"/>
                <w:sz w:val="22"/>
                <w:szCs w:val="22"/>
              </w:rPr>
              <w:t>’</w:t>
            </w:r>
            <w:r>
              <w:rPr>
                <w:color w:val="151515"/>
                <w:sz w:val="22"/>
                <w:szCs w:val="22"/>
              </w:rPr>
              <w:t>information.</w:t>
            </w:r>
          </w:p>
          <w:p w14:paraId="788BEEFD" w14:textId="704652FA" w:rsidR="008F0FD9" w:rsidRDefault="008F0FD9" w:rsidP="008F0FD9">
            <w:pPr>
              <w:spacing w:before="120" w:after="120"/>
              <w:ind w:right="38"/>
              <w:jc w:val="both"/>
              <w:rPr>
                <w:rFonts w:eastAsia="Arial" w:cs="Arial"/>
                <w:color w:val="151515"/>
                <w:w w:val="104"/>
                <w:sz w:val="22"/>
                <w:szCs w:val="22"/>
              </w:rPr>
            </w:pPr>
            <w:r>
              <w:rPr>
                <w:color w:val="151515"/>
                <w:sz w:val="22"/>
                <w:szCs w:val="22"/>
              </w:rPr>
              <w:t>ii) Organisation d</w:t>
            </w:r>
            <w:r w:rsidR="004D5494">
              <w:rPr>
                <w:color w:val="151515"/>
                <w:sz w:val="22"/>
                <w:szCs w:val="22"/>
              </w:rPr>
              <w:t>’</w:t>
            </w:r>
            <w:r>
              <w:rPr>
                <w:color w:val="151515"/>
                <w:sz w:val="22"/>
                <w:szCs w:val="22"/>
              </w:rPr>
              <w:t>ateliers </w:t>
            </w:r>
            <w:r>
              <w:rPr>
                <w:i/>
                <w:color w:val="151515"/>
                <w:sz w:val="22"/>
                <w:szCs w:val="22"/>
              </w:rPr>
              <w:t>I </w:t>
            </w:r>
            <w:r>
              <w:rPr>
                <w:color w:val="151515"/>
                <w:sz w:val="22"/>
                <w:szCs w:val="22"/>
              </w:rPr>
              <w:t xml:space="preserve">séminaires ou de formations sur le </w:t>
            </w:r>
            <w:proofErr w:type="spellStart"/>
            <w:r>
              <w:rPr>
                <w:color w:val="151515"/>
                <w:sz w:val="22"/>
                <w:szCs w:val="22"/>
              </w:rPr>
              <w:t>Dondang</w:t>
            </w:r>
            <w:proofErr w:type="spellEnd"/>
            <w:r>
              <w:rPr>
                <w:color w:val="151515"/>
                <w:sz w:val="22"/>
                <w:szCs w:val="22"/>
              </w:rPr>
              <w:t xml:space="preserve"> </w:t>
            </w:r>
            <w:proofErr w:type="spellStart"/>
            <w:r>
              <w:rPr>
                <w:color w:val="151515"/>
                <w:sz w:val="22"/>
                <w:szCs w:val="22"/>
              </w:rPr>
              <w:t>Sayang</w:t>
            </w:r>
            <w:proofErr w:type="spellEnd"/>
            <w:r>
              <w:rPr>
                <w:color w:val="151515"/>
                <w:sz w:val="22"/>
                <w:szCs w:val="22"/>
              </w:rPr>
              <w:t>.</w:t>
            </w:r>
          </w:p>
          <w:p w14:paraId="2B5C58EC" w14:textId="77777777" w:rsidR="008F0FD9" w:rsidRDefault="008F0FD9" w:rsidP="008F0FD9">
            <w:pPr>
              <w:spacing w:before="120" w:after="120"/>
              <w:ind w:right="38"/>
              <w:jc w:val="both"/>
              <w:rPr>
                <w:rFonts w:eastAsia="Arial" w:cs="Arial"/>
                <w:color w:val="151515"/>
                <w:w w:val="105"/>
                <w:sz w:val="22"/>
                <w:szCs w:val="22"/>
              </w:rPr>
            </w:pPr>
            <w:r>
              <w:rPr>
                <w:color w:val="151515"/>
                <w:sz w:val="22"/>
                <w:szCs w:val="22"/>
              </w:rPr>
              <w:t>Mise en œuvre : Institut des arts malaisiens de Melaka </w:t>
            </w:r>
            <w:r>
              <w:rPr>
                <w:i/>
                <w:color w:val="151515"/>
                <w:sz w:val="22"/>
                <w:szCs w:val="22"/>
              </w:rPr>
              <w:t xml:space="preserve">I </w:t>
            </w:r>
            <w:r>
              <w:rPr>
                <w:color w:val="151515"/>
                <w:sz w:val="22"/>
                <w:szCs w:val="22"/>
              </w:rPr>
              <w:t>Département national de la culture et des arts / Département du patrimoine national.</w:t>
            </w:r>
          </w:p>
          <w:p w14:paraId="10CC16B3" w14:textId="54EA3AF4" w:rsidR="008F0FD9" w:rsidRDefault="008F0FD9" w:rsidP="008F0FD9">
            <w:pPr>
              <w:spacing w:before="120" w:after="120"/>
              <w:ind w:right="38"/>
              <w:jc w:val="both"/>
              <w:rPr>
                <w:rFonts w:eastAsia="Arial" w:cs="Arial"/>
                <w:color w:val="151515"/>
                <w:w w:val="102"/>
                <w:sz w:val="22"/>
                <w:szCs w:val="22"/>
              </w:rPr>
            </w:pPr>
            <w:r>
              <w:rPr>
                <w:color w:val="151515"/>
                <w:sz w:val="22"/>
                <w:szCs w:val="22"/>
              </w:rPr>
              <w:t>iii) Publication régulière d</w:t>
            </w:r>
            <w:r w:rsidR="004D5494">
              <w:rPr>
                <w:color w:val="151515"/>
                <w:sz w:val="22"/>
                <w:szCs w:val="22"/>
              </w:rPr>
              <w:t>’</w:t>
            </w:r>
            <w:r>
              <w:rPr>
                <w:color w:val="151515"/>
                <w:sz w:val="22"/>
                <w:szCs w:val="22"/>
              </w:rPr>
              <w:t xml:space="preserve">articles sur le </w:t>
            </w:r>
            <w:proofErr w:type="spellStart"/>
            <w:r>
              <w:rPr>
                <w:color w:val="151515"/>
                <w:sz w:val="22"/>
                <w:szCs w:val="22"/>
              </w:rPr>
              <w:t>Dondang</w:t>
            </w:r>
            <w:proofErr w:type="spellEnd"/>
            <w:r>
              <w:rPr>
                <w:color w:val="151515"/>
                <w:sz w:val="22"/>
                <w:szCs w:val="22"/>
              </w:rPr>
              <w:t xml:space="preserve"> </w:t>
            </w:r>
            <w:proofErr w:type="spellStart"/>
            <w:r>
              <w:rPr>
                <w:color w:val="151515"/>
                <w:sz w:val="22"/>
                <w:szCs w:val="22"/>
              </w:rPr>
              <w:t>Sayang</w:t>
            </w:r>
            <w:proofErr w:type="spellEnd"/>
            <w:r>
              <w:rPr>
                <w:color w:val="151515"/>
                <w:sz w:val="22"/>
                <w:szCs w:val="22"/>
              </w:rPr>
              <w:t xml:space="preserve"> dans des journaux locaux populaires.</w:t>
            </w:r>
          </w:p>
          <w:p w14:paraId="008F9704" w14:textId="77777777" w:rsidR="008F0FD9" w:rsidRDefault="008F0FD9" w:rsidP="008F0FD9">
            <w:pPr>
              <w:spacing w:before="120" w:after="120"/>
              <w:ind w:right="136"/>
              <w:jc w:val="both"/>
              <w:rPr>
                <w:rFonts w:eastAsia="Arial" w:cs="Arial"/>
                <w:sz w:val="21"/>
                <w:szCs w:val="21"/>
              </w:rPr>
            </w:pPr>
            <w:r>
              <w:rPr>
                <w:color w:val="151515"/>
                <w:sz w:val="21"/>
                <w:szCs w:val="21"/>
              </w:rPr>
              <w:t xml:space="preserve">Mise en œuvre : </w:t>
            </w:r>
            <w:r w:rsidRPr="0029720F">
              <w:rPr>
                <w:color w:val="151515"/>
                <w:sz w:val="21"/>
                <w:szCs w:val="21"/>
              </w:rPr>
              <w:t>Institut des arts malaisiens de Melaka / Département national de la culture et des arts /</w:t>
            </w:r>
          </w:p>
          <w:p w14:paraId="1FA11A98" w14:textId="77777777" w:rsidR="008F0FD9" w:rsidRDefault="008F0FD9" w:rsidP="008F0FD9">
            <w:pPr>
              <w:spacing w:before="120" w:after="120"/>
              <w:ind w:right="2105"/>
              <w:jc w:val="both"/>
              <w:rPr>
                <w:rFonts w:eastAsia="Arial" w:cs="Arial"/>
                <w:color w:val="3F3F3F"/>
                <w:w w:val="137"/>
                <w:sz w:val="21"/>
                <w:szCs w:val="21"/>
              </w:rPr>
            </w:pPr>
            <w:r>
              <w:rPr>
                <w:sz w:val="21"/>
                <w:szCs w:val="21"/>
              </w:rPr>
              <w:t>Département du patrimoine national.</w:t>
            </w:r>
          </w:p>
          <w:p w14:paraId="0285FE28" w14:textId="77777777" w:rsidR="008F0FD9" w:rsidRDefault="008F0FD9" w:rsidP="008F0FD9">
            <w:pPr>
              <w:spacing w:before="120" w:after="120"/>
              <w:ind w:right="2105"/>
              <w:jc w:val="both"/>
              <w:rPr>
                <w:rFonts w:eastAsia="Arial" w:cs="Arial"/>
                <w:color w:val="151515"/>
                <w:w w:val="106"/>
                <w:sz w:val="21"/>
                <w:szCs w:val="21"/>
              </w:rPr>
            </w:pPr>
            <w:r>
              <w:rPr>
                <w:color w:val="151515"/>
                <w:sz w:val="21"/>
                <w:szCs w:val="21"/>
              </w:rPr>
              <w:t>Budget total nécessaire : 5 000 dollars des États-Unis</w:t>
            </w:r>
          </w:p>
          <w:p w14:paraId="697407B4" w14:textId="77777777" w:rsidR="008F0FD9" w:rsidRDefault="008F0FD9" w:rsidP="008F0FD9">
            <w:pPr>
              <w:spacing w:before="120" w:after="120"/>
              <w:ind w:right="2105"/>
              <w:jc w:val="both"/>
              <w:rPr>
                <w:rFonts w:eastAsia="Arial" w:cs="Arial"/>
                <w:color w:val="151515"/>
                <w:w w:val="105"/>
                <w:sz w:val="21"/>
                <w:szCs w:val="21"/>
              </w:rPr>
            </w:pPr>
            <w:r>
              <w:rPr>
                <w:color w:val="151515"/>
                <w:sz w:val="21"/>
                <w:szCs w:val="21"/>
              </w:rPr>
              <w:t>Période de mise en œuvre : 2017-2021</w:t>
            </w:r>
          </w:p>
          <w:p w14:paraId="23586B4F" w14:textId="77777777" w:rsidR="008F0FD9" w:rsidRDefault="008F0FD9" w:rsidP="008F0FD9">
            <w:pPr>
              <w:spacing w:before="120" w:after="120"/>
              <w:ind w:right="2105"/>
              <w:jc w:val="both"/>
              <w:rPr>
                <w:rFonts w:eastAsia="Arial" w:cs="Arial"/>
                <w:color w:val="151515"/>
                <w:w w:val="104"/>
                <w:sz w:val="22"/>
                <w:szCs w:val="22"/>
              </w:rPr>
            </w:pPr>
            <w:r>
              <w:rPr>
                <w:color w:val="151515"/>
                <w:sz w:val="22"/>
                <w:szCs w:val="22"/>
              </w:rPr>
              <w:t>3. PROMOTION DU DONDANG SAYANG</w:t>
            </w:r>
          </w:p>
          <w:p w14:paraId="12197F82" w14:textId="77777777" w:rsidR="008F0FD9" w:rsidRDefault="008F0FD9" w:rsidP="008F0FD9">
            <w:pPr>
              <w:spacing w:before="120" w:after="120"/>
              <w:ind w:right="2105"/>
              <w:jc w:val="both"/>
              <w:rPr>
                <w:rFonts w:eastAsia="Arial" w:cs="Arial"/>
                <w:color w:val="151515"/>
                <w:w w:val="104"/>
                <w:sz w:val="22"/>
                <w:szCs w:val="22"/>
              </w:rPr>
            </w:pPr>
            <w:r>
              <w:rPr>
                <w:color w:val="151515"/>
                <w:sz w:val="22"/>
                <w:szCs w:val="22"/>
              </w:rPr>
              <w:t xml:space="preserve">i) Encouragement des représentations et des concours de </w:t>
            </w:r>
            <w:proofErr w:type="spellStart"/>
            <w:r>
              <w:rPr>
                <w:color w:val="151515"/>
                <w:sz w:val="22"/>
                <w:szCs w:val="22"/>
              </w:rPr>
              <w:t>Dondang</w:t>
            </w:r>
            <w:proofErr w:type="spellEnd"/>
            <w:r>
              <w:rPr>
                <w:color w:val="151515"/>
                <w:sz w:val="22"/>
                <w:szCs w:val="22"/>
              </w:rPr>
              <w:t xml:space="preserve"> </w:t>
            </w:r>
            <w:proofErr w:type="spellStart"/>
            <w:r>
              <w:rPr>
                <w:color w:val="151515"/>
                <w:sz w:val="22"/>
                <w:szCs w:val="22"/>
              </w:rPr>
              <w:t>Sayang</w:t>
            </w:r>
            <w:proofErr w:type="spellEnd"/>
            <w:r>
              <w:rPr>
                <w:color w:val="151515"/>
                <w:sz w:val="22"/>
                <w:szCs w:val="22"/>
              </w:rPr>
              <w:t>.</w:t>
            </w:r>
          </w:p>
          <w:p w14:paraId="773D4E7A" w14:textId="77777777" w:rsidR="008F0FD9" w:rsidRDefault="008F0FD9" w:rsidP="008F0FD9">
            <w:pPr>
              <w:spacing w:before="120" w:after="120"/>
              <w:ind w:right="134" w:firstLine="5"/>
              <w:jc w:val="both"/>
              <w:rPr>
                <w:rFonts w:eastAsia="Arial" w:cs="Arial"/>
                <w:sz w:val="22"/>
                <w:szCs w:val="22"/>
              </w:rPr>
            </w:pPr>
            <w:r>
              <w:rPr>
                <w:sz w:val="22"/>
                <w:szCs w:val="22"/>
              </w:rPr>
              <w:t>Mise en œuvre :</w:t>
            </w:r>
            <w:r>
              <w:rPr>
                <w:color w:val="3F3F3F"/>
                <w:sz w:val="22"/>
                <w:szCs w:val="22"/>
              </w:rPr>
              <w:t xml:space="preserve"> </w:t>
            </w:r>
            <w:r>
              <w:rPr>
                <w:sz w:val="22"/>
                <w:szCs w:val="22"/>
              </w:rPr>
              <w:t>Institut des arts malaisiens de Melaka </w:t>
            </w:r>
            <w:r>
              <w:rPr>
                <w:i/>
                <w:sz w:val="22"/>
                <w:szCs w:val="22"/>
              </w:rPr>
              <w:t xml:space="preserve">I </w:t>
            </w:r>
            <w:r>
              <w:rPr>
                <w:sz w:val="22"/>
                <w:szCs w:val="22"/>
              </w:rPr>
              <w:t>Département national de la culture et des arts / Département du patrimoine national / Académie nationale des Arts, de la Culture et du Patrimoine.</w:t>
            </w:r>
          </w:p>
          <w:p w14:paraId="05F89DA1" w14:textId="38E47F7A" w:rsidR="008F0FD9" w:rsidRDefault="008F0FD9" w:rsidP="008F0FD9">
            <w:pPr>
              <w:spacing w:before="120" w:after="120"/>
              <w:jc w:val="both"/>
              <w:rPr>
                <w:rFonts w:eastAsia="Arial" w:cs="Arial"/>
                <w:color w:val="151515"/>
                <w:w w:val="103"/>
                <w:sz w:val="22"/>
                <w:szCs w:val="22"/>
              </w:rPr>
            </w:pPr>
            <w:r>
              <w:rPr>
                <w:color w:val="151515"/>
                <w:sz w:val="22"/>
                <w:szCs w:val="22"/>
              </w:rPr>
              <w:t>ii) Mise en place d</w:t>
            </w:r>
            <w:r w:rsidR="004D5494">
              <w:rPr>
                <w:color w:val="151515"/>
                <w:sz w:val="22"/>
                <w:szCs w:val="22"/>
              </w:rPr>
              <w:t>’</w:t>
            </w:r>
            <w:r>
              <w:rPr>
                <w:color w:val="151515"/>
                <w:sz w:val="22"/>
                <w:szCs w:val="22"/>
              </w:rPr>
              <w:t xml:space="preserve">une exposition spéciale permanente sur le </w:t>
            </w:r>
            <w:proofErr w:type="spellStart"/>
            <w:r>
              <w:rPr>
                <w:color w:val="151515"/>
                <w:sz w:val="22"/>
                <w:szCs w:val="22"/>
              </w:rPr>
              <w:t>Dondang</w:t>
            </w:r>
            <w:proofErr w:type="spellEnd"/>
            <w:r>
              <w:rPr>
                <w:color w:val="151515"/>
                <w:sz w:val="22"/>
                <w:szCs w:val="22"/>
              </w:rPr>
              <w:t xml:space="preserve"> </w:t>
            </w:r>
            <w:proofErr w:type="spellStart"/>
            <w:r>
              <w:rPr>
                <w:color w:val="151515"/>
                <w:sz w:val="22"/>
                <w:szCs w:val="22"/>
              </w:rPr>
              <w:t>Sayang</w:t>
            </w:r>
            <w:proofErr w:type="spellEnd"/>
            <w:r>
              <w:rPr>
                <w:color w:val="151515"/>
                <w:sz w:val="22"/>
                <w:szCs w:val="22"/>
              </w:rPr>
              <w:t>.</w:t>
            </w:r>
          </w:p>
          <w:p w14:paraId="2DC3CDFB" w14:textId="77777777" w:rsidR="008F0FD9" w:rsidRDefault="008F0FD9" w:rsidP="008F0FD9">
            <w:pPr>
              <w:spacing w:before="120" w:after="120"/>
              <w:jc w:val="both"/>
              <w:rPr>
                <w:rFonts w:eastAsia="Arial" w:cs="Arial"/>
                <w:color w:val="151515"/>
                <w:w w:val="103"/>
                <w:sz w:val="22"/>
                <w:szCs w:val="22"/>
              </w:rPr>
            </w:pPr>
            <w:r>
              <w:rPr>
                <w:color w:val="151515"/>
                <w:sz w:val="22"/>
                <w:szCs w:val="22"/>
              </w:rPr>
              <w:t>Mise en œuvre : Département des musées de Malaisie / Société des musées de Melaka.</w:t>
            </w:r>
          </w:p>
          <w:p w14:paraId="4BC1DB44" w14:textId="77777777" w:rsidR="008F0FD9" w:rsidRDefault="008F0FD9" w:rsidP="008F0FD9">
            <w:pPr>
              <w:spacing w:before="120" w:after="120"/>
              <w:ind w:right="2105"/>
              <w:jc w:val="both"/>
              <w:rPr>
                <w:rFonts w:eastAsia="Arial" w:cs="Arial"/>
                <w:color w:val="151515"/>
                <w:w w:val="103"/>
                <w:sz w:val="22"/>
                <w:szCs w:val="22"/>
              </w:rPr>
            </w:pPr>
            <w:r>
              <w:rPr>
                <w:color w:val="151515"/>
                <w:sz w:val="22"/>
                <w:szCs w:val="22"/>
              </w:rPr>
              <w:t xml:space="preserve">iii) Incitation à la composition de textes de </w:t>
            </w:r>
            <w:proofErr w:type="spellStart"/>
            <w:r>
              <w:rPr>
                <w:color w:val="151515"/>
                <w:sz w:val="22"/>
                <w:szCs w:val="22"/>
              </w:rPr>
              <w:t>Dondang</w:t>
            </w:r>
            <w:proofErr w:type="spellEnd"/>
            <w:r>
              <w:rPr>
                <w:color w:val="151515"/>
                <w:sz w:val="22"/>
                <w:szCs w:val="22"/>
              </w:rPr>
              <w:t xml:space="preserve"> </w:t>
            </w:r>
            <w:proofErr w:type="spellStart"/>
            <w:r>
              <w:rPr>
                <w:color w:val="151515"/>
                <w:sz w:val="22"/>
                <w:szCs w:val="22"/>
              </w:rPr>
              <w:t>Sayang</w:t>
            </w:r>
            <w:proofErr w:type="spellEnd"/>
            <w:r>
              <w:rPr>
                <w:color w:val="151515"/>
                <w:sz w:val="22"/>
                <w:szCs w:val="22"/>
              </w:rPr>
              <w:t>.</w:t>
            </w:r>
          </w:p>
          <w:p w14:paraId="6705ABAC" w14:textId="77777777" w:rsidR="008F0FD9" w:rsidRDefault="008F0FD9" w:rsidP="008F0FD9">
            <w:pPr>
              <w:spacing w:before="120" w:after="120"/>
              <w:ind w:right="38"/>
              <w:jc w:val="both"/>
              <w:rPr>
                <w:rFonts w:eastAsia="Arial" w:cs="Arial"/>
                <w:color w:val="151515"/>
                <w:w w:val="103"/>
                <w:sz w:val="22"/>
                <w:szCs w:val="22"/>
              </w:rPr>
            </w:pPr>
            <w:r>
              <w:rPr>
                <w:color w:val="151515"/>
                <w:sz w:val="22"/>
                <w:szCs w:val="22"/>
              </w:rPr>
              <w:t>Mise en œuvre : Institut des arts malaisiens de Melaka / Département national de la culture et des arts.</w:t>
            </w:r>
          </w:p>
          <w:p w14:paraId="5F97DBDF" w14:textId="30FB472F" w:rsidR="008F0FD9" w:rsidRDefault="008F0FD9" w:rsidP="008F0FD9">
            <w:pPr>
              <w:spacing w:before="120" w:after="120"/>
              <w:jc w:val="both"/>
              <w:rPr>
                <w:rFonts w:eastAsia="Arial" w:cs="Arial"/>
                <w:color w:val="151515"/>
                <w:w w:val="103"/>
                <w:sz w:val="22"/>
                <w:szCs w:val="22"/>
              </w:rPr>
            </w:pPr>
            <w:r>
              <w:rPr>
                <w:color w:val="151515"/>
                <w:sz w:val="22"/>
                <w:szCs w:val="22"/>
              </w:rPr>
              <w:t>iv) Organisation annuelle de programmes et d</w:t>
            </w:r>
            <w:r w:rsidR="004D5494">
              <w:rPr>
                <w:color w:val="151515"/>
                <w:sz w:val="22"/>
                <w:szCs w:val="22"/>
              </w:rPr>
              <w:t>’</w:t>
            </w:r>
            <w:r>
              <w:rPr>
                <w:color w:val="151515"/>
                <w:sz w:val="22"/>
                <w:szCs w:val="22"/>
              </w:rPr>
              <w:t xml:space="preserve">activités relatifs au </w:t>
            </w:r>
            <w:proofErr w:type="spellStart"/>
            <w:r>
              <w:rPr>
                <w:color w:val="151515"/>
                <w:sz w:val="22"/>
                <w:szCs w:val="22"/>
              </w:rPr>
              <w:t>Dondang</w:t>
            </w:r>
            <w:proofErr w:type="spellEnd"/>
            <w:r>
              <w:rPr>
                <w:color w:val="151515"/>
                <w:sz w:val="22"/>
                <w:szCs w:val="22"/>
              </w:rPr>
              <w:t xml:space="preserve"> </w:t>
            </w:r>
            <w:proofErr w:type="spellStart"/>
            <w:r>
              <w:rPr>
                <w:color w:val="151515"/>
                <w:sz w:val="22"/>
                <w:szCs w:val="22"/>
              </w:rPr>
              <w:t>Sayang</w:t>
            </w:r>
            <w:proofErr w:type="spellEnd"/>
            <w:r>
              <w:rPr>
                <w:color w:val="151515"/>
                <w:sz w:val="22"/>
                <w:szCs w:val="22"/>
              </w:rPr>
              <w:t>.</w:t>
            </w:r>
          </w:p>
          <w:p w14:paraId="5FDAD38D" w14:textId="77777777" w:rsidR="008F0FD9" w:rsidRDefault="008F0FD9" w:rsidP="008F0FD9">
            <w:pPr>
              <w:spacing w:before="120" w:after="120"/>
              <w:ind w:right="-20"/>
              <w:jc w:val="both"/>
              <w:rPr>
                <w:rFonts w:eastAsia="Arial" w:cs="Arial"/>
                <w:sz w:val="22"/>
                <w:szCs w:val="22"/>
              </w:rPr>
            </w:pPr>
            <w:r>
              <w:rPr>
                <w:sz w:val="22"/>
                <w:szCs w:val="22"/>
              </w:rPr>
              <w:t>Mise en œuvre :</w:t>
            </w:r>
            <w:r>
              <w:rPr>
                <w:color w:val="3F3F3F"/>
                <w:sz w:val="22"/>
                <w:szCs w:val="22"/>
              </w:rPr>
              <w:t xml:space="preserve"> </w:t>
            </w:r>
            <w:r>
              <w:rPr>
                <w:color w:val="151515"/>
                <w:sz w:val="22"/>
                <w:szCs w:val="22"/>
              </w:rPr>
              <w:t>Conseil municipal historique de Melaka / Institut des arts malaisiens de Melaka /</w:t>
            </w:r>
          </w:p>
          <w:p w14:paraId="68F2A462" w14:textId="77777777" w:rsidR="008F0FD9" w:rsidRDefault="008F0FD9" w:rsidP="008F0FD9">
            <w:pPr>
              <w:spacing w:before="120" w:after="120"/>
              <w:ind w:right="2105"/>
              <w:jc w:val="both"/>
              <w:rPr>
                <w:rFonts w:eastAsia="Arial" w:cs="Arial"/>
                <w:color w:val="3F3F3F"/>
                <w:w w:val="91"/>
                <w:sz w:val="22"/>
                <w:szCs w:val="22"/>
              </w:rPr>
            </w:pPr>
            <w:r>
              <w:rPr>
                <w:sz w:val="22"/>
                <w:szCs w:val="22"/>
              </w:rPr>
              <w:t>Département national de la culture et des arts.</w:t>
            </w:r>
          </w:p>
          <w:p w14:paraId="3F992D7A" w14:textId="77777777" w:rsidR="008F0FD9" w:rsidRDefault="008F0FD9" w:rsidP="008F0FD9">
            <w:pPr>
              <w:spacing w:before="120" w:after="120"/>
              <w:ind w:right="-20"/>
              <w:jc w:val="both"/>
              <w:rPr>
                <w:rFonts w:eastAsia="Arial" w:cs="Arial"/>
                <w:sz w:val="22"/>
                <w:szCs w:val="22"/>
              </w:rPr>
            </w:pPr>
            <w:r>
              <w:rPr>
                <w:color w:val="151515"/>
                <w:sz w:val="22"/>
                <w:szCs w:val="22"/>
              </w:rPr>
              <w:t>Budget total nécessaire : 10 000 dollars des États-Unis</w:t>
            </w:r>
          </w:p>
          <w:p w14:paraId="72726E0B" w14:textId="77777777" w:rsidR="008F0FD9" w:rsidRDefault="008F0FD9" w:rsidP="008F0FD9">
            <w:pPr>
              <w:spacing w:before="120" w:after="120"/>
              <w:ind w:right="-20"/>
              <w:jc w:val="both"/>
              <w:rPr>
                <w:rFonts w:eastAsia="Arial" w:cs="Arial"/>
                <w:color w:val="151515"/>
                <w:w w:val="105"/>
                <w:sz w:val="22"/>
                <w:szCs w:val="22"/>
              </w:rPr>
            </w:pPr>
            <w:r>
              <w:rPr>
                <w:color w:val="151515"/>
                <w:sz w:val="22"/>
                <w:szCs w:val="22"/>
              </w:rPr>
              <w:t>Période de mise en œuvre : 2017-2021</w:t>
            </w:r>
          </w:p>
          <w:p w14:paraId="2AF49C33" w14:textId="77777777" w:rsidR="008F0FD9" w:rsidRDefault="008F0FD9" w:rsidP="008F0FD9">
            <w:pPr>
              <w:spacing w:before="120" w:after="120"/>
              <w:ind w:right="-20"/>
              <w:jc w:val="both"/>
              <w:rPr>
                <w:rFonts w:eastAsia="Arial" w:cs="Arial"/>
                <w:color w:val="151515"/>
                <w:w w:val="111"/>
                <w:sz w:val="22"/>
                <w:szCs w:val="22"/>
              </w:rPr>
            </w:pPr>
            <w:r>
              <w:rPr>
                <w:sz w:val="22"/>
                <w:szCs w:val="22"/>
              </w:rPr>
              <w:t>4.</w:t>
            </w:r>
            <w:r>
              <w:rPr>
                <w:color w:val="5B5B5B"/>
                <w:sz w:val="22"/>
                <w:szCs w:val="22"/>
              </w:rPr>
              <w:t xml:space="preserve"> </w:t>
            </w:r>
            <w:r>
              <w:rPr>
                <w:color w:val="151515"/>
                <w:sz w:val="22"/>
                <w:szCs w:val="22"/>
              </w:rPr>
              <w:t>DIFFUSION DU DONDANG SAYANG AUPRÈS DES GÉNÉRATIONS ACTUELLES ET FUTURES</w:t>
            </w:r>
          </w:p>
          <w:p w14:paraId="05192247" w14:textId="7AE1FB21" w:rsidR="008F0FD9" w:rsidRDefault="008F0FD9" w:rsidP="008F0FD9">
            <w:pPr>
              <w:spacing w:before="120" w:after="120"/>
              <w:ind w:left="30" w:right="38"/>
              <w:jc w:val="both"/>
              <w:rPr>
                <w:rFonts w:eastAsia="Arial" w:cs="Arial"/>
                <w:sz w:val="22"/>
                <w:szCs w:val="22"/>
              </w:rPr>
            </w:pPr>
            <w:r>
              <w:rPr>
                <w:color w:val="151515"/>
                <w:sz w:val="22"/>
                <w:szCs w:val="22"/>
              </w:rPr>
              <w:t>i) Mise en place d</w:t>
            </w:r>
            <w:r w:rsidR="004D5494">
              <w:rPr>
                <w:color w:val="151515"/>
                <w:sz w:val="22"/>
                <w:szCs w:val="22"/>
              </w:rPr>
              <w:t>’</w:t>
            </w:r>
            <w:r>
              <w:rPr>
                <w:color w:val="151515"/>
                <w:sz w:val="22"/>
                <w:szCs w:val="22"/>
              </w:rPr>
              <w:t>un module </w:t>
            </w:r>
            <w:r>
              <w:rPr>
                <w:i/>
                <w:color w:val="151515"/>
                <w:sz w:val="22"/>
                <w:szCs w:val="22"/>
              </w:rPr>
              <w:t>I </w:t>
            </w:r>
            <w:r>
              <w:rPr>
                <w:color w:val="151515"/>
                <w:sz w:val="22"/>
                <w:szCs w:val="22"/>
              </w:rPr>
              <w:t xml:space="preserve">programme relatif au </w:t>
            </w:r>
            <w:proofErr w:type="spellStart"/>
            <w:r>
              <w:rPr>
                <w:color w:val="151515"/>
                <w:sz w:val="22"/>
                <w:szCs w:val="22"/>
              </w:rPr>
              <w:t>Dondang</w:t>
            </w:r>
            <w:proofErr w:type="spellEnd"/>
            <w:r>
              <w:rPr>
                <w:color w:val="151515"/>
                <w:sz w:val="22"/>
                <w:szCs w:val="22"/>
              </w:rPr>
              <w:t xml:space="preserve"> </w:t>
            </w:r>
            <w:proofErr w:type="spellStart"/>
            <w:r>
              <w:rPr>
                <w:color w:val="151515"/>
                <w:sz w:val="22"/>
                <w:szCs w:val="22"/>
              </w:rPr>
              <w:t>Sayang</w:t>
            </w:r>
            <w:proofErr w:type="spellEnd"/>
            <w:r>
              <w:rPr>
                <w:color w:val="151515"/>
                <w:sz w:val="22"/>
                <w:szCs w:val="22"/>
              </w:rPr>
              <w:t xml:space="preserve"> dans les écoles. </w:t>
            </w:r>
            <w:r>
              <w:rPr>
                <w:sz w:val="22"/>
                <w:szCs w:val="22"/>
              </w:rPr>
              <w:t>Mise en œuvre :</w:t>
            </w:r>
            <w:r>
              <w:rPr>
                <w:color w:val="383838"/>
                <w:sz w:val="22"/>
                <w:szCs w:val="22"/>
              </w:rPr>
              <w:t xml:space="preserve"> </w:t>
            </w:r>
            <w:r w:rsidR="004D5494">
              <w:rPr>
                <w:color w:val="151515"/>
                <w:sz w:val="22"/>
                <w:szCs w:val="22"/>
              </w:rPr>
              <w:t>M</w:t>
            </w:r>
            <w:r>
              <w:rPr>
                <w:color w:val="151515"/>
                <w:sz w:val="22"/>
                <w:szCs w:val="22"/>
              </w:rPr>
              <w:t>inistère de l</w:t>
            </w:r>
            <w:r w:rsidR="004D5494">
              <w:rPr>
                <w:color w:val="151515"/>
                <w:sz w:val="22"/>
                <w:szCs w:val="22"/>
              </w:rPr>
              <w:t>’é</w:t>
            </w:r>
            <w:r>
              <w:rPr>
                <w:color w:val="151515"/>
                <w:sz w:val="22"/>
                <w:szCs w:val="22"/>
              </w:rPr>
              <w:t>ducation / Département du patrimoine national.</w:t>
            </w:r>
          </w:p>
          <w:p w14:paraId="3044B7CA" w14:textId="790E9D8F" w:rsidR="008F0FD9" w:rsidRDefault="008F0FD9" w:rsidP="008F0FD9">
            <w:pPr>
              <w:spacing w:before="120" w:after="120"/>
              <w:ind w:left="30" w:right="38"/>
              <w:jc w:val="both"/>
              <w:rPr>
                <w:rFonts w:eastAsia="Arial" w:cs="Arial"/>
                <w:sz w:val="22"/>
                <w:szCs w:val="22"/>
              </w:rPr>
            </w:pPr>
            <w:r>
              <w:rPr>
                <w:color w:val="151515"/>
                <w:sz w:val="22"/>
                <w:szCs w:val="22"/>
              </w:rPr>
              <w:t xml:space="preserve">ii) Fourniture aux écoles de livres, de magazines et de brochures relatifs au </w:t>
            </w:r>
            <w:proofErr w:type="spellStart"/>
            <w:r>
              <w:rPr>
                <w:color w:val="151515"/>
                <w:sz w:val="22"/>
                <w:szCs w:val="22"/>
              </w:rPr>
              <w:t>Dondang</w:t>
            </w:r>
            <w:proofErr w:type="spellEnd"/>
            <w:r>
              <w:rPr>
                <w:color w:val="151515"/>
                <w:sz w:val="22"/>
                <w:szCs w:val="22"/>
              </w:rPr>
              <w:t xml:space="preserve"> </w:t>
            </w:r>
            <w:proofErr w:type="spellStart"/>
            <w:proofErr w:type="gramStart"/>
            <w:r>
              <w:rPr>
                <w:color w:val="151515"/>
                <w:sz w:val="22"/>
                <w:szCs w:val="22"/>
              </w:rPr>
              <w:t>Sayang</w:t>
            </w:r>
            <w:proofErr w:type="spellEnd"/>
            <w:r>
              <w:rPr>
                <w:color w:val="151515"/>
                <w:sz w:val="22"/>
                <w:szCs w:val="22"/>
              </w:rPr>
              <w:t xml:space="preserve"> .</w:t>
            </w:r>
            <w:proofErr w:type="gramEnd"/>
            <w:r>
              <w:rPr>
                <w:color w:val="151515"/>
                <w:sz w:val="22"/>
                <w:szCs w:val="22"/>
              </w:rPr>
              <w:t xml:space="preserve"> Mise en œuvre : </w:t>
            </w:r>
            <w:r w:rsidR="004D5494">
              <w:rPr>
                <w:color w:val="151515"/>
                <w:sz w:val="22"/>
                <w:szCs w:val="22"/>
              </w:rPr>
              <w:t>M</w:t>
            </w:r>
            <w:r>
              <w:rPr>
                <w:color w:val="151515"/>
                <w:sz w:val="22"/>
                <w:szCs w:val="22"/>
              </w:rPr>
              <w:t>inistère de l</w:t>
            </w:r>
            <w:r w:rsidR="004D5494">
              <w:rPr>
                <w:color w:val="151515"/>
                <w:sz w:val="22"/>
                <w:szCs w:val="22"/>
              </w:rPr>
              <w:t>’é</w:t>
            </w:r>
            <w:r>
              <w:rPr>
                <w:color w:val="151515"/>
                <w:sz w:val="22"/>
                <w:szCs w:val="22"/>
              </w:rPr>
              <w:t>ducation / Département du patrimoine national.</w:t>
            </w:r>
          </w:p>
          <w:p w14:paraId="574B8A7C" w14:textId="77777777" w:rsidR="008F0FD9" w:rsidRDefault="008F0FD9" w:rsidP="008F0FD9">
            <w:pPr>
              <w:spacing w:before="120" w:after="120"/>
              <w:ind w:left="30" w:right="38"/>
              <w:jc w:val="both"/>
              <w:rPr>
                <w:rFonts w:eastAsia="Arial" w:cs="Arial"/>
                <w:color w:val="494949"/>
                <w:w w:val="120"/>
                <w:sz w:val="22"/>
                <w:szCs w:val="22"/>
              </w:rPr>
            </w:pPr>
            <w:r>
              <w:rPr>
                <w:color w:val="151515"/>
                <w:sz w:val="22"/>
                <w:szCs w:val="22"/>
              </w:rPr>
              <w:t>iii) Formations gratuites pour les jeunes</w:t>
            </w:r>
            <w:r>
              <w:rPr>
                <w:color w:val="494949"/>
                <w:sz w:val="22"/>
                <w:szCs w:val="22"/>
              </w:rPr>
              <w:t>.</w:t>
            </w:r>
          </w:p>
          <w:p w14:paraId="080CA98B" w14:textId="77777777" w:rsidR="008F0FD9" w:rsidRDefault="008F0FD9" w:rsidP="008F0FD9">
            <w:pPr>
              <w:spacing w:before="120" w:after="120"/>
              <w:ind w:right="-20"/>
              <w:jc w:val="both"/>
              <w:rPr>
                <w:rFonts w:eastAsia="Arial" w:cs="Arial"/>
                <w:color w:val="383838"/>
                <w:w w:val="120"/>
                <w:sz w:val="22"/>
                <w:szCs w:val="22"/>
              </w:rPr>
            </w:pPr>
            <w:r>
              <w:rPr>
                <w:color w:val="151515"/>
                <w:sz w:val="22"/>
                <w:szCs w:val="22"/>
              </w:rPr>
              <w:t xml:space="preserve">Mise en œuvre : </w:t>
            </w:r>
            <w:r>
              <w:rPr>
                <w:sz w:val="22"/>
                <w:szCs w:val="22"/>
              </w:rPr>
              <w:t>Institut des arts malaisiens de Melaka </w:t>
            </w:r>
            <w:r>
              <w:rPr>
                <w:i/>
                <w:sz w:val="22"/>
                <w:szCs w:val="22"/>
              </w:rPr>
              <w:t xml:space="preserve">I </w:t>
            </w:r>
            <w:r>
              <w:rPr>
                <w:sz w:val="22"/>
                <w:szCs w:val="22"/>
              </w:rPr>
              <w:t>Département national de la culture et des arts / Département du patrimoine national.</w:t>
            </w:r>
          </w:p>
          <w:p w14:paraId="68D0DB96" w14:textId="77777777" w:rsidR="008F0FD9" w:rsidRDefault="008F0FD9" w:rsidP="008F0FD9">
            <w:pPr>
              <w:spacing w:before="120" w:after="120"/>
              <w:ind w:right="-20"/>
              <w:jc w:val="both"/>
              <w:rPr>
                <w:rFonts w:eastAsia="Arial" w:cs="Arial"/>
                <w:color w:val="151515"/>
                <w:w w:val="111"/>
                <w:sz w:val="22"/>
                <w:szCs w:val="22"/>
              </w:rPr>
            </w:pPr>
            <w:r>
              <w:rPr>
                <w:color w:val="151515"/>
                <w:sz w:val="22"/>
                <w:szCs w:val="22"/>
              </w:rPr>
              <w:t>Budget total nécessaire : 10 000 dollars des États-Unis</w:t>
            </w:r>
          </w:p>
          <w:p w14:paraId="2F84FC22" w14:textId="77777777" w:rsidR="008F0FD9" w:rsidRDefault="008F0FD9" w:rsidP="008F0FD9">
            <w:pPr>
              <w:spacing w:before="120" w:after="120"/>
              <w:ind w:right="-20"/>
              <w:jc w:val="both"/>
              <w:rPr>
                <w:rFonts w:eastAsia="Arial" w:cs="Arial"/>
                <w:color w:val="151515"/>
                <w:w w:val="112"/>
                <w:sz w:val="22"/>
                <w:szCs w:val="22"/>
              </w:rPr>
            </w:pPr>
            <w:r>
              <w:rPr>
                <w:color w:val="151515"/>
                <w:sz w:val="22"/>
                <w:szCs w:val="22"/>
              </w:rPr>
              <w:t>Période de mise en œuvre : 2017-2021</w:t>
            </w:r>
          </w:p>
          <w:p w14:paraId="1BC97ABF" w14:textId="77777777" w:rsidR="008F0FD9" w:rsidRDefault="008F0FD9" w:rsidP="008F0FD9">
            <w:pPr>
              <w:spacing w:before="120" w:after="120"/>
              <w:ind w:right="-23"/>
              <w:jc w:val="both"/>
              <w:rPr>
                <w:rFonts w:eastAsia="Arial" w:cs="Arial"/>
                <w:sz w:val="22"/>
                <w:szCs w:val="22"/>
              </w:rPr>
            </w:pPr>
            <w:r>
              <w:rPr>
                <w:color w:val="151515"/>
                <w:sz w:val="22"/>
                <w:szCs w:val="22"/>
              </w:rPr>
              <w:t>5. INSCRIPTION DU DONDANG SAYANG AU NIVEAU INTERNATIONAL</w:t>
            </w:r>
          </w:p>
          <w:p w14:paraId="1B76B56D" w14:textId="74284DA3" w:rsidR="008F0FD9" w:rsidRDefault="008F0FD9" w:rsidP="008F0FD9">
            <w:pPr>
              <w:spacing w:before="120" w:after="120"/>
              <w:jc w:val="both"/>
              <w:rPr>
                <w:rFonts w:eastAsia="Arial" w:cs="Arial"/>
                <w:sz w:val="22"/>
                <w:szCs w:val="22"/>
              </w:rPr>
            </w:pPr>
            <w:r>
              <w:rPr>
                <w:color w:val="151515"/>
                <w:sz w:val="22"/>
                <w:szCs w:val="22"/>
              </w:rPr>
              <w:t xml:space="preserve">i) Envoi de la candidature du </w:t>
            </w:r>
            <w:proofErr w:type="spellStart"/>
            <w:r>
              <w:rPr>
                <w:color w:val="151515"/>
                <w:sz w:val="22"/>
                <w:szCs w:val="22"/>
              </w:rPr>
              <w:t>Dondang</w:t>
            </w:r>
            <w:proofErr w:type="spellEnd"/>
            <w:r>
              <w:rPr>
                <w:color w:val="151515"/>
                <w:sz w:val="22"/>
                <w:szCs w:val="22"/>
              </w:rPr>
              <w:t xml:space="preserve"> </w:t>
            </w:r>
            <w:proofErr w:type="spellStart"/>
            <w:r>
              <w:rPr>
                <w:color w:val="151515"/>
                <w:sz w:val="22"/>
                <w:szCs w:val="22"/>
              </w:rPr>
              <w:t>Sayang</w:t>
            </w:r>
            <w:proofErr w:type="spellEnd"/>
            <w:r>
              <w:rPr>
                <w:color w:val="151515"/>
                <w:sz w:val="22"/>
                <w:szCs w:val="22"/>
              </w:rPr>
              <w:t xml:space="preserve"> à l</w:t>
            </w:r>
            <w:r w:rsidR="004D5494">
              <w:rPr>
                <w:color w:val="151515"/>
                <w:sz w:val="22"/>
                <w:szCs w:val="22"/>
              </w:rPr>
              <w:t>’</w:t>
            </w:r>
            <w:r>
              <w:rPr>
                <w:color w:val="151515"/>
                <w:sz w:val="22"/>
                <w:szCs w:val="22"/>
              </w:rPr>
              <w:t>inscription sur la Liste représentative de l</w:t>
            </w:r>
            <w:r w:rsidR="004D5494">
              <w:rPr>
                <w:color w:val="151515"/>
                <w:sz w:val="22"/>
                <w:szCs w:val="22"/>
              </w:rPr>
              <w:t>’</w:t>
            </w:r>
            <w:r>
              <w:rPr>
                <w:color w:val="151515"/>
                <w:sz w:val="22"/>
                <w:szCs w:val="22"/>
              </w:rPr>
              <w:t>UNESCO. Mise en œuvre : Département du patrimoine national / Institut des arts malaisiens de Melaka. ii) Organisation d</w:t>
            </w:r>
            <w:r w:rsidR="004D5494">
              <w:rPr>
                <w:color w:val="151515"/>
                <w:sz w:val="22"/>
                <w:szCs w:val="22"/>
              </w:rPr>
              <w:t>’</w:t>
            </w:r>
            <w:r>
              <w:rPr>
                <w:color w:val="151515"/>
                <w:sz w:val="22"/>
                <w:szCs w:val="22"/>
              </w:rPr>
              <w:t>expositions et de représentations à l</w:t>
            </w:r>
            <w:r w:rsidR="004D5494">
              <w:rPr>
                <w:color w:val="151515"/>
                <w:sz w:val="22"/>
                <w:szCs w:val="22"/>
              </w:rPr>
              <w:t>’</w:t>
            </w:r>
            <w:r>
              <w:rPr>
                <w:color w:val="151515"/>
                <w:sz w:val="22"/>
                <w:szCs w:val="22"/>
              </w:rPr>
              <w:t>échelle internationale.</w:t>
            </w:r>
          </w:p>
          <w:p w14:paraId="341AC761" w14:textId="77777777" w:rsidR="008F0FD9" w:rsidRDefault="008F0FD9" w:rsidP="008F0FD9">
            <w:pPr>
              <w:spacing w:before="120" w:after="120"/>
              <w:jc w:val="both"/>
              <w:rPr>
                <w:rFonts w:eastAsia="Arial" w:cs="Arial"/>
                <w:color w:val="151515"/>
                <w:w w:val="110"/>
                <w:sz w:val="22"/>
                <w:szCs w:val="22"/>
              </w:rPr>
            </w:pPr>
            <w:r>
              <w:rPr>
                <w:color w:val="151515"/>
                <w:sz w:val="22"/>
                <w:szCs w:val="22"/>
              </w:rPr>
              <w:lastRenderedPageBreak/>
              <w:t xml:space="preserve">Mise en œuvre : Département du patrimoine national. </w:t>
            </w:r>
          </w:p>
          <w:p w14:paraId="025F913C" w14:textId="77777777" w:rsidR="008F0FD9" w:rsidRDefault="008F0FD9" w:rsidP="008F0FD9">
            <w:pPr>
              <w:spacing w:before="120" w:after="120"/>
              <w:jc w:val="both"/>
              <w:rPr>
                <w:rFonts w:eastAsia="Arial" w:cs="Arial"/>
                <w:sz w:val="22"/>
                <w:szCs w:val="22"/>
              </w:rPr>
            </w:pPr>
            <w:r>
              <w:rPr>
                <w:color w:val="151515"/>
                <w:sz w:val="22"/>
                <w:szCs w:val="22"/>
              </w:rPr>
              <w:t>iii) Organisation de concours au niveau international.</w:t>
            </w:r>
          </w:p>
          <w:p w14:paraId="275358BB" w14:textId="7B7F381F" w:rsidR="008F0FD9" w:rsidRDefault="008F0FD9" w:rsidP="008F0FD9">
            <w:pPr>
              <w:spacing w:before="120" w:after="120"/>
              <w:ind w:right="-20"/>
              <w:jc w:val="both"/>
              <w:rPr>
                <w:rFonts w:eastAsia="Arial" w:cs="Arial"/>
                <w:sz w:val="22"/>
                <w:szCs w:val="22"/>
              </w:rPr>
            </w:pPr>
            <w:r>
              <w:rPr>
                <w:color w:val="151515"/>
                <w:sz w:val="22"/>
                <w:szCs w:val="22"/>
              </w:rPr>
              <w:t>Mise en œuvre : Département du patrimoine national / Institut des arts malaisiens de Melaka </w:t>
            </w:r>
            <w:r>
              <w:rPr>
                <w:i/>
                <w:color w:val="151515"/>
                <w:sz w:val="22"/>
                <w:szCs w:val="22"/>
              </w:rPr>
              <w:t xml:space="preserve">I </w:t>
            </w:r>
            <w:r>
              <w:rPr>
                <w:color w:val="151515"/>
                <w:sz w:val="22"/>
                <w:szCs w:val="22"/>
              </w:rPr>
              <w:t>Département national de la culture et des arts / Académie nationale des Arts, de la Culture et du Patrimoine /</w:t>
            </w:r>
          </w:p>
          <w:p w14:paraId="437FBEAD" w14:textId="77777777" w:rsidR="008F0FD9" w:rsidRDefault="008F0FD9" w:rsidP="008F0FD9">
            <w:pPr>
              <w:spacing w:before="120" w:after="120"/>
              <w:ind w:right="-20"/>
              <w:jc w:val="both"/>
              <w:rPr>
                <w:rFonts w:eastAsia="Arial" w:cs="Arial"/>
                <w:color w:val="151515"/>
                <w:w w:val="116"/>
                <w:sz w:val="22"/>
                <w:szCs w:val="22"/>
              </w:rPr>
            </w:pPr>
            <w:r>
              <w:rPr>
                <w:color w:val="151515"/>
                <w:sz w:val="22"/>
                <w:szCs w:val="22"/>
              </w:rPr>
              <w:t xml:space="preserve">Société des musées de Melaka. </w:t>
            </w:r>
            <w:r>
              <w:rPr>
                <w:sz w:val="22"/>
                <w:szCs w:val="22"/>
              </w:rPr>
              <w:t>Budget total nécessaire :</w:t>
            </w:r>
            <w:r>
              <w:rPr>
                <w:color w:val="494949"/>
                <w:sz w:val="22"/>
                <w:szCs w:val="22"/>
              </w:rPr>
              <w:t xml:space="preserve"> </w:t>
            </w:r>
            <w:r>
              <w:rPr>
                <w:color w:val="151515"/>
                <w:sz w:val="22"/>
                <w:szCs w:val="22"/>
              </w:rPr>
              <w:t>-</w:t>
            </w:r>
          </w:p>
          <w:p w14:paraId="16C2BAEE" w14:textId="77777777" w:rsidR="008F0FD9" w:rsidRDefault="008F0FD9" w:rsidP="008F0FD9">
            <w:pPr>
              <w:spacing w:before="120" w:after="120"/>
              <w:ind w:right="-20"/>
              <w:jc w:val="both"/>
              <w:rPr>
                <w:rFonts w:eastAsia="Arial" w:cs="Arial"/>
                <w:color w:val="151515"/>
                <w:w w:val="112"/>
                <w:sz w:val="22"/>
                <w:szCs w:val="22"/>
              </w:rPr>
            </w:pPr>
            <w:r>
              <w:rPr>
                <w:sz w:val="22"/>
                <w:szCs w:val="22"/>
              </w:rPr>
              <w:t>Période de mise en œuvre :</w:t>
            </w:r>
            <w:r>
              <w:rPr>
                <w:color w:val="383838"/>
                <w:sz w:val="22"/>
                <w:szCs w:val="22"/>
              </w:rPr>
              <w:t xml:space="preserve"> </w:t>
            </w:r>
            <w:r>
              <w:rPr>
                <w:color w:val="151515"/>
                <w:sz w:val="22"/>
                <w:szCs w:val="22"/>
              </w:rPr>
              <w:t>2017-2018</w:t>
            </w:r>
          </w:p>
          <w:p w14:paraId="478A0C42" w14:textId="77777777" w:rsidR="008F0FD9" w:rsidRDefault="008F0FD9" w:rsidP="008F0FD9">
            <w:pPr>
              <w:numPr>
                <w:ilvl w:val="0"/>
                <w:numId w:val="45"/>
              </w:numPr>
              <w:spacing w:before="120" w:after="120"/>
              <w:ind w:left="30" w:right="-20" w:hanging="30"/>
              <w:jc w:val="both"/>
              <w:rPr>
                <w:rFonts w:eastAsia="Arial" w:cs="Arial"/>
                <w:color w:val="151515"/>
                <w:w w:val="109"/>
                <w:sz w:val="22"/>
                <w:szCs w:val="22"/>
              </w:rPr>
            </w:pPr>
            <w:r>
              <w:rPr>
                <w:color w:val="151515"/>
                <w:sz w:val="22"/>
                <w:szCs w:val="22"/>
              </w:rPr>
              <w:t>RENFORCEMENT DE LA PROMOTION DU DONDANG SAYANG DANS LA COMMUNAUTÉ</w:t>
            </w:r>
          </w:p>
          <w:p w14:paraId="16052AFA" w14:textId="77777777" w:rsidR="008F0FD9" w:rsidRDefault="008F0FD9" w:rsidP="008F0FD9">
            <w:pPr>
              <w:numPr>
                <w:ilvl w:val="0"/>
                <w:numId w:val="46"/>
              </w:numPr>
              <w:spacing w:before="120" w:after="120"/>
              <w:ind w:left="314" w:right="-20" w:hanging="314"/>
              <w:jc w:val="both"/>
              <w:rPr>
                <w:rFonts w:eastAsia="Arial" w:cs="Arial"/>
                <w:color w:val="151515"/>
                <w:w w:val="110"/>
                <w:sz w:val="22"/>
                <w:szCs w:val="22"/>
              </w:rPr>
            </w:pPr>
            <w:r>
              <w:rPr>
                <w:color w:val="151515"/>
                <w:sz w:val="22"/>
                <w:szCs w:val="22"/>
              </w:rPr>
              <w:t>Encouragement de représentations régulières lors de diverses occasions culturelles.</w:t>
            </w:r>
          </w:p>
          <w:p w14:paraId="5F4E7AFB" w14:textId="77777777" w:rsidR="008F0FD9" w:rsidRDefault="008F0FD9" w:rsidP="008F0FD9">
            <w:pPr>
              <w:spacing w:before="120" w:after="120"/>
              <w:ind w:right="-20"/>
              <w:jc w:val="both"/>
              <w:rPr>
                <w:rFonts w:eastAsia="Arial" w:cs="Arial"/>
                <w:color w:val="151515"/>
                <w:w w:val="110"/>
                <w:sz w:val="22"/>
                <w:szCs w:val="22"/>
              </w:rPr>
            </w:pPr>
            <w:r>
              <w:rPr>
                <w:sz w:val="22"/>
                <w:szCs w:val="22"/>
              </w:rPr>
              <w:t>Mise en œuvre :</w:t>
            </w:r>
            <w:r>
              <w:rPr>
                <w:color w:val="383838"/>
                <w:sz w:val="22"/>
                <w:szCs w:val="22"/>
              </w:rPr>
              <w:t xml:space="preserve"> </w:t>
            </w:r>
            <w:r>
              <w:rPr>
                <w:color w:val="151515"/>
                <w:sz w:val="22"/>
                <w:szCs w:val="22"/>
              </w:rPr>
              <w:t>agences gouvernementales.</w:t>
            </w:r>
          </w:p>
          <w:p w14:paraId="60D0D7EF" w14:textId="49375E79" w:rsidR="008F0FD9" w:rsidRDefault="008F0FD9" w:rsidP="008F0FD9">
            <w:pPr>
              <w:numPr>
                <w:ilvl w:val="0"/>
                <w:numId w:val="46"/>
              </w:numPr>
              <w:spacing w:before="120" w:after="120"/>
              <w:ind w:left="314" w:right="-20" w:hanging="314"/>
              <w:jc w:val="both"/>
              <w:rPr>
                <w:rFonts w:eastAsia="Arial" w:cs="Arial"/>
                <w:color w:val="151515"/>
                <w:w w:val="109"/>
                <w:sz w:val="22"/>
                <w:szCs w:val="22"/>
              </w:rPr>
            </w:pPr>
            <w:r>
              <w:rPr>
                <w:color w:val="151515"/>
                <w:sz w:val="22"/>
                <w:szCs w:val="22"/>
              </w:rPr>
              <w:t>Création d</w:t>
            </w:r>
            <w:r w:rsidR="004D5494">
              <w:rPr>
                <w:color w:val="151515"/>
                <w:sz w:val="22"/>
                <w:szCs w:val="22"/>
              </w:rPr>
              <w:t>’</w:t>
            </w:r>
            <w:r>
              <w:rPr>
                <w:color w:val="151515"/>
                <w:sz w:val="22"/>
                <w:szCs w:val="22"/>
              </w:rPr>
              <w:t xml:space="preserve">un parc du </w:t>
            </w:r>
            <w:proofErr w:type="spellStart"/>
            <w:r>
              <w:rPr>
                <w:color w:val="151515"/>
                <w:sz w:val="22"/>
                <w:szCs w:val="22"/>
              </w:rPr>
              <w:t>Dondang</w:t>
            </w:r>
            <w:proofErr w:type="spellEnd"/>
            <w:r>
              <w:rPr>
                <w:color w:val="151515"/>
                <w:sz w:val="22"/>
                <w:szCs w:val="22"/>
              </w:rPr>
              <w:t xml:space="preserve"> </w:t>
            </w:r>
            <w:proofErr w:type="spellStart"/>
            <w:r>
              <w:rPr>
                <w:color w:val="151515"/>
                <w:sz w:val="22"/>
                <w:szCs w:val="22"/>
              </w:rPr>
              <w:t>Sayang</w:t>
            </w:r>
            <w:proofErr w:type="spellEnd"/>
            <w:r>
              <w:rPr>
                <w:color w:val="151515"/>
                <w:sz w:val="22"/>
                <w:szCs w:val="22"/>
              </w:rPr>
              <w:t xml:space="preserve"> et présentation créative de poésie au public</w:t>
            </w:r>
          </w:p>
          <w:p w14:paraId="46F8C31E" w14:textId="77777777" w:rsidR="008F0FD9" w:rsidRDefault="008F0FD9" w:rsidP="008F0FD9">
            <w:pPr>
              <w:spacing w:before="120" w:after="120"/>
              <w:ind w:left="30" w:right="-20" w:hanging="30"/>
              <w:jc w:val="both"/>
              <w:rPr>
                <w:rFonts w:eastAsia="Arial" w:cs="Arial"/>
                <w:sz w:val="22"/>
                <w:szCs w:val="22"/>
              </w:rPr>
            </w:pPr>
            <w:r>
              <w:rPr>
                <w:color w:val="151515"/>
                <w:sz w:val="22"/>
                <w:szCs w:val="22"/>
              </w:rPr>
              <w:t>Mise en œuvre : autorités locales.</w:t>
            </w:r>
          </w:p>
          <w:p w14:paraId="506220D3" w14:textId="10A0FD59" w:rsidR="008F0FD9" w:rsidRDefault="008F0FD9" w:rsidP="008F0FD9">
            <w:pPr>
              <w:numPr>
                <w:ilvl w:val="0"/>
                <w:numId w:val="46"/>
              </w:numPr>
              <w:spacing w:before="120" w:after="120"/>
              <w:ind w:left="314" w:right="-20" w:hanging="314"/>
              <w:jc w:val="both"/>
              <w:rPr>
                <w:rFonts w:eastAsia="Arial" w:cs="Arial"/>
                <w:color w:val="151515"/>
                <w:w w:val="110"/>
                <w:sz w:val="22"/>
                <w:szCs w:val="22"/>
              </w:rPr>
            </w:pPr>
            <w:r>
              <w:rPr>
                <w:sz w:val="22"/>
                <w:szCs w:val="22"/>
              </w:rPr>
              <w:t>Organisation d</w:t>
            </w:r>
            <w:r w:rsidR="004D5494">
              <w:rPr>
                <w:sz w:val="22"/>
                <w:szCs w:val="22"/>
              </w:rPr>
              <w:t>’</w:t>
            </w:r>
            <w:r>
              <w:rPr>
                <w:sz w:val="22"/>
                <w:szCs w:val="22"/>
              </w:rPr>
              <w:t xml:space="preserve">une </w:t>
            </w:r>
            <w:r>
              <w:rPr>
                <w:color w:val="151515"/>
                <w:sz w:val="22"/>
                <w:szCs w:val="22"/>
              </w:rPr>
              <w:t>Journée de l</w:t>
            </w:r>
            <w:r w:rsidR="004D5494">
              <w:rPr>
                <w:color w:val="151515"/>
                <w:sz w:val="22"/>
                <w:szCs w:val="22"/>
              </w:rPr>
              <w:t>’</w:t>
            </w:r>
            <w:r>
              <w:rPr>
                <w:color w:val="151515"/>
                <w:sz w:val="22"/>
                <w:szCs w:val="22"/>
              </w:rPr>
              <w:t xml:space="preserve">art avec le </w:t>
            </w:r>
            <w:proofErr w:type="spellStart"/>
            <w:r>
              <w:rPr>
                <w:color w:val="151515"/>
                <w:sz w:val="22"/>
                <w:szCs w:val="22"/>
              </w:rPr>
              <w:t>Dondang</w:t>
            </w:r>
            <w:proofErr w:type="spellEnd"/>
            <w:r>
              <w:rPr>
                <w:color w:val="151515"/>
                <w:sz w:val="22"/>
                <w:szCs w:val="22"/>
              </w:rPr>
              <w:t xml:space="preserve"> </w:t>
            </w:r>
            <w:proofErr w:type="spellStart"/>
            <w:r>
              <w:rPr>
                <w:color w:val="151515"/>
                <w:sz w:val="22"/>
                <w:szCs w:val="22"/>
              </w:rPr>
              <w:t>Sayang</w:t>
            </w:r>
            <w:proofErr w:type="spellEnd"/>
            <w:r>
              <w:rPr>
                <w:color w:val="151515"/>
                <w:sz w:val="22"/>
                <w:szCs w:val="22"/>
              </w:rPr>
              <w:t xml:space="preserve"> au programme</w:t>
            </w:r>
          </w:p>
          <w:p w14:paraId="5F923111" w14:textId="77777777" w:rsidR="008F0FD9" w:rsidRDefault="008F0FD9" w:rsidP="008F0FD9">
            <w:pPr>
              <w:spacing w:before="120" w:after="120"/>
              <w:ind w:left="30" w:right="-20" w:hanging="30"/>
              <w:jc w:val="both"/>
              <w:rPr>
                <w:rFonts w:eastAsia="Arial" w:cs="Arial"/>
                <w:color w:val="151515"/>
                <w:w w:val="111"/>
                <w:sz w:val="22"/>
                <w:szCs w:val="22"/>
              </w:rPr>
            </w:pPr>
            <w:r>
              <w:rPr>
                <w:color w:val="151515"/>
                <w:sz w:val="22"/>
                <w:szCs w:val="22"/>
              </w:rPr>
              <w:t>Mise en œuvre :  Département national de la culture et des arts / Département du patrimoine national</w:t>
            </w:r>
          </w:p>
          <w:p w14:paraId="06714108" w14:textId="00571C26" w:rsidR="008F0FD9" w:rsidRDefault="008F0FD9" w:rsidP="008F0FD9">
            <w:pPr>
              <w:numPr>
                <w:ilvl w:val="0"/>
                <w:numId w:val="46"/>
              </w:numPr>
              <w:spacing w:before="120" w:after="120"/>
              <w:ind w:left="314" w:right="-20" w:hanging="284"/>
              <w:jc w:val="both"/>
              <w:rPr>
                <w:rFonts w:eastAsia="Arial" w:cs="Arial"/>
                <w:color w:val="151515"/>
                <w:w w:val="110"/>
                <w:sz w:val="22"/>
                <w:szCs w:val="22"/>
              </w:rPr>
            </w:pPr>
            <w:r>
              <w:rPr>
                <w:color w:val="151515"/>
                <w:sz w:val="22"/>
                <w:szCs w:val="22"/>
              </w:rPr>
              <w:t>Mise en place d</w:t>
            </w:r>
            <w:r w:rsidR="004D5494">
              <w:rPr>
                <w:color w:val="151515"/>
                <w:sz w:val="22"/>
                <w:szCs w:val="22"/>
              </w:rPr>
              <w:t>’</w:t>
            </w:r>
            <w:r>
              <w:rPr>
                <w:color w:val="151515"/>
                <w:sz w:val="22"/>
                <w:szCs w:val="22"/>
              </w:rPr>
              <w:t xml:space="preserve">affiches relatives au </w:t>
            </w:r>
            <w:proofErr w:type="spellStart"/>
            <w:r>
              <w:rPr>
                <w:color w:val="151515"/>
                <w:sz w:val="22"/>
                <w:szCs w:val="22"/>
              </w:rPr>
              <w:t>Dondang</w:t>
            </w:r>
            <w:proofErr w:type="spellEnd"/>
            <w:r>
              <w:rPr>
                <w:color w:val="151515"/>
                <w:sz w:val="22"/>
                <w:szCs w:val="22"/>
              </w:rPr>
              <w:t xml:space="preserve"> </w:t>
            </w:r>
            <w:proofErr w:type="spellStart"/>
            <w:r>
              <w:rPr>
                <w:color w:val="151515"/>
                <w:sz w:val="22"/>
                <w:szCs w:val="22"/>
              </w:rPr>
              <w:t>Sayang</w:t>
            </w:r>
            <w:proofErr w:type="spellEnd"/>
            <w:r>
              <w:rPr>
                <w:color w:val="151515"/>
                <w:sz w:val="22"/>
                <w:szCs w:val="22"/>
              </w:rPr>
              <w:t xml:space="preserve"> à des endroits stratégiques afin d</w:t>
            </w:r>
            <w:r w:rsidR="004D5494">
              <w:rPr>
                <w:color w:val="151515"/>
                <w:sz w:val="22"/>
                <w:szCs w:val="22"/>
              </w:rPr>
              <w:t>’</w:t>
            </w:r>
            <w:r>
              <w:rPr>
                <w:color w:val="151515"/>
                <w:sz w:val="22"/>
                <w:szCs w:val="22"/>
              </w:rPr>
              <w:t xml:space="preserve">en accroître la visibilité. </w:t>
            </w:r>
          </w:p>
          <w:p w14:paraId="41D879F1" w14:textId="77777777" w:rsidR="008F0FD9" w:rsidRDefault="008F0FD9" w:rsidP="008F0FD9">
            <w:pPr>
              <w:spacing w:before="120" w:after="120"/>
              <w:ind w:left="30" w:right="-20"/>
              <w:jc w:val="both"/>
              <w:rPr>
                <w:rFonts w:eastAsia="Arial" w:cs="Arial"/>
                <w:color w:val="151515"/>
                <w:w w:val="110"/>
                <w:sz w:val="22"/>
                <w:szCs w:val="22"/>
              </w:rPr>
            </w:pPr>
            <w:r>
              <w:rPr>
                <w:color w:val="151515"/>
                <w:sz w:val="22"/>
                <w:szCs w:val="22"/>
              </w:rPr>
              <w:t>Mise en œuvre : Conseil municipal historique de Melaka</w:t>
            </w:r>
          </w:p>
          <w:p w14:paraId="28CAE892" w14:textId="7F3FE33D" w:rsidR="008F0FD9" w:rsidRDefault="008F0FD9" w:rsidP="008F0FD9">
            <w:pPr>
              <w:numPr>
                <w:ilvl w:val="0"/>
                <w:numId w:val="46"/>
              </w:numPr>
              <w:spacing w:before="120" w:after="120"/>
              <w:ind w:left="314" w:right="-20" w:hanging="284"/>
              <w:jc w:val="both"/>
              <w:rPr>
                <w:rFonts w:eastAsia="Arial" w:cs="Arial"/>
                <w:color w:val="151515"/>
                <w:w w:val="108"/>
                <w:sz w:val="22"/>
                <w:szCs w:val="22"/>
              </w:rPr>
            </w:pPr>
            <w:r>
              <w:rPr>
                <w:color w:val="151515"/>
                <w:sz w:val="22"/>
                <w:szCs w:val="22"/>
              </w:rPr>
              <w:t>Mise en place de dispositifs d</w:t>
            </w:r>
            <w:r w:rsidR="004D5494">
              <w:rPr>
                <w:color w:val="151515"/>
                <w:sz w:val="22"/>
                <w:szCs w:val="22"/>
              </w:rPr>
              <w:t>’</w:t>
            </w:r>
            <w:r>
              <w:rPr>
                <w:color w:val="151515"/>
                <w:sz w:val="22"/>
                <w:szCs w:val="22"/>
              </w:rPr>
              <w:t>incitation pour les maisons d</w:t>
            </w:r>
            <w:r w:rsidR="004D5494">
              <w:rPr>
                <w:color w:val="151515"/>
                <w:sz w:val="22"/>
                <w:szCs w:val="22"/>
              </w:rPr>
              <w:t>’</w:t>
            </w:r>
            <w:r>
              <w:rPr>
                <w:color w:val="151515"/>
                <w:sz w:val="22"/>
                <w:szCs w:val="22"/>
              </w:rPr>
              <w:t>édition afin qu</w:t>
            </w:r>
            <w:r w:rsidR="004D5494">
              <w:rPr>
                <w:color w:val="151515"/>
                <w:sz w:val="22"/>
                <w:szCs w:val="22"/>
              </w:rPr>
              <w:t>’</w:t>
            </w:r>
            <w:r>
              <w:rPr>
                <w:color w:val="151515"/>
                <w:sz w:val="22"/>
                <w:szCs w:val="22"/>
              </w:rPr>
              <w:t>elles assurent la publication d</w:t>
            </w:r>
            <w:r w:rsidR="004D5494">
              <w:rPr>
                <w:color w:val="151515"/>
                <w:sz w:val="22"/>
                <w:szCs w:val="22"/>
              </w:rPr>
              <w:t>’</w:t>
            </w:r>
            <w:r>
              <w:rPr>
                <w:color w:val="151515"/>
                <w:sz w:val="22"/>
                <w:szCs w:val="22"/>
              </w:rPr>
              <w:t xml:space="preserve">ouvrages sur le </w:t>
            </w:r>
            <w:proofErr w:type="spellStart"/>
            <w:r>
              <w:rPr>
                <w:color w:val="151515"/>
                <w:sz w:val="22"/>
                <w:szCs w:val="22"/>
              </w:rPr>
              <w:t>Dondang</w:t>
            </w:r>
            <w:proofErr w:type="spellEnd"/>
            <w:r>
              <w:rPr>
                <w:color w:val="151515"/>
                <w:sz w:val="22"/>
                <w:szCs w:val="22"/>
              </w:rPr>
              <w:t xml:space="preserve"> </w:t>
            </w:r>
            <w:proofErr w:type="spellStart"/>
            <w:r>
              <w:rPr>
                <w:color w:val="151515"/>
                <w:sz w:val="22"/>
                <w:szCs w:val="22"/>
              </w:rPr>
              <w:t>Sayang</w:t>
            </w:r>
            <w:proofErr w:type="spellEnd"/>
            <w:r>
              <w:rPr>
                <w:color w:val="151515"/>
                <w:sz w:val="22"/>
                <w:szCs w:val="22"/>
              </w:rPr>
              <w:t xml:space="preserve"> à des prix abordables.</w:t>
            </w:r>
          </w:p>
          <w:p w14:paraId="0B48F099" w14:textId="2DA316FB" w:rsidR="008F0FD9" w:rsidRDefault="008F0FD9" w:rsidP="008F0FD9">
            <w:pPr>
              <w:spacing w:before="120" w:after="120"/>
              <w:ind w:left="30" w:hanging="30"/>
              <w:jc w:val="both"/>
              <w:rPr>
                <w:rFonts w:eastAsia="Arial" w:cs="Arial"/>
                <w:color w:val="151515"/>
                <w:w w:val="111"/>
                <w:sz w:val="22"/>
                <w:szCs w:val="22"/>
              </w:rPr>
            </w:pPr>
            <w:r>
              <w:rPr>
                <w:color w:val="151515"/>
                <w:sz w:val="22"/>
                <w:szCs w:val="22"/>
              </w:rPr>
              <w:t xml:space="preserve">Mise en œuvre : </w:t>
            </w:r>
            <w:r w:rsidR="004D5494">
              <w:rPr>
                <w:color w:val="151515"/>
                <w:sz w:val="22"/>
                <w:szCs w:val="22"/>
              </w:rPr>
              <w:t>M</w:t>
            </w:r>
            <w:r>
              <w:rPr>
                <w:color w:val="151515"/>
                <w:sz w:val="22"/>
                <w:szCs w:val="22"/>
              </w:rPr>
              <w:t xml:space="preserve">inistère du </w:t>
            </w:r>
            <w:r w:rsidR="004D5494">
              <w:rPr>
                <w:color w:val="151515"/>
                <w:sz w:val="22"/>
                <w:szCs w:val="22"/>
              </w:rPr>
              <w:t>t</w:t>
            </w:r>
            <w:r>
              <w:rPr>
                <w:color w:val="151515"/>
                <w:sz w:val="22"/>
                <w:szCs w:val="22"/>
              </w:rPr>
              <w:t xml:space="preserve">ourisme et de la </w:t>
            </w:r>
            <w:r w:rsidR="004D5494">
              <w:rPr>
                <w:color w:val="151515"/>
                <w:sz w:val="22"/>
                <w:szCs w:val="22"/>
              </w:rPr>
              <w:t>c</w:t>
            </w:r>
            <w:r>
              <w:rPr>
                <w:color w:val="151515"/>
                <w:sz w:val="22"/>
                <w:szCs w:val="22"/>
              </w:rPr>
              <w:t>ulture / </w:t>
            </w:r>
            <w:r w:rsidR="004D5494">
              <w:rPr>
                <w:color w:val="151515"/>
                <w:sz w:val="22"/>
                <w:szCs w:val="22"/>
              </w:rPr>
              <w:t>M</w:t>
            </w:r>
            <w:r>
              <w:rPr>
                <w:color w:val="151515"/>
                <w:sz w:val="22"/>
                <w:szCs w:val="22"/>
              </w:rPr>
              <w:t>inistère de l</w:t>
            </w:r>
            <w:r w:rsidR="004D5494">
              <w:rPr>
                <w:color w:val="151515"/>
                <w:sz w:val="22"/>
                <w:szCs w:val="22"/>
              </w:rPr>
              <w:t>’é</w:t>
            </w:r>
            <w:r>
              <w:rPr>
                <w:color w:val="151515"/>
                <w:sz w:val="22"/>
                <w:szCs w:val="22"/>
              </w:rPr>
              <w:t xml:space="preserve">ducation </w:t>
            </w:r>
          </w:p>
          <w:p w14:paraId="0842E2F8" w14:textId="77777777" w:rsidR="008F0FD9" w:rsidRDefault="008F0FD9" w:rsidP="008F0FD9">
            <w:pPr>
              <w:numPr>
                <w:ilvl w:val="0"/>
                <w:numId w:val="46"/>
              </w:numPr>
              <w:spacing w:before="120" w:after="120"/>
              <w:ind w:left="455" w:hanging="425"/>
              <w:jc w:val="both"/>
              <w:rPr>
                <w:rFonts w:eastAsia="Arial" w:cs="Arial"/>
                <w:color w:val="151515"/>
                <w:spacing w:val="52"/>
                <w:sz w:val="22"/>
                <w:szCs w:val="22"/>
              </w:rPr>
            </w:pPr>
            <w:r>
              <w:rPr>
                <w:color w:val="151515"/>
                <w:sz w:val="22"/>
                <w:szCs w:val="22"/>
              </w:rPr>
              <w:t xml:space="preserve">Représentations de </w:t>
            </w:r>
            <w:proofErr w:type="spellStart"/>
            <w:r>
              <w:rPr>
                <w:color w:val="151515"/>
                <w:sz w:val="22"/>
                <w:szCs w:val="22"/>
              </w:rPr>
              <w:t>Dondang</w:t>
            </w:r>
            <w:proofErr w:type="spellEnd"/>
            <w:r>
              <w:rPr>
                <w:color w:val="151515"/>
                <w:sz w:val="22"/>
                <w:szCs w:val="22"/>
              </w:rPr>
              <w:t xml:space="preserve"> </w:t>
            </w:r>
            <w:proofErr w:type="spellStart"/>
            <w:r>
              <w:rPr>
                <w:color w:val="151515"/>
                <w:sz w:val="22"/>
                <w:szCs w:val="22"/>
              </w:rPr>
              <w:t>Sayang</w:t>
            </w:r>
            <w:proofErr w:type="spellEnd"/>
            <w:r>
              <w:rPr>
                <w:color w:val="151515"/>
                <w:sz w:val="22"/>
                <w:szCs w:val="22"/>
              </w:rPr>
              <w:t xml:space="preserve"> régulièrement diffusées dans les médias électroniques. </w:t>
            </w:r>
          </w:p>
          <w:p w14:paraId="0909FF37" w14:textId="64B559D3" w:rsidR="008F0FD9" w:rsidRDefault="008F0FD9" w:rsidP="008F0FD9">
            <w:pPr>
              <w:spacing w:before="120" w:after="120"/>
              <w:jc w:val="both"/>
              <w:rPr>
                <w:rFonts w:eastAsia="Arial" w:cs="Arial"/>
                <w:color w:val="151515"/>
                <w:w w:val="110"/>
                <w:sz w:val="22"/>
                <w:szCs w:val="22"/>
              </w:rPr>
            </w:pPr>
            <w:r>
              <w:rPr>
                <w:color w:val="151515"/>
                <w:sz w:val="22"/>
                <w:szCs w:val="22"/>
              </w:rPr>
              <w:t xml:space="preserve">Mise en œuvre :  Radio </w:t>
            </w:r>
            <w:proofErr w:type="spellStart"/>
            <w:r>
              <w:rPr>
                <w:color w:val="151515"/>
                <w:sz w:val="22"/>
                <w:szCs w:val="22"/>
              </w:rPr>
              <w:t>Televisyen</w:t>
            </w:r>
            <w:proofErr w:type="spellEnd"/>
            <w:r>
              <w:rPr>
                <w:color w:val="151515"/>
                <w:sz w:val="22"/>
                <w:szCs w:val="22"/>
              </w:rPr>
              <w:t xml:space="preserve"> Malaysia (RTM) / Département de l</w:t>
            </w:r>
            <w:r w:rsidR="004D5494">
              <w:rPr>
                <w:color w:val="151515"/>
                <w:sz w:val="22"/>
                <w:szCs w:val="22"/>
              </w:rPr>
              <w:t>’</w:t>
            </w:r>
            <w:r>
              <w:rPr>
                <w:color w:val="151515"/>
                <w:sz w:val="22"/>
                <w:szCs w:val="22"/>
              </w:rPr>
              <w:t xml:space="preserve">information </w:t>
            </w:r>
          </w:p>
          <w:p w14:paraId="5F90A085" w14:textId="77777777" w:rsidR="008F0FD9" w:rsidRDefault="008F0FD9" w:rsidP="008F0FD9">
            <w:pPr>
              <w:spacing w:before="120" w:after="120"/>
              <w:jc w:val="both"/>
              <w:rPr>
                <w:rFonts w:eastAsia="Arial" w:cs="Arial"/>
                <w:sz w:val="22"/>
                <w:szCs w:val="22"/>
              </w:rPr>
            </w:pPr>
            <w:r>
              <w:rPr>
                <w:color w:val="151515"/>
                <w:sz w:val="22"/>
                <w:szCs w:val="22"/>
              </w:rPr>
              <w:t xml:space="preserve">Budget total nécessaire : </w:t>
            </w:r>
            <w:r>
              <w:rPr>
                <w:sz w:val="22"/>
                <w:szCs w:val="22"/>
              </w:rPr>
              <w:t>10 000 dollars des États-Unis</w:t>
            </w:r>
          </w:p>
          <w:p w14:paraId="4A6AE95B" w14:textId="77777777" w:rsidR="008A638D" w:rsidRPr="004713E6" w:rsidRDefault="008F0FD9" w:rsidP="003B6B88">
            <w:pPr>
              <w:pStyle w:val="formtext"/>
              <w:spacing w:before="120" w:after="0" w:line="240" w:lineRule="auto"/>
              <w:ind w:right="136"/>
              <w:jc w:val="both"/>
              <w:rPr>
                <w:rFonts w:cs="Arial"/>
                <w:vanish/>
              </w:rPr>
            </w:pPr>
            <w:r>
              <w:rPr>
                <w:color w:val="151515"/>
              </w:rPr>
              <w:t>Période de mise en œuvre :  2017-2021</w:t>
            </w:r>
          </w:p>
        </w:tc>
      </w:tr>
      <w:tr w:rsidR="000B3A4D" w:rsidRPr="004713E6" w14:paraId="28117C43" w14:textId="77777777" w:rsidTr="00CB1D02">
        <w:trPr>
          <w:hidden/>
        </w:trPr>
        <w:tc>
          <w:tcPr>
            <w:tcW w:w="9674" w:type="dxa"/>
            <w:gridSpan w:val="2"/>
            <w:tcBorders>
              <w:top w:val="nil"/>
              <w:left w:val="nil"/>
              <w:bottom w:val="single" w:sz="4" w:space="0" w:color="auto"/>
              <w:right w:val="nil"/>
            </w:tcBorders>
            <w:shd w:val="clear" w:color="auto" w:fill="auto"/>
          </w:tcPr>
          <w:p w14:paraId="1368FA89" w14:textId="77777777" w:rsidR="000B3A4D" w:rsidRPr="004713E6" w:rsidRDefault="005446FB" w:rsidP="00BB0409">
            <w:pPr>
              <w:pStyle w:val="Info03"/>
              <w:numPr>
                <w:ilvl w:val="0"/>
                <w:numId w:val="37"/>
              </w:numPr>
              <w:spacing w:before="240" w:after="0" w:line="240" w:lineRule="auto"/>
              <w:ind w:left="567" w:right="136" w:hanging="454"/>
              <w:rPr>
                <w:rFonts w:eastAsia="SimSun"/>
                <w:vanish/>
                <w:sz w:val="18"/>
                <w:szCs w:val="18"/>
              </w:rPr>
            </w:pPr>
            <w:r>
              <w:rPr>
                <w:vanish/>
                <w:sz w:val="18"/>
                <w:szCs w:val="18"/>
              </w:rPr>
              <w:lastRenderedPageBreak/>
              <w:t>Comment les États parties concernés soutiendront-ils la mise en œuvre des mesures de sauvegarde proposées ?</w:t>
            </w:r>
          </w:p>
          <w:p w14:paraId="3D6007A1" w14:textId="77777777" w:rsidR="000B3A4D" w:rsidRPr="004713E6" w:rsidRDefault="00FD52DD" w:rsidP="0068365D">
            <w:pPr>
              <w:pStyle w:val="Default"/>
              <w:keepNext/>
              <w:widowControl/>
              <w:autoSpaceDE/>
              <w:autoSpaceDN/>
              <w:adjustRightInd/>
              <w:spacing w:after="120"/>
              <w:ind w:left="567" w:right="136" w:hanging="425"/>
              <w:jc w:val="right"/>
              <w:rPr>
                <w:rFonts w:ascii="Arial" w:hAnsi="Arial" w:cs="Arial"/>
                <w:i/>
                <w:vanish/>
                <w:sz w:val="18"/>
                <w:szCs w:val="18"/>
              </w:rPr>
            </w:pPr>
            <w:r>
              <w:rPr>
                <w:rStyle w:val="Emphasis"/>
                <w:rFonts w:ascii="Arial" w:hAnsi="Arial"/>
                <w:iCs w:val="0"/>
                <w:vanish/>
                <w:sz w:val="18"/>
                <w:szCs w:val="18"/>
                <w:lang w:eastAsia="fr-FR"/>
              </w:rPr>
              <w:t>Minimum 170 mots et maximum 280 mots</w:t>
            </w:r>
          </w:p>
        </w:tc>
      </w:tr>
      <w:tr w:rsidR="000B3A4D" w:rsidRPr="008F0FD9" w14:paraId="23DAF95F" w14:textId="77777777" w:rsidTr="00CB1D02">
        <w:tc>
          <w:tcPr>
            <w:tcW w:w="9674" w:type="dxa"/>
            <w:gridSpan w:val="2"/>
            <w:tcBorders>
              <w:top w:val="single" w:sz="4" w:space="0" w:color="auto"/>
              <w:bottom w:val="single" w:sz="4" w:space="0" w:color="auto"/>
            </w:tcBorders>
            <w:shd w:val="clear" w:color="auto" w:fill="auto"/>
            <w:tcMar>
              <w:top w:w="113" w:type="dxa"/>
              <w:left w:w="113" w:type="dxa"/>
              <w:bottom w:w="113" w:type="dxa"/>
              <w:right w:w="113" w:type="dxa"/>
            </w:tcMar>
          </w:tcPr>
          <w:p w14:paraId="41D8E8D6" w14:textId="710DF275" w:rsidR="008F0FD9" w:rsidRDefault="008F0FD9" w:rsidP="008F0FD9">
            <w:pPr>
              <w:pStyle w:val="formtext"/>
              <w:spacing w:before="0" w:after="120" w:line="240" w:lineRule="auto"/>
              <w:jc w:val="both"/>
              <w:rPr>
                <w:rFonts w:eastAsia="Arial" w:cs="Arial"/>
                <w:color w:val="13211C"/>
              </w:rPr>
            </w:pPr>
            <w:r>
              <w:rPr>
                <w:color w:val="13211C"/>
              </w:rPr>
              <w:t>Le Département du patrimoine national continuera d</w:t>
            </w:r>
            <w:r w:rsidR="004D5494">
              <w:rPr>
                <w:color w:val="13211C"/>
              </w:rPr>
              <w:t>’</w:t>
            </w:r>
            <w:r>
              <w:rPr>
                <w:color w:val="13211C"/>
              </w:rPr>
              <w:t>organiser régulièrement des activités promotionnelles. L</w:t>
            </w:r>
            <w:r w:rsidR="004D5494">
              <w:rPr>
                <w:color w:val="13211C"/>
              </w:rPr>
              <w:t>’</w:t>
            </w:r>
            <w:r>
              <w:rPr>
                <w:color w:val="13211C"/>
              </w:rPr>
              <w:t xml:space="preserve">inventaire sera mis à jour à partir des recherches, entre autres. </w:t>
            </w:r>
            <w:r>
              <w:t>Le Département continuera par ailleurs de verser des fonds ou des allocations budgétaires pour mettre en œuvre divers programmes et assurer la promotion.</w:t>
            </w:r>
          </w:p>
          <w:p w14:paraId="3969330F" w14:textId="7D76FFA1" w:rsidR="008F0FD9" w:rsidRDefault="008F0FD9" w:rsidP="008F0FD9">
            <w:pPr>
              <w:pStyle w:val="formtext"/>
              <w:spacing w:before="120" w:after="120" w:line="240" w:lineRule="auto"/>
              <w:jc w:val="both"/>
              <w:rPr>
                <w:rFonts w:eastAsia="Arial" w:cs="Arial"/>
                <w:color w:val="13211C"/>
              </w:rPr>
            </w:pPr>
            <w:r>
              <w:rPr>
                <w:color w:val="13211C"/>
              </w:rPr>
              <w:t>Le Département national de la culture et des arts, l</w:t>
            </w:r>
            <w:r w:rsidR="004D5494">
              <w:rPr>
                <w:color w:val="13211C"/>
              </w:rPr>
              <w:t>’</w:t>
            </w:r>
            <w:r>
              <w:rPr>
                <w:color w:val="13211C"/>
              </w:rPr>
              <w:t>Institut des arts malaisiens de Melaka et le gouvernement de l</w:t>
            </w:r>
            <w:r w:rsidR="004D5494">
              <w:rPr>
                <w:color w:val="13211C"/>
              </w:rPr>
              <w:t>’</w:t>
            </w:r>
            <w:r>
              <w:rPr>
                <w:color w:val="13211C"/>
              </w:rPr>
              <w:t>État de Melaka collaboreront avec d</w:t>
            </w:r>
            <w:r w:rsidR="004D5494">
              <w:rPr>
                <w:color w:val="13211C"/>
              </w:rPr>
              <w:t>’</w:t>
            </w:r>
            <w:r>
              <w:rPr>
                <w:color w:val="13211C"/>
              </w:rPr>
              <w:t xml:space="preserve">autres autorités locales de Melaka pour mettre en œuvre les mesures de sauvegarde des chansons populaires du </w:t>
            </w:r>
            <w:proofErr w:type="spellStart"/>
            <w:r>
              <w:rPr>
                <w:color w:val="13211C"/>
              </w:rPr>
              <w:t>Dondang</w:t>
            </w:r>
            <w:proofErr w:type="spellEnd"/>
            <w:r>
              <w:rPr>
                <w:color w:val="13211C"/>
              </w:rPr>
              <w:t xml:space="preserve"> </w:t>
            </w:r>
            <w:proofErr w:type="spellStart"/>
            <w:r>
              <w:rPr>
                <w:color w:val="13211C"/>
              </w:rPr>
              <w:t>Sayang</w:t>
            </w:r>
            <w:proofErr w:type="spellEnd"/>
            <w:r>
              <w:rPr>
                <w:color w:val="13211C"/>
              </w:rPr>
              <w:t>, notamment pour découvrir de nouveaux talents de cet art du spectacle.</w:t>
            </w:r>
          </w:p>
          <w:p w14:paraId="13D88DB6" w14:textId="47BC53DB" w:rsidR="008F0FD9" w:rsidRDefault="008F0FD9" w:rsidP="008F0FD9">
            <w:pPr>
              <w:pStyle w:val="formtext"/>
              <w:spacing w:before="120" w:after="120" w:line="240" w:lineRule="auto"/>
              <w:jc w:val="both"/>
              <w:rPr>
                <w:rFonts w:eastAsia="Arial" w:cs="Arial"/>
                <w:color w:val="13211C"/>
              </w:rPr>
            </w:pPr>
            <w:r>
              <w:rPr>
                <w:color w:val="13211C"/>
              </w:rPr>
              <w:t>De plus, dans le cadre de ses activités, l</w:t>
            </w:r>
            <w:r w:rsidR="004D5494">
              <w:rPr>
                <w:color w:val="13211C"/>
              </w:rPr>
              <w:t>’</w:t>
            </w:r>
            <w:r>
              <w:rPr>
                <w:color w:val="13211C"/>
              </w:rPr>
              <w:t>Institut des arts malaisiens de Melaka, l</w:t>
            </w:r>
            <w:r w:rsidR="004D5494">
              <w:rPr>
                <w:color w:val="13211C"/>
              </w:rPr>
              <w:t>’</w:t>
            </w:r>
            <w:r>
              <w:rPr>
                <w:color w:val="13211C"/>
              </w:rPr>
              <w:t>une des agences de l</w:t>
            </w:r>
            <w:r w:rsidR="004D5494">
              <w:rPr>
                <w:color w:val="13211C"/>
              </w:rPr>
              <w:t>’</w:t>
            </w:r>
            <w:r>
              <w:rPr>
                <w:color w:val="13211C"/>
              </w:rPr>
              <w:t>État de Melaka, continuera de perfectionner et d</w:t>
            </w:r>
            <w:r w:rsidR="004D5494">
              <w:rPr>
                <w:color w:val="13211C"/>
              </w:rPr>
              <w:t>’</w:t>
            </w:r>
            <w:r>
              <w:rPr>
                <w:color w:val="13211C"/>
              </w:rPr>
              <w:t>enrichir les programmes d</w:t>
            </w:r>
            <w:r w:rsidR="004D5494">
              <w:rPr>
                <w:color w:val="13211C"/>
              </w:rPr>
              <w:t>’</w:t>
            </w:r>
            <w:r>
              <w:rPr>
                <w:color w:val="13211C"/>
              </w:rPr>
              <w:t xml:space="preserve">enseignement des chansons populaires du </w:t>
            </w:r>
            <w:proofErr w:type="spellStart"/>
            <w:r>
              <w:rPr>
                <w:color w:val="13211C"/>
              </w:rPr>
              <w:t>Dondang</w:t>
            </w:r>
            <w:proofErr w:type="spellEnd"/>
            <w:r>
              <w:rPr>
                <w:color w:val="13211C"/>
              </w:rPr>
              <w:t xml:space="preserve"> </w:t>
            </w:r>
            <w:proofErr w:type="spellStart"/>
            <w:r>
              <w:rPr>
                <w:color w:val="13211C"/>
              </w:rPr>
              <w:t>Sayang</w:t>
            </w:r>
            <w:proofErr w:type="spellEnd"/>
            <w:r>
              <w:rPr>
                <w:color w:val="13211C"/>
              </w:rPr>
              <w:t xml:space="preserve"> destinés à l</w:t>
            </w:r>
            <w:r w:rsidR="004D5494">
              <w:rPr>
                <w:color w:val="13211C"/>
              </w:rPr>
              <w:t>’</w:t>
            </w:r>
            <w:r>
              <w:rPr>
                <w:color w:val="13211C"/>
              </w:rPr>
              <w:t>institut / aux écoles. Les principaux objectifs de l</w:t>
            </w:r>
            <w:r w:rsidR="004D5494">
              <w:rPr>
                <w:color w:val="13211C"/>
              </w:rPr>
              <w:t>’</w:t>
            </w:r>
            <w:r>
              <w:rPr>
                <w:color w:val="13211C"/>
              </w:rPr>
              <w:t>Institut des arts malaisiens de Melaka, afin de préserver la tradition artistique, sont les suivants :</w:t>
            </w:r>
          </w:p>
          <w:p w14:paraId="75C128A0" w14:textId="1EE9E3EF" w:rsidR="008F0FD9" w:rsidRDefault="008F0FD9" w:rsidP="008F0FD9">
            <w:pPr>
              <w:spacing w:before="60" w:after="60"/>
              <w:ind w:left="314" w:hanging="314"/>
              <w:jc w:val="both"/>
              <w:rPr>
                <w:rFonts w:eastAsia="Arial" w:cs="Arial"/>
              </w:rPr>
            </w:pPr>
            <w:r>
              <w:rPr>
                <w:color w:val="13211C"/>
                <w:sz w:val="22"/>
                <w:szCs w:val="22"/>
              </w:rPr>
              <w:t>i.</w:t>
            </w:r>
            <w:r>
              <w:rPr>
                <w:color w:val="13211C"/>
                <w:sz w:val="22"/>
                <w:szCs w:val="22"/>
              </w:rPr>
              <w:tab/>
              <w:t>Rehausser les standards académiques de Melaka afin de pouvoir produire davantage d</w:t>
            </w:r>
            <w:r w:rsidR="004D5494">
              <w:rPr>
                <w:color w:val="13211C"/>
                <w:sz w:val="22"/>
                <w:szCs w:val="22"/>
              </w:rPr>
              <w:t>’</w:t>
            </w:r>
            <w:r>
              <w:rPr>
                <w:color w:val="13211C"/>
                <w:sz w:val="22"/>
                <w:szCs w:val="22"/>
              </w:rPr>
              <w:t xml:space="preserve">artistes, notamment des artistes de </w:t>
            </w:r>
            <w:proofErr w:type="spellStart"/>
            <w:r>
              <w:rPr>
                <w:color w:val="13211C"/>
                <w:sz w:val="22"/>
                <w:szCs w:val="22"/>
              </w:rPr>
              <w:t>Dondang</w:t>
            </w:r>
            <w:proofErr w:type="spellEnd"/>
            <w:r>
              <w:rPr>
                <w:color w:val="13211C"/>
                <w:sz w:val="22"/>
                <w:szCs w:val="22"/>
              </w:rPr>
              <w:t xml:space="preserve"> </w:t>
            </w:r>
            <w:proofErr w:type="spellStart"/>
            <w:r>
              <w:rPr>
                <w:color w:val="13211C"/>
                <w:sz w:val="22"/>
                <w:szCs w:val="22"/>
              </w:rPr>
              <w:t>Sayang</w:t>
            </w:r>
            <w:proofErr w:type="spellEnd"/>
            <w:r>
              <w:rPr>
                <w:color w:val="13211C"/>
                <w:sz w:val="22"/>
                <w:szCs w:val="22"/>
              </w:rPr>
              <w:t>.</w:t>
            </w:r>
          </w:p>
          <w:p w14:paraId="0E407418" w14:textId="0DDA0678" w:rsidR="008F0FD9" w:rsidRDefault="008F0FD9" w:rsidP="004D5494">
            <w:pPr>
              <w:spacing w:before="60" w:after="60"/>
              <w:ind w:left="317" w:right="2068" w:hanging="317"/>
              <w:jc w:val="both"/>
              <w:rPr>
                <w:rFonts w:eastAsia="Arial" w:cs="Arial"/>
              </w:rPr>
            </w:pPr>
            <w:r>
              <w:rPr>
                <w:color w:val="13211C"/>
                <w:sz w:val="22"/>
                <w:szCs w:val="22"/>
              </w:rPr>
              <w:t>ii.</w:t>
            </w:r>
            <w:r w:rsidR="004D5494">
              <w:rPr>
                <w:color w:val="13211C"/>
                <w:sz w:val="22"/>
                <w:szCs w:val="22"/>
              </w:rPr>
              <w:t xml:space="preserve"> </w:t>
            </w:r>
            <w:r w:rsidR="004D5494">
              <w:rPr>
                <w:color w:val="13211C"/>
                <w:sz w:val="22"/>
                <w:szCs w:val="22"/>
              </w:rPr>
              <w:tab/>
            </w:r>
            <w:r>
              <w:rPr>
                <w:color w:val="13211C"/>
                <w:sz w:val="22"/>
                <w:szCs w:val="22"/>
              </w:rPr>
              <w:t xml:space="preserve">Enrichir le patrimoine culturel de Melaka, notamment le </w:t>
            </w:r>
            <w:proofErr w:type="spellStart"/>
            <w:r>
              <w:rPr>
                <w:color w:val="13211C"/>
                <w:sz w:val="22"/>
                <w:szCs w:val="22"/>
              </w:rPr>
              <w:t>Dondang</w:t>
            </w:r>
            <w:proofErr w:type="spellEnd"/>
            <w:r>
              <w:rPr>
                <w:color w:val="13211C"/>
                <w:sz w:val="22"/>
                <w:szCs w:val="22"/>
              </w:rPr>
              <w:t xml:space="preserve"> </w:t>
            </w:r>
            <w:proofErr w:type="spellStart"/>
            <w:r>
              <w:rPr>
                <w:color w:val="13211C"/>
                <w:sz w:val="22"/>
                <w:szCs w:val="22"/>
              </w:rPr>
              <w:t>Sayang</w:t>
            </w:r>
            <w:proofErr w:type="spellEnd"/>
            <w:r>
              <w:rPr>
                <w:color w:val="13211C"/>
                <w:sz w:val="22"/>
                <w:szCs w:val="22"/>
              </w:rPr>
              <w:t>.</w:t>
            </w:r>
          </w:p>
          <w:p w14:paraId="59B27AD5" w14:textId="0036D761" w:rsidR="008F0FD9" w:rsidRDefault="008F0FD9" w:rsidP="004D5494">
            <w:pPr>
              <w:tabs>
                <w:tab w:val="left" w:pos="317"/>
              </w:tabs>
              <w:spacing w:before="60" w:after="60"/>
              <w:ind w:right="880"/>
              <w:jc w:val="both"/>
              <w:rPr>
                <w:rFonts w:eastAsia="Arial" w:cs="Arial"/>
              </w:rPr>
            </w:pPr>
            <w:r>
              <w:rPr>
                <w:color w:val="13211C"/>
                <w:sz w:val="22"/>
                <w:szCs w:val="22"/>
              </w:rPr>
              <w:lastRenderedPageBreak/>
              <w:t>iii.</w:t>
            </w:r>
            <w:r w:rsidR="004D5494">
              <w:rPr>
                <w:color w:val="13211C"/>
                <w:sz w:val="22"/>
                <w:szCs w:val="22"/>
              </w:rPr>
              <w:t xml:space="preserve"> </w:t>
            </w:r>
            <w:r w:rsidR="004D5494">
              <w:rPr>
                <w:color w:val="13211C"/>
                <w:sz w:val="22"/>
                <w:szCs w:val="22"/>
              </w:rPr>
              <w:tab/>
            </w:r>
            <w:r>
              <w:rPr>
                <w:color w:val="13211C"/>
                <w:sz w:val="22"/>
                <w:szCs w:val="22"/>
              </w:rPr>
              <w:t>Éduquer les jeunes générations à la sauvegarde du patrimoine culturel et la renforcer.</w:t>
            </w:r>
          </w:p>
          <w:p w14:paraId="2F1F2D79" w14:textId="52F1570A" w:rsidR="008F0FD9" w:rsidRDefault="008F0FD9" w:rsidP="004D5494">
            <w:pPr>
              <w:numPr>
                <w:ilvl w:val="0"/>
                <w:numId w:val="48"/>
              </w:numPr>
              <w:spacing w:before="60" w:after="60"/>
              <w:ind w:left="317" w:hanging="287"/>
              <w:jc w:val="both"/>
              <w:rPr>
                <w:rFonts w:eastAsia="Arial" w:cs="Arial"/>
              </w:rPr>
            </w:pPr>
            <w:r>
              <w:rPr>
                <w:color w:val="13211C"/>
                <w:sz w:val="22"/>
                <w:szCs w:val="22"/>
              </w:rPr>
              <w:t>Former des personnes talentueuses, créatives, compétentes et qualifiées afin de contribuer, de préserver, de développer et d</w:t>
            </w:r>
            <w:r w:rsidR="004D5494">
              <w:rPr>
                <w:color w:val="13211C"/>
                <w:sz w:val="22"/>
                <w:szCs w:val="22"/>
              </w:rPr>
              <w:t>’</w:t>
            </w:r>
            <w:r>
              <w:rPr>
                <w:color w:val="13211C"/>
                <w:sz w:val="22"/>
                <w:szCs w:val="22"/>
              </w:rPr>
              <w:t>enrichir les arts à Melaka et en Malaisie.</w:t>
            </w:r>
          </w:p>
          <w:p w14:paraId="5A204A9B" w14:textId="4723DBED" w:rsidR="00F346EE" w:rsidRPr="008F0FD9" w:rsidRDefault="008F0FD9" w:rsidP="003B6B88">
            <w:pPr>
              <w:pStyle w:val="formtext"/>
              <w:tabs>
                <w:tab w:val="left" w:pos="317"/>
              </w:tabs>
              <w:spacing w:before="120" w:after="0" w:line="240" w:lineRule="auto"/>
              <w:ind w:left="317" w:right="136" w:hanging="317"/>
              <w:jc w:val="both"/>
              <w:rPr>
                <w:rFonts w:cs="Arial"/>
                <w:vanish/>
              </w:rPr>
            </w:pPr>
            <w:r>
              <w:rPr>
                <w:color w:val="13211C"/>
              </w:rPr>
              <w:t>vi.</w:t>
            </w:r>
            <w:r>
              <w:rPr>
                <w:color w:val="13211C"/>
              </w:rPr>
              <w:tab/>
              <w:t>Développer le secteur du tourisme avec des arts du spectacle de grande qualité qui reflètent l</w:t>
            </w:r>
            <w:r w:rsidR="004D5494">
              <w:rPr>
                <w:color w:val="13211C"/>
              </w:rPr>
              <w:t>’</w:t>
            </w:r>
            <w:r>
              <w:rPr>
                <w:color w:val="13211C"/>
              </w:rPr>
              <w:t>identité des habitants de Melaka.</w:t>
            </w:r>
            <w:r>
              <w:t xml:space="preserve"> </w:t>
            </w:r>
          </w:p>
        </w:tc>
      </w:tr>
      <w:tr w:rsidR="000B3A4D" w:rsidRPr="004713E6" w14:paraId="50E53310" w14:textId="77777777" w:rsidTr="00CB1D02">
        <w:trPr>
          <w:hidden/>
        </w:trPr>
        <w:tc>
          <w:tcPr>
            <w:tcW w:w="9674" w:type="dxa"/>
            <w:gridSpan w:val="2"/>
            <w:tcBorders>
              <w:top w:val="nil"/>
              <w:left w:val="nil"/>
              <w:bottom w:val="single" w:sz="4" w:space="0" w:color="auto"/>
              <w:right w:val="nil"/>
            </w:tcBorders>
            <w:shd w:val="clear" w:color="auto" w:fill="auto"/>
          </w:tcPr>
          <w:p w14:paraId="229D7BEB" w14:textId="77777777" w:rsidR="000B3A4D" w:rsidRPr="004713E6" w:rsidRDefault="005446FB" w:rsidP="00BB0409">
            <w:pPr>
              <w:pStyle w:val="Info03"/>
              <w:numPr>
                <w:ilvl w:val="0"/>
                <w:numId w:val="37"/>
              </w:numPr>
              <w:spacing w:before="240" w:after="0" w:line="240" w:lineRule="auto"/>
              <w:ind w:left="567" w:right="136" w:hanging="454"/>
              <w:rPr>
                <w:rFonts w:eastAsia="SimSun"/>
                <w:vanish/>
                <w:sz w:val="18"/>
                <w:szCs w:val="18"/>
              </w:rPr>
            </w:pPr>
            <w:r>
              <w:rPr>
                <w:vanish/>
                <w:sz w:val="18"/>
                <w:szCs w:val="18"/>
              </w:rPr>
              <w:lastRenderedPageBreak/>
              <w:t>Comment les communautés, groupes ou individus ont-ils été impliqués dans la planification des mesures de sauvegarde proposées, y compris en terme de rôle du genre, et comment seront-ils impliqués dans leur mise en œuvre ?</w:t>
            </w:r>
          </w:p>
          <w:p w14:paraId="0EA7A803" w14:textId="77777777" w:rsidR="000B3A4D" w:rsidRPr="004713E6" w:rsidRDefault="00FD52DD" w:rsidP="005A78A7">
            <w:pPr>
              <w:pStyle w:val="Default"/>
              <w:keepNext/>
              <w:widowControl/>
              <w:autoSpaceDE/>
              <w:autoSpaceDN/>
              <w:adjustRightInd/>
              <w:spacing w:after="120"/>
              <w:ind w:left="567" w:right="136" w:hanging="425"/>
              <w:jc w:val="right"/>
              <w:rPr>
                <w:rFonts w:ascii="Arial" w:hAnsi="Arial" w:cs="Arial"/>
                <w:i/>
                <w:vanish/>
                <w:sz w:val="18"/>
                <w:szCs w:val="18"/>
              </w:rPr>
            </w:pPr>
            <w:r>
              <w:rPr>
                <w:rStyle w:val="Emphasis"/>
                <w:rFonts w:ascii="Arial" w:hAnsi="Arial"/>
                <w:iCs w:val="0"/>
                <w:vanish/>
                <w:sz w:val="18"/>
                <w:szCs w:val="18"/>
                <w:lang w:eastAsia="fr-FR"/>
              </w:rPr>
              <w:t>Minimum 170 mots et maximum 280 mots</w:t>
            </w:r>
          </w:p>
        </w:tc>
      </w:tr>
      <w:tr w:rsidR="000B3A4D" w:rsidRPr="008F0FD9" w14:paraId="78D6FB28" w14:textId="77777777" w:rsidTr="00CB1D02">
        <w:tc>
          <w:tcPr>
            <w:tcW w:w="9674" w:type="dxa"/>
            <w:gridSpan w:val="2"/>
            <w:tcBorders>
              <w:top w:val="single" w:sz="4" w:space="0" w:color="auto"/>
              <w:bottom w:val="single" w:sz="4" w:space="0" w:color="auto"/>
            </w:tcBorders>
            <w:shd w:val="clear" w:color="auto" w:fill="auto"/>
            <w:tcMar>
              <w:top w:w="113" w:type="dxa"/>
              <w:left w:w="113" w:type="dxa"/>
              <w:bottom w:w="113" w:type="dxa"/>
              <w:right w:w="113" w:type="dxa"/>
            </w:tcMar>
          </w:tcPr>
          <w:p w14:paraId="03E4BA98" w14:textId="7572F225" w:rsidR="000B3A4D" w:rsidRPr="008F0FD9" w:rsidRDefault="008F0FD9" w:rsidP="003B6B88">
            <w:pPr>
              <w:pStyle w:val="formtext"/>
              <w:spacing w:before="0" w:after="0"/>
              <w:jc w:val="both"/>
            </w:pPr>
            <w:r>
              <w:rPr>
                <w:color w:val="13211C"/>
              </w:rPr>
              <w:t xml:space="preserve">La quasi-totalité des praticiens du </w:t>
            </w:r>
            <w:proofErr w:type="spellStart"/>
            <w:r>
              <w:rPr>
                <w:color w:val="13211C"/>
              </w:rPr>
              <w:t>Dondang</w:t>
            </w:r>
            <w:proofErr w:type="spellEnd"/>
            <w:r>
              <w:rPr>
                <w:color w:val="13211C"/>
              </w:rPr>
              <w:t xml:space="preserve"> </w:t>
            </w:r>
            <w:proofErr w:type="spellStart"/>
            <w:r>
              <w:rPr>
                <w:color w:val="13211C"/>
              </w:rPr>
              <w:t>Sayang</w:t>
            </w:r>
            <w:proofErr w:type="spellEnd"/>
            <w:r>
              <w:rPr>
                <w:color w:val="13211C"/>
              </w:rPr>
              <w:t xml:space="preserve"> ou des représentants de Melaka ainsi que des acteurs concernés ont participé aux débats des groupes de discussion qui ont été organisés par le Département du patrimoine national et le </w:t>
            </w:r>
            <w:r w:rsidR="004D5494">
              <w:rPr>
                <w:color w:val="13211C"/>
              </w:rPr>
              <w:t>M</w:t>
            </w:r>
            <w:r>
              <w:rPr>
                <w:color w:val="13211C"/>
              </w:rPr>
              <w:t xml:space="preserve">inistère du </w:t>
            </w:r>
            <w:r w:rsidR="004D5494">
              <w:rPr>
                <w:color w:val="13211C"/>
              </w:rPr>
              <w:t>t</w:t>
            </w:r>
            <w:r>
              <w:rPr>
                <w:color w:val="13211C"/>
              </w:rPr>
              <w:t xml:space="preserve">ourisme et de la </w:t>
            </w:r>
            <w:r w:rsidR="004D5494">
              <w:rPr>
                <w:color w:val="13211C"/>
              </w:rPr>
              <w:t>c</w:t>
            </w:r>
            <w:r>
              <w:rPr>
                <w:color w:val="13211C"/>
              </w:rPr>
              <w:t>ulture de Malaisie. Le dernier débat de groupe de discussion a eu lieu le 20 mars 2017 dans les bureaux du Département du patrimoine national, secteur sud, à Me</w:t>
            </w:r>
            <w:r>
              <w:rPr>
                <w:color w:val="344F4F"/>
              </w:rPr>
              <w:t>l</w:t>
            </w:r>
            <w:r>
              <w:rPr>
                <w:color w:val="13211C"/>
              </w:rPr>
              <w:t xml:space="preserve">aka. Il a porté sur des questions relatives au </w:t>
            </w:r>
            <w:proofErr w:type="spellStart"/>
            <w:r>
              <w:rPr>
                <w:color w:val="13211C"/>
              </w:rPr>
              <w:t>Dondang</w:t>
            </w:r>
            <w:proofErr w:type="spellEnd"/>
            <w:r>
              <w:rPr>
                <w:color w:val="13211C"/>
              </w:rPr>
              <w:t xml:space="preserve"> </w:t>
            </w:r>
            <w:proofErr w:type="spellStart"/>
            <w:r>
              <w:rPr>
                <w:color w:val="13211C"/>
              </w:rPr>
              <w:t>Sayang</w:t>
            </w:r>
            <w:proofErr w:type="spellEnd"/>
            <w:r>
              <w:rPr>
                <w:color w:val="13211C"/>
              </w:rPr>
              <w:t>, fondées sur l</w:t>
            </w:r>
            <w:r w:rsidR="004D5494">
              <w:rPr>
                <w:color w:val="13211C"/>
              </w:rPr>
              <w:t>’</w:t>
            </w:r>
            <w:r>
              <w:rPr>
                <w:color w:val="13211C"/>
              </w:rPr>
              <w:t xml:space="preserve">expérience des praticiens. Ceux-ci ont également participé à la préparation du plan de sauvegarde. Des praticiens et des praticiennes du </w:t>
            </w:r>
            <w:proofErr w:type="spellStart"/>
            <w:r>
              <w:rPr>
                <w:color w:val="13211C"/>
              </w:rPr>
              <w:t>Dondang</w:t>
            </w:r>
            <w:proofErr w:type="spellEnd"/>
            <w:r>
              <w:rPr>
                <w:color w:val="13211C"/>
              </w:rPr>
              <w:t xml:space="preserve"> </w:t>
            </w:r>
            <w:proofErr w:type="spellStart"/>
            <w:r>
              <w:rPr>
                <w:color w:val="13211C"/>
              </w:rPr>
              <w:t>Sayang</w:t>
            </w:r>
            <w:proofErr w:type="spellEnd"/>
            <w:r>
              <w:rPr>
                <w:color w:val="13211C"/>
              </w:rPr>
              <w:t xml:space="preserve"> ont assisté aux débats du groupe de discussion. La mise en œuvre du plan de sauvegarde </w:t>
            </w:r>
            <w:r>
              <w:t xml:space="preserve">fera intervenir des </w:t>
            </w:r>
            <w:r>
              <w:rPr>
                <w:color w:val="13211C"/>
              </w:rPr>
              <w:t xml:space="preserve">praticiens pour les représentations qui seront régulièrement données à diverses occasions, au niveau local et international. Ils interviendront également en tant que formateurs pour dispenser des formations aux jeunes, et en tant que personnes-ressources pour fournir des informations sur le </w:t>
            </w:r>
            <w:proofErr w:type="spellStart"/>
            <w:r>
              <w:rPr>
                <w:color w:val="13211C"/>
              </w:rPr>
              <w:t>Dondang</w:t>
            </w:r>
            <w:proofErr w:type="spellEnd"/>
            <w:r>
              <w:rPr>
                <w:color w:val="13211C"/>
              </w:rPr>
              <w:t xml:space="preserve"> </w:t>
            </w:r>
            <w:proofErr w:type="spellStart"/>
            <w:r>
              <w:rPr>
                <w:color w:val="13211C"/>
              </w:rPr>
              <w:t>Sayang</w:t>
            </w:r>
            <w:proofErr w:type="spellEnd"/>
            <w:r>
              <w:rPr>
                <w:color w:val="13211C"/>
              </w:rPr>
              <w:t xml:space="preserve"> et enrichir régulièrement l</w:t>
            </w:r>
            <w:r w:rsidR="004D5494">
              <w:rPr>
                <w:color w:val="13211C"/>
              </w:rPr>
              <w:t>’</w:t>
            </w:r>
            <w:r>
              <w:rPr>
                <w:color w:val="13211C"/>
              </w:rPr>
              <w:t xml:space="preserve">inventaire du </w:t>
            </w:r>
            <w:proofErr w:type="spellStart"/>
            <w:r>
              <w:rPr>
                <w:color w:val="13211C"/>
              </w:rPr>
              <w:t>Dondang</w:t>
            </w:r>
            <w:proofErr w:type="spellEnd"/>
            <w:r>
              <w:rPr>
                <w:color w:val="13211C"/>
              </w:rPr>
              <w:t xml:space="preserve"> </w:t>
            </w:r>
            <w:proofErr w:type="spellStart"/>
            <w:r>
              <w:rPr>
                <w:color w:val="13211C"/>
              </w:rPr>
              <w:t>Sayang</w:t>
            </w:r>
            <w:proofErr w:type="spellEnd"/>
            <w:r>
              <w:rPr>
                <w:color w:val="13211C"/>
              </w:rPr>
              <w:t>.</w:t>
            </w:r>
          </w:p>
        </w:tc>
      </w:tr>
      <w:tr w:rsidR="00C470FF" w:rsidRPr="004713E6" w14:paraId="7F403BA0" w14:textId="77777777" w:rsidTr="00CB1D02">
        <w:tblPrEx>
          <w:tblBorders>
            <w:insideV w:val="none" w:sz="0" w:space="0" w:color="auto"/>
          </w:tblBorders>
        </w:tblPrEx>
        <w:trPr>
          <w:cantSplit/>
          <w:hidden/>
        </w:trPr>
        <w:tc>
          <w:tcPr>
            <w:tcW w:w="9674" w:type="dxa"/>
            <w:gridSpan w:val="2"/>
            <w:tcBorders>
              <w:top w:val="nil"/>
              <w:left w:val="nil"/>
              <w:bottom w:val="single" w:sz="4" w:space="0" w:color="auto"/>
              <w:right w:val="nil"/>
            </w:tcBorders>
            <w:shd w:val="clear" w:color="auto" w:fill="auto"/>
          </w:tcPr>
          <w:p w14:paraId="6A6E3899" w14:textId="77777777" w:rsidR="00C470FF" w:rsidRPr="004713E6" w:rsidRDefault="00C470FF" w:rsidP="00557845">
            <w:pPr>
              <w:pStyle w:val="Grille02N"/>
              <w:ind w:left="709" w:right="136" w:hanging="567"/>
              <w:jc w:val="left"/>
              <w:rPr>
                <w:i/>
                <w:iCs/>
                <w:vanish/>
              </w:rPr>
            </w:pPr>
            <w:r>
              <w:rPr>
                <w:bCs w:val="0"/>
                <w:vanish/>
              </w:rPr>
              <w:t>3.c.</w:t>
            </w:r>
            <w:r>
              <w:rPr>
                <w:bCs w:val="0"/>
                <w:vanish/>
              </w:rPr>
              <w:tab/>
              <w:t>Organisme(s) compétent(s) impliqué(s)</w:t>
            </w:r>
            <w:r>
              <w:rPr>
                <w:vanish/>
              </w:rPr>
              <w:t xml:space="preserve"> dans la sauvegarde</w:t>
            </w:r>
          </w:p>
          <w:p w14:paraId="217E2438" w14:textId="502F5223" w:rsidR="00C470FF" w:rsidRPr="004713E6" w:rsidRDefault="00C470FF" w:rsidP="00A82FF1">
            <w:pPr>
              <w:pStyle w:val="Info03"/>
              <w:spacing w:before="120" w:line="240" w:lineRule="auto"/>
              <w:ind w:right="135"/>
              <w:rPr>
                <w:vanish/>
                <w:sz w:val="18"/>
                <w:szCs w:val="18"/>
              </w:rPr>
            </w:pPr>
            <w:r>
              <w:rPr>
                <w:vanish/>
                <w:sz w:val="18"/>
                <w:szCs w:val="18"/>
              </w:rPr>
              <w:t>Indiquez le nom, l</w:t>
            </w:r>
            <w:r w:rsidR="004D5494">
              <w:rPr>
                <w:vanish/>
                <w:sz w:val="18"/>
                <w:szCs w:val="18"/>
              </w:rPr>
              <w:t>’</w:t>
            </w:r>
            <w:r>
              <w:rPr>
                <w:vanish/>
                <w:sz w:val="18"/>
                <w:szCs w:val="18"/>
              </w:rPr>
              <w:t>adresse et les coordonnées de/des organisme(s) compétent(s), et le cas échéant, le nom et le titre de la (des) personne(s) qui est/sont chargée(s) au niveau local de la gestion et de la sauvegarde de l</w:t>
            </w:r>
            <w:r w:rsidR="004D5494">
              <w:rPr>
                <w:vanish/>
                <w:sz w:val="18"/>
                <w:szCs w:val="18"/>
              </w:rPr>
              <w:t>’</w:t>
            </w:r>
            <w:r>
              <w:rPr>
                <w:vanish/>
                <w:sz w:val="18"/>
                <w:szCs w:val="18"/>
              </w:rPr>
              <w:t>élément.</w:t>
            </w:r>
          </w:p>
        </w:tc>
      </w:tr>
      <w:tr w:rsidR="00C470FF" w:rsidRPr="004713E6" w14:paraId="008910A9" w14:textId="77777777" w:rsidTr="00CB1D02">
        <w:tblPrEx>
          <w:tblBorders>
            <w:insideV w:val="none" w:sz="0" w:space="0" w:color="auto"/>
          </w:tblBorders>
        </w:tblPrEx>
        <w:trPr>
          <w:hidden/>
        </w:trPr>
        <w:tc>
          <w:tcPr>
            <w:tcW w:w="9674" w:type="dxa"/>
            <w:gridSpan w:val="2"/>
            <w:tcBorders>
              <w:top w:val="single" w:sz="4" w:space="0" w:color="auto"/>
              <w:left w:val="single" w:sz="4" w:space="0" w:color="auto"/>
              <w:bottom w:val="single" w:sz="4" w:space="0" w:color="auto"/>
              <w:right w:val="single" w:sz="4" w:space="0" w:color="auto"/>
            </w:tcBorders>
            <w:shd w:val="clear" w:color="auto" w:fill="auto"/>
            <w:tcMar>
              <w:top w:w="113" w:type="dxa"/>
              <w:left w:w="113" w:type="dxa"/>
              <w:bottom w:w="113" w:type="dxa"/>
              <w:right w:w="113" w:type="dxa"/>
            </w:tcMar>
          </w:tcPr>
          <w:tbl>
            <w:tblPr>
              <w:tblW w:w="0" w:type="auto"/>
              <w:tblCellMar>
                <w:left w:w="57" w:type="dxa"/>
                <w:right w:w="57" w:type="dxa"/>
              </w:tblCellMar>
              <w:tblLook w:val="04A0" w:firstRow="1" w:lastRow="0" w:firstColumn="1" w:lastColumn="0" w:noHBand="0" w:noVBand="1"/>
            </w:tblPr>
            <w:tblGrid>
              <w:gridCol w:w="2581"/>
              <w:gridCol w:w="6812"/>
            </w:tblGrid>
            <w:tr w:rsidR="00697A65" w:rsidRPr="004713E6" w14:paraId="22A9215C" w14:textId="77777777" w:rsidTr="00557845">
              <w:trPr>
                <w:hidden/>
              </w:trPr>
              <w:tc>
                <w:tcPr>
                  <w:tcW w:w="2581" w:type="dxa"/>
                </w:tcPr>
                <w:p w14:paraId="5E3C6DAC" w14:textId="426EF1C4" w:rsidR="00697A65" w:rsidRPr="004713E6" w:rsidRDefault="00697A65" w:rsidP="00697A65">
                  <w:pPr>
                    <w:pStyle w:val="formtext"/>
                    <w:tabs>
                      <w:tab w:val="left" w:pos="567"/>
                      <w:tab w:val="left" w:pos="1134"/>
                      <w:tab w:val="left" w:pos="1701"/>
                    </w:tabs>
                    <w:spacing w:line="240" w:lineRule="auto"/>
                    <w:ind w:right="136"/>
                    <w:jc w:val="right"/>
                    <w:rPr>
                      <w:vanish/>
                      <w:sz w:val="20"/>
                      <w:szCs w:val="20"/>
                    </w:rPr>
                  </w:pPr>
                  <w:r>
                    <w:rPr>
                      <w:vanish/>
                      <w:sz w:val="20"/>
                      <w:szCs w:val="20"/>
                    </w:rPr>
                    <w:t>Nom de l</w:t>
                  </w:r>
                  <w:r w:rsidR="004D5494">
                    <w:rPr>
                      <w:vanish/>
                      <w:sz w:val="20"/>
                      <w:szCs w:val="20"/>
                    </w:rPr>
                    <w:t>’</w:t>
                  </w:r>
                  <w:r>
                    <w:rPr>
                      <w:vanish/>
                      <w:sz w:val="20"/>
                      <w:szCs w:val="20"/>
                    </w:rPr>
                    <w:t>organisme :</w:t>
                  </w:r>
                </w:p>
              </w:tc>
              <w:tc>
                <w:tcPr>
                  <w:tcW w:w="6812" w:type="dxa"/>
                </w:tcPr>
                <w:p w14:paraId="4F4845C3" w14:textId="353DB901" w:rsidR="00697A65" w:rsidRPr="004713E6" w:rsidRDefault="00697A65" w:rsidP="00526AA1">
                  <w:pPr>
                    <w:pStyle w:val="formtext"/>
                    <w:tabs>
                      <w:tab w:val="left" w:pos="567"/>
                      <w:tab w:val="left" w:pos="1134"/>
                      <w:tab w:val="left" w:pos="1701"/>
                    </w:tabs>
                    <w:spacing w:before="0" w:after="60" w:line="240" w:lineRule="auto"/>
                    <w:rPr>
                      <w:vanish/>
                      <w:sz w:val="20"/>
                      <w:szCs w:val="20"/>
                    </w:rPr>
                  </w:pPr>
                  <w:r>
                    <w:rPr>
                      <w:vanish/>
                      <w:lang w:val="en-GB"/>
                    </w:rPr>
                    <w:t xml:space="preserve">Department of National Heritage </w:t>
                  </w:r>
                </w:p>
              </w:tc>
            </w:tr>
            <w:tr w:rsidR="00697A65" w:rsidRPr="004713E6" w14:paraId="518727B6" w14:textId="77777777" w:rsidTr="00557845">
              <w:trPr>
                <w:hidden/>
              </w:trPr>
              <w:tc>
                <w:tcPr>
                  <w:tcW w:w="2581" w:type="dxa"/>
                </w:tcPr>
                <w:p w14:paraId="4D717FE4" w14:textId="77777777" w:rsidR="00697A65" w:rsidRPr="004713E6" w:rsidRDefault="00697A65" w:rsidP="00697A65">
                  <w:pPr>
                    <w:pStyle w:val="formtext"/>
                    <w:tabs>
                      <w:tab w:val="left" w:pos="567"/>
                      <w:tab w:val="left" w:pos="1134"/>
                      <w:tab w:val="left" w:pos="1701"/>
                    </w:tabs>
                    <w:spacing w:line="240" w:lineRule="auto"/>
                    <w:ind w:right="136"/>
                    <w:jc w:val="right"/>
                    <w:rPr>
                      <w:vanish/>
                      <w:sz w:val="20"/>
                      <w:szCs w:val="20"/>
                    </w:rPr>
                  </w:pPr>
                  <w:r>
                    <w:rPr>
                      <w:vanish/>
                      <w:sz w:val="20"/>
                      <w:szCs w:val="20"/>
                    </w:rPr>
                    <w:t>Nom et titre de la personne à contacter :</w:t>
                  </w:r>
                </w:p>
              </w:tc>
              <w:tc>
                <w:tcPr>
                  <w:tcW w:w="6812" w:type="dxa"/>
                </w:tcPr>
                <w:p w14:paraId="164433E2" w14:textId="1BEF3C2C" w:rsidR="00697A65" w:rsidRPr="004713E6" w:rsidRDefault="00697A65" w:rsidP="00526AA1">
                  <w:pPr>
                    <w:pStyle w:val="formtext"/>
                    <w:tabs>
                      <w:tab w:val="left" w:pos="567"/>
                      <w:tab w:val="left" w:pos="1134"/>
                      <w:tab w:val="left" w:pos="1701"/>
                    </w:tabs>
                    <w:spacing w:before="60" w:after="60" w:line="240" w:lineRule="auto"/>
                    <w:rPr>
                      <w:vanish/>
                      <w:sz w:val="20"/>
                      <w:szCs w:val="20"/>
                    </w:rPr>
                  </w:pPr>
                  <w:r>
                    <w:rPr>
                      <w:vanish/>
                      <w:lang w:val="en-GB"/>
                    </w:rPr>
                    <w:t xml:space="preserve">Commissioner of Heritage </w:t>
                  </w:r>
                </w:p>
              </w:tc>
            </w:tr>
            <w:tr w:rsidR="00697A65" w:rsidRPr="003B6B88" w14:paraId="45379F73" w14:textId="77777777" w:rsidTr="00557845">
              <w:trPr>
                <w:hidden/>
              </w:trPr>
              <w:tc>
                <w:tcPr>
                  <w:tcW w:w="2581" w:type="dxa"/>
                </w:tcPr>
                <w:p w14:paraId="490B5D50" w14:textId="77777777" w:rsidR="00697A65" w:rsidRPr="004713E6" w:rsidRDefault="00697A65" w:rsidP="00697A65">
                  <w:pPr>
                    <w:pStyle w:val="formtext"/>
                    <w:tabs>
                      <w:tab w:val="left" w:pos="567"/>
                      <w:tab w:val="left" w:pos="1134"/>
                      <w:tab w:val="left" w:pos="1701"/>
                    </w:tabs>
                    <w:spacing w:line="240" w:lineRule="auto"/>
                    <w:ind w:right="136"/>
                    <w:jc w:val="right"/>
                    <w:rPr>
                      <w:vanish/>
                      <w:sz w:val="20"/>
                      <w:szCs w:val="20"/>
                    </w:rPr>
                  </w:pPr>
                  <w:r>
                    <w:rPr>
                      <w:vanish/>
                      <w:sz w:val="20"/>
                      <w:szCs w:val="20"/>
                    </w:rPr>
                    <w:t>Adresse :</w:t>
                  </w:r>
                </w:p>
              </w:tc>
              <w:tc>
                <w:tcPr>
                  <w:tcW w:w="6812" w:type="dxa"/>
                </w:tcPr>
                <w:p w14:paraId="5407AAFD" w14:textId="77777777" w:rsidR="00697A65" w:rsidRPr="004B6299" w:rsidRDefault="00697A65" w:rsidP="00697A65">
                  <w:pPr>
                    <w:pStyle w:val="formtext"/>
                    <w:keepNext/>
                    <w:tabs>
                      <w:tab w:val="left" w:pos="567"/>
                      <w:tab w:val="left" w:pos="1134"/>
                      <w:tab w:val="left" w:pos="1701"/>
                    </w:tabs>
                    <w:spacing w:before="60" w:after="60" w:line="240" w:lineRule="auto"/>
                    <w:rPr>
                      <w:vanish/>
                      <w:sz w:val="20"/>
                      <w:szCs w:val="20"/>
                      <w:lang w:val="es-ES_tradnl"/>
                    </w:rPr>
                  </w:pPr>
                  <w:proofErr w:type="spellStart"/>
                  <w:r w:rsidRPr="004B6299">
                    <w:rPr>
                      <w:vanish/>
                      <w:lang w:val="es-ES_tradnl"/>
                    </w:rPr>
                    <w:t>Blok</w:t>
                  </w:r>
                  <w:proofErr w:type="spellEnd"/>
                  <w:r w:rsidRPr="004B6299">
                    <w:rPr>
                      <w:vanish/>
                      <w:lang w:val="es-ES_tradnl"/>
                    </w:rPr>
                    <w:t xml:space="preserve"> A &amp; B, </w:t>
                  </w:r>
                  <w:proofErr w:type="spellStart"/>
                  <w:r w:rsidRPr="004B6299">
                    <w:rPr>
                      <w:vanish/>
                      <w:lang w:val="es-ES_tradnl"/>
                    </w:rPr>
                    <w:t>Bangunan</w:t>
                  </w:r>
                  <w:proofErr w:type="spellEnd"/>
                  <w:r w:rsidRPr="004B6299">
                    <w:rPr>
                      <w:vanish/>
                      <w:lang w:val="es-ES_tradnl"/>
                    </w:rPr>
                    <w:t xml:space="preserve"> </w:t>
                  </w:r>
                  <w:proofErr w:type="spellStart"/>
                  <w:r w:rsidRPr="004B6299">
                    <w:rPr>
                      <w:vanish/>
                      <w:lang w:val="es-ES_tradnl"/>
                    </w:rPr>
                    <w:t>Sultan</w:t>
                  </w:r>
                  <w:proofErr w:type="spellEnd"/>
                  <w:r w:rsidRPr="004B6299">
                    <w:rPr>
                      <w:vanish/>
                      <w:lang w:val="es-ES_tradnl"/>
                    </w:rPr>
                    <w:t xml:space="preserve"> Abdul </w:t>
                  </w:r>
                  <w:proofErr w:type="spellStart"/>
                  <w:r w:rsidRPr="004B6299">
                    <w:rPr>
                      <w:vanish/>
                      <w:lang w:val="es-ES_tradnl"/>
                    </w:rPr>
                    <w:t>Samad</w:t>
                  </w:r>
                  <w:proofErr w:type="spellEnd"/>
                  <w:r w:rsidRPr="004B6299">
                    <w:rPr>
                      <w:vanish/>
                      <w:lang w:val="es-ES_tradnl"/>
                    </w:rPr>
                    <w:t xml:space="preserve">, Jalan Raja, 50050 Kuala Lumpur </w:t>
                  </w:r>
                </w:p>
              </w:tc>
            </w:tr>
            <w:tr w:rsidR="00697A65" w:rsidRPr="004713E6" w14:paraId="39404DE7" w14:textId="77777777" w:rsidTr="00697A65">
              <w:trPr>
                <w:hidden/>
              </w:trPr>
              <w:tc>
                <w:tcPr>
                  <w:tcW w:w="2581" w:type="dxa"/>
                </w:tcPr>
                <w:p w14:paraId="01ECDC11" w14:textId="77777777" w:rsidR="00697A65" w:rsidRPr="004713E6" w:rsidRDefault="00697A65" w:rsidP="00697A65">
                  <w:pPr>
                    <w:pStyle w:val="formtext"/>
                    <w:tabs>
                      <w:tab w:val="left" w:pos="567"/>
                      <w:tab w:val="left" w:pos="1134"/>
                      <w:tab w:val="left" w:pos="1701"/>
                    </w:tabs>
                    <w:spacing w:line="240" w:lineRule="auto"/>
                    <w:ind w:right="136"/>
                    <w:jc w:val="right"/>
                    <w:rPr>
                      <w:vanish/>
                      <w:sz w:val="20"/>
                      <w:szCs w:val="20"/>
                    </w:rPr>
                  </w:pPr>
                  <w:r>
                    <w:rPr>
                      <w:vanish/>
                      <w:sz w:val="20"/>
                      <w:szCs w:val="20"/>
                    </w:rPr>
                    <w:t>Numéro de téléphone :</w:t>
                  </w:r>
                </w:p>
              </w:tc>
              <w:tc>
                <w:tcPr>
                  <w:tcW w:w="6812" w:type="dxa"/>
                </w:tcPr>
                <w:p w14:paraId="76C3311E" w14:textId="43E43189" w:rsidR="00697A65" w:rsidRPr="004713E6" w:rsidRDefault="00697A65" w:rsidP="00526AA1">
                  <w:pPr>
                    <w:pStyle w:val="formtext"/>
                    <w:keepNext/>
                    <w:tabs>
                      <w:tab w:val="left" w:pos="567"/>
                      <w:tab w:val="left" w:pos="1134"/>
                      <w:tab w:val="left" w:pos="1701"/>
                    </w:tabs>
                    <w:spacing w:before="60" w:after="60" w:line="240" w:lineRule="auto"/>
                    <w:rPr>
                      <w:vanish/>
                      <w:sz w:val="20"/>
                      <w:szCs w:val="20"/>
                    </w:rPr>
                  </w:pPr>
                  <w:r>
                    <w:rPr>
                      <w:vanish/>
                      <w:lang w:val="en-GB"/>
                    </w:rPr>
                    <w:t xml:space="preserve">+603 26127602 </w:t>
                  </w:r>
                </w:p>
              </w:tc>
            </w:tr>
            <w:tr w:rsidR="00697A65" w:rsidRPr="003B6B88" w14:paraId="2EE98969" w14:textId="77777777" w:rsidTr="00697A65">
              <w:trPr>
                <w:hidden/>
              </w:trPr>
              <w:tc>
                <w:tcPr>
                  <w:tcW w:w="2581" w:type="dxa"/>
                </w:tcPr>
                <w:p w14:paraId="72F96703" w14:textId="77777777" w:rsidR="00697A65" w:rsidRPr="004713E6" w:rsidRDefault="00697A65" w:rsidP="00697A65">
                  <w:pPr>
                    <w:pStyle w:val="formtext"/>
                    <w:tabs>
                      <w:tab w:val="left" w:pos="567"/>
                      <w:tab w:val="left" w:pos="1134"/>
                      <w:tab w:val="left" w:pos="1701"/>
                    </w:tabs>
                    <w:spacing w:line="240" w:lineRule="auto"/>
                    <w:ind w:right="136"/>
                    <w:jc w:val="right"/>
                    <w:rPr>
                      <w:vanish/>
                      <w:sz w:val="20"/>
                      <w:szCs w:val="20"/>
                    </w:rPr>
                  </w:pPr>
                  <w:r>
                    <w:rPr>
                      <w:vanish/>
                      <w:sz w:val="20"/>
                      <w:szCs w:val="20"/>
                    </w:rPr>
                    <w:t>Adresse électronique :</w:t>
                  </w:r>
                </w:p>
              </w:tc>
              <w:tc>
                <w:tcPr>
                  <w:tcW w:w="6812" w:type="dxa"/>
                </w:tcPr>
                <w:p w14:paraId="64F1E4F5" w14:textId="244D2E89" w:rsidR="00697A65" w:rsidRPr="004B6299" w:rsidRDefault="0058215B" w:rsidP="00526AA1">
                  <w:pPr>
                    <w:pStyle w:val="formtext"/>
                    <w:keepNext/>
                    <w:tabs>
                      <w:tab w:val="left" w:pos="567"/>
                      <w:tab w:val="left" w:pos="1134"/>
                      <w:tab w:val="left" w:pos="1701"/>
                    </w:tabs>
                    <w:spacing w:before="60" w:after="60" w:line="240" w:lineRule="auto"/>
                    <w:rPr>
                      <w:vanish/>
                      <w:sz w:val="20"/>
                      <w:szCs w:val="20"/>
                      <w:lang w:val="en-US"/>
                    </w:rPr>
                  </w:pPr>
                  <w:hyperlink r:id="rId8" w:history="1">
                    <w:r w:rsidR="00697A65">
                      <w:rPr>
                        <w:rStyle w:val="Hyperlink"/>
                        <w:vanish/>
                        <w:lang w:val="en-GB"/>
                      </w:rPr>
                      <w:t>zainah@heritage.gov.my</w:t>
                    </w:r>
                  </w:hyperlink>
                  <w:r w:rsidR="00697A65">
                    <w:rPr>
                      <w:vanish/>
                      <w:lang w:val="en-GB"/>
                    </w:rPr>
                    <w:t xml:space="preserve">; </w:t>
                  </w:r>
                  <w:hyperlink r:id="rId9" w:history="1">
                    <w:r w:rsidR="00697A65">
                      <w:rPr>
                        <w:rStyle w:val="Hyperlink"/>
                        <w:vanish/>
                        <w:lang w:val="en-GB"/>
                      </w:rPr>
                      <w:t>syahrin@heritage.gov.my</w:t>
                    </w:r>
                  </w:hyperlink>
                  <w:r w:rsidR="00697A65">
                    <w:rPr>
                      <w:vanish/>
                      <w:lang w:val="en-GB"/>
                    </w:rPr>
                    <w:t xml:space="preserve">; heritage.gov.my </w:t>
                  </w:r>
                </w:p>
              </w:tc>
            </w:tr>
            <w:tr w:rsidR="00697A65" w:rsidRPr="004713E6" w14:paraId="6EE79329" w14:textId="77777777" w:rsidTr="00697A65">
              <w:trPr>
                <w:hidden/>
              </w:trPr>
              <w:tc>
                <w:tcPr>
                  <w:tcW w:w="2581" w:type="dxa"/>
                </w:tcPr>
                <w:p w14:paraId="50494507" w14:textId="77777777" w:rsidR="00697A65" w:rsidRPr="004713E6" w:rsidRDefault="00697A65">
                  <w:pPr>
                    <w:pStyle w:val="formtext"/>
                    <w:tabs>
                      <w:tab w:val="left" w:pos="567"/>
                      <w:tab w:val="left" w:pos="1134"/>
                      <w:tab w:val="left" w:pos="1701"/>
                    </w:tabs>
                    <w:spacing w:line="240" w:lineRule="auto"/>
                    <w:ind w:right="136"/>
                    <w:jc w:val="right"/>
                    <w:rPr>
                      <w:vanish/>
                      <w:sz w:val="20"/>
                      <w:szCs w:val="20"/>
                    </w:rPr>
                  </w:pPr>
                  <w:r>
                    <w:rPr>
                      <w:vanish/>
                      <w:sz w:val="20"/>
                      <w:szCs w:val="20"/>
                    </w:rPr>
                    <w:t>Autres informations pertinentes :</w:t>
                  </w:r>
                </w:p>
              </w:tc>
              <w:tc>
                <w:tcPr>
                  <w:tcW w:w="6812" w:type="dxa"/>
                </w:tcPr>
                <w:p w14:paraId="25EA0D1D" w14:textId="77777777" w:rsidR="00697A65" w:rsidRPr="004B6299" w:rsidRDefault="00697A65" w:rsidP="003B6B88">
                  <w:pPr>
                    <w:pStyle w:val="formtext"/>
                    <w:tabs>
                      <w:tab w:val="left" w:pos="567"/>
                      <w:tab w:val="left" w:pos="1134"/>
                      <w:tab w:val="left" w:pos="1701"/>
                    </w:tabs>
                    <w:spacing w:before="60" w:after="0"/>
                    <w:rPr>
                      <w:noProof/>
                      <w:vanish/>
                      <w:lang w:val="en-US"/>
                    </w:rPr>
                  </w:pPr>
                  <w:r>
                    <w:rPr>
                      <w:vanish/>
                      <w:lang w:val="en-GB"/>
                    </w:rPr>
                    <w:t>Ministry of Tourism and Culture Malaysia</w:t>
                  </w:r>
                </w:p>
                <w:p w14:paraId="1F05D6C5" w14:textId="77777777" w:rsidR="00697A65" w:rsidRPr="004B6299" w:rsidRDefault="00697A65" w:rsidP="003B6B88">
                  <w:pPr>
                    <w:pStyle w:val="formtext"/>
                    <w:tabs>
                      <w:tab w:val="left" w:pos="567"/>
                      <w:tab w:val="left" w:pos="1134"/>
                      <w:tab w:val="left" w:pos="1701"/>
                    </w:tabs>
                    <w:spacing w:before="0" w:after="0"/>
                    <w:rPr>
                      <w:noProof/>
                      <w:vanish/>
                      <w:lang w:val="en-US"/>
                    </w:rPr>
                  </w:pPr>
                  <w:r>
                    <w:rPr>
                      <w:vanish/>
                      <w:lang w:val="en-GB"/>
                    </w:rPr>
                    <w:t xml:space="preserve">No. 2, Tower 1, </w:t>
                  </w:r>
                  <w:proofErr w:type="spellStart"/>
                  <w:r>
                    <w:rPr>
                      <w:vanish/>
                      <w:lang w:val="en-GB"/>
                    </w:rPr>
                    <w:t>Jalan</w:t>
                  </w:r>
                  <w:proofErr w:type="spellEnd"/>
                  <w:r>
                    <w:rPr>
                      <w:vanish/>
                      <w:lang w:val="en-GB"/>
                    </w:rPr>
                    <w:t xml:space="preserve"> P5/6, </w:t>
                  </w:r>
                  <w:proofErr w:type="spellStart"/>
                  <w:r>
                    <w:rPr>
                      <w:vanish/>
                      <w:lang w:val="en-GB"/>
                    </w:rPr>
                    <w:t>Presint</w:t>
                  </w:r>
                  <w:proofErr w:type="spellEnd"/>
                  <w:r>
                    <w:rPr>
                      <w:vanish/>
                      <w:lang w:val="en-GB"/>
                    </w:rPr>
                    <w:t xml:space="preserve"> 5, 62200 PUTRAJAYA</w:t>
                  </w:r>
                </w:p>
                <w:p w14:paraId="3E0D171D" w14:textId="77777777" w:rsidR="00697A65" w:rsidRPr="0038755A" w:rsidRDefault="00697A65" w:rsidP="003B6B88">
                  <w:pPr>
                    <w:pStyle w:val="formtext"/>
                    <w:tabs>
                      <w:tab w:val="left" w:pos="567"/>
                      <w:tab w:val="left" w:pos="1134"/>
                      <w:tab w:val="left" w:pos="1701"/>
                    </w:tabs>
                    <w:spacing w:before="0" w:after="0"/>
                    <w:rPr>
                      <w:noProof/>
                      <w:vanish/>
                    </w:rPr>
                  </w:pPr>
                  <w:r w:rsidRPr="0038755A">
                    <w:rPr>
                      <w:vanish/>
                    </w:rPr>
                    <w:t>T: 03 8000 8000; F: 03 8891 7100</w:t>
                  </w:r>
                </w:p>
                <w:p w14:paraId="173C7B52" w14:textId="77777777" w:rsidR="00697A65" w:rsidRPr="0038755A" w:rsidRDefault="00697A65" w:rsidP="003B6B88">
                  <w:pPr>
                    <w:pStyle w:val="formtext"/>
                    <w:tabs>
                      <w:tab w:val="left" w:pos="567"/>
                      <w:tab w:val="left" w:pos="1134"/>
                      <w:tab w:val="left" w:pos="1701"/>
                    </w:tabs>
                    <w:spacing w:before="0" w:after="60"/>
                    <w:rPr>
                      <w:noProof/>
                      <w:vanish/>
                    </w:rPr>
                  </w:pPr>
                  <w:r w:rsidRPr="0038755A">
                    <w:rPr>
                      <w:vanish/>
                    </w:rPr>
                    <w:t>E-mail: motac.gov.my</w:t>
                  </w:r>
                </w:p>
                <w:p w14:paraId="0653ACB8" w14:textId="77777777" w:rsidR="00697A65" w:rsidRPr="004B6299" w:rsidRDefault="00697A65" w:rsidP="003B6B88">
                  <w:pPr>
                    <w:pStyle w:val="formtext"/>
                    <w:tabs>
                      <w:tab w:val="left" w:pos="567"/>
                      <w:tab w:val="left" w:pos="1134"/>
                      <w:tab w:val="left" w:pos="1701"/>
                    </w:tabs>
                    <w:spacing w:before="0" w:after="0"/>
                    <w:rPr>
                      <w:noProof/>
                      <w:vanish/>
                      <w:lang w:val="en-US"/>
                    </w:rPr>
                  </w:pPr>
                  <w:r>
                    <w:rPr>
                      <w:vanish/>
                      <w:lang w:val="en-GB"/>
                    </w:rPr>
                    <w:t>NATIONAL DEPARTMENT FOR CULTURE AND ARTS</w:t>
                  </w:r>
                </w:p>
                <w:p w14:paraId="5315BD99" w14:textId="77777777" w:rsidR="00697A65" w:rsidRPr="004B6299" w:rsidRDefault="00697A65" w:rsidP="003B6B88">
                  <w:pPr>
                    <w:pStyle w:val="formtext"/>
                    <w:tabs>
                      <w:tab w:val="left" w:pos="567"/>
                      <w:tab w:val="left" w:pos="1134"/>
                      <w:tab w:val="left" w:pos="1701"/>
                    </w:tabs>
                    <w:spacing w:before="0" w:after="0"/>
                    <w:rPr>
                      <w:noProof/>
                      <w:vanish/>
                      <w:lang w:val="en-US"/>
                    </w:rPr>
                  </w:pPr>
                  <w:r>
                    <w:rPr>
                      <w:vanish/>
                      <w:lang w:val="en-GB"/>
                    </w:rPr>
                    <w:t>Ministry of Tourism and Culture</w:t>
                  </w:r>
                </w:p>
                <w:p w14:paraId="04177D9D" w14:textId="77777777" w:rsidR="00697A65" w:rsidRPr="004B6299" w:rsidRDefault="00697A65" w:rsidP="003B6B88">
                  <w:pPr>
                    <w:pStyle w:val="formtext"/>
                    <w:tabs>
                      <w:tab w:val="left" w:pos="567"/>
                      <w:tab w:val="left" w:pos="1134"/>
                      <w:tab w:val="left" w:pos="1701"/>
                    </w:tabs>
                    <w:spacing w:before="0" w:after="0"/>
                    <w:rPr>
                      <w:noProof/>
                      <w:vanish/>
                      <w:lang w:val="en-US"/>
                    </w:rPr>
                  </w:pPr>
                  <w:r>
                    <w:rPr>
                      <w:vanish/>
                      <w:lang w:val="en-GB"/>
                    </w:rPr>
                    <w:t xml:space="preserve">Level 16, 18, 19, 26, 27, 30 and 34, Lot 1001, TH </w:t>
                  </w:r>
                  <w:proofErr w:type="spellStart"/>
                  <w:r>
                    <w:rPr>
                      <w:vanish/>
                      <w:lang w:val="en-GB"/>
                    </w:rPr>
                    <w:t>Perdana</w:t>
                  </w:r>
                  <w:proofErr w:type="spellEnd"/>
                  <w:r>
                    <w:rPr>
                      <w:vanish/>
                      <w:lang w:val="en-GB"/>
                    </w:rPr>
                    <w:t xml:space="preserve"> Tower, </w:t>
                  </w:r>
                  <w:proofErr w:type="spellStart"/>
                  <w:r>
                    <w:rPr>
                      <w:vanish/>
                      <w:lang w:val="en-GB"/>
                    </w:rPr>
                    <w:t>Jalan</w:t>
                  </w:r>
                  <w:proofErr w:type="spellEnd"/>
                  <w:r>
                    <w:rPr>
                      <w:vanish/>
                      <w:lang w:val="en-GB"/>
                    </w:rPr>
                    <w:t xml:space="preserve"> Sultan Ismail, 50250 Kuala Lumpur</w:t>
                  </w:r>
                </w:p>
                <w:p w14:paraId="143A9A26" w14:textId="77777777" w:rsidR="00697A65" w:rsidRPr="004B6299" w:rsidRDefault="00697A65" w:rsidP="003B6B88">
                  <w:pPr>
                    <w:pStyle w:val="formtext"/>
                    <w:tabs>
                      <w:tab w:val="left" w:pos="567"/>
                      <w:tab w:val="left" w:pos="1134"/>
                      <w:tab w:val="left" w:pos="1701"/>
                    </w:tabs>
                    <w:spacing w:before="0" w:after="0"/>
                    <w:rPr>
                      <w:noProof/>
                      <w:vanish/>
                      <w:lang w:val="en-US"/>
                    </w:rPr>
                  </w:pPr>
                  <w:r>
                    <w:rPr>
                      <w:vanish/>
                      <w:lang w:val="en-GB"/>
                    </w:rPr>
                    <w:t>Phone: 03 26148200; Fax: 03 26970884 (General Line)</w:t>
                  </w:r>
                </w:p>
                <w:p w14:paraId="27385A6E" w14:textId="77777777" w:rsidR="00697A65" w:rsidRPr="004B6299" w:rsidRDefault="00697A65" w:rsidP="003B6B88">
                  <w:pPr>
                    <w:pStyle w:val="formtext"/>
                    <w:tabs>
                      <w:tab w:val="left" w:pos="567"/>
                      <w:tab w:val="left" w:pos="1134"/>
                      <w:tab w:val="left" w:pos="1701"/>
                    </w:tabs>
                    <w:spacing w:before="0" w:after="60"/>
                    <w:rPr>
                      <w:noProof/>
                      <w:vanish/>
                      <w:lang w:val="en-US"/>
                    </w:rPr>
                  </w:pPr>
                  <w:r>
                    <w:rPr>
                      <w:vanish/>
                      <w:lang w:val="en-GB"/>
                    </w:rPr>
                    <w:t>E-mail: jkkn.gov.my</w:t>
                  </w:r>
                </w:p>
                <w:p w14:paraId="37F1F166" w14:textId="77777777" w:rsidR="00697A65" w:rsidRPr="004B6299" w:rsidRDefault="00697A65" w:rsidP="003B6B88">
                  <w:pPr>
                    <w:pStyle w:val="formtext"/>
                    <w:tabs>
                      <w:tab w:val="left" w:pos="567"/>
                      <w:tab w:val="left" w:pos="1134"/>
                      <w:tab w:val="left" w:pos="1701"/>
                    </w:tabs>
                    <w:spacing w:before="0" w:after="0"/>
                    <w:rPr>
                      <w:noProof/>
                      <w:vanish/>
                      <w:lang w:val="en-US"/>
                    </w:rPr>
                  </w:pPr>
                  <w:r>
                    <w:rPr>
                      <w:vanish/>
                      <w:lang w:val="en-GB"/>
                    </w:rPr>
                    <w:t>MALACCA MUSEUM CORPORATION</w:t>
                  </w:r>
                </w:p>
                <w:p w14:paraId="57C69BD0" w14:textId="77777777" w:rsidR="00697A65" w:rsidRPr="004B6299" w:rsidRDefault="00697A65" w:rsidP="003B6B88">
                  <w:pPr>
                    <w:pStyle w:val="formtext"/>
                    <w:tabs>
                      <w:tab w:val="left" w:pos="567"/>
                      <w:tab w:val="left" w:pos="1134"/>
                      <w:tab w:val="left" w:pos="1701"/>
                    </w:tabs>
                    <w:spacing w:before="0" w:after="0"/>
                    <w:rPr>
                      <w:noProof/>
                      <w:vanish/>
                      <w:lang w:val="en-US"/>
                    </w:rPr>
                  </w:pPr>
                  <w:r>
                    <w:rPr>
                      <w:vanish/>
                      <w:lang w:val="en-GB"/>
                    </w:rPr>
                    <w:t xml:space="preserve">Complex Melaka heritage, </w:t>
                  </w:r>
                  <w:proofErr w:type="spellStart"/>
                  <w:r>
                    <w:rPr>
                      <w:vanish/>
                      <w:lang w:val="en-GB"/>
                    </w:rPr>
                    <w:t>Jalan</w:t>
                  </w:r>
                  <w:proofErr w:type="spellEnd"/>
                  <w:r>
                    <w:rPr>
                      <w:vanish/>
                      <w:lang w:val="en-GB"/>
                    </w:rPr>
                    <w:t xml:space="preserve"> Kota, 7500 Melaka</w:t>
                  </w:r>
                </w:p>
                <w:p w14:paraId="79545885" w14:textId="77777777" w:rsidR="00697A65" w:rsidRPr="004713E6" w:rsidRDefault="00697A65" w:rsidP="003B6B88">
                  <w:pPr>
                    <w:pStyle w:val="formtext"/>
                    <w:tabs>
                      <w:tab w:val="left" w:pos="567"/>
                      <w:tab w:val="left" w:pos="1134"/>
                      <w:tab w:val="left" w:pos="1701"/>
                    </w:tabs>
                    <w:spacing w:before="0" w:after="0"/>
                    <w:rPr>
                      <w:noProof/>
                      <w:vanish/>
                    </w:rPr>
                  </w:pPr>
                  <w:r>
                    <w:rPr>
                      <w:vanish/>
                    </w:rPr>
                    <w:t>Phone: +606 333 333; Fax: +606 282 6745</w:t>
                  </w:r>
                </w:p>
                <w:p w14:paraId="33D4DDFA" w14:textId="77777777" w:rsidR="00697A65" w:rsidRPr="004713E6" w:rsidRDefault="00697A65" w:rsidP="003B6B88">
                  <w:pPr>
                    <w:pStyle w:val="formtext"/>
                    <w:tabs>
                      <w:tab w:val="left" w:pos="567"/>
                      <w:tab w:val="left" w:pos="1134"/>
                      <w:tab w:val="left" w:pos="1701"/>
                    </w:tabs>
                    <w:spacing w:before="0" w:after="60"/>
                    <w:rPr>
                      <w:noProof/>
                      <w:vanish/>
                    </w:rPr>
                  </w:pPr>
                  <w:r>
                    <w:rPr>
                      <w:vanish/>
                    </w:rPr>
                    <w:t>E-mail: Perzim.gov.my</w:t>
                  </w:r>
                </w:p>
                <w:p w14:paraId="08549CCF" w14:textId="77777777" w:rsidR="00697A65" w:rsidRPr="004B6299" w:rsidRDefault="00697A65" w:rsidP="003B6B88">
                  <w:pPr>
                    <w:pStyle w:val="formtext"/>
                    <w:tabs>
                      <w:tab w:val="left" w:pos="567"/>
                      <w:tab w:val="left" w:pos="1134"/>
                      <w:tab w:val="left" w:pos="1701"/>
                    </w:tabs>
                    <w:spacing w:before="0" w:after="0"/>
                    <w:rPr>
                      <w:noProof/>
                      <w:vanish/>
                      <w:lang w:val="en-US"/>
                    </w:rPr>
                  </w:pPr>
                  <w:r>
                    <w:rPr>
                      <w:vanish/>
                      <w:lang w:val="en-GB"/>
                    </w:rPr>
                    <w:t>PERSATUAN DONDANG SAYANG NEGERI MELAKA</w:t>
                  </w:r>
                </w:p>
                <w:p w14:paraId="311074A3" w14:textId="77777777" w:rsidR="00697A65" w:rsidRPr="004B6299" w:rsidRDefault="00697A65" w:rsidP="003B6B88">
                  <w:pPr>
                    <w:pStyle w:val="formtext"/>
                    <w:tabs>
                      <w:tab w:val="left" w:pos="567"/>
                      <w:tab w:val="left" w:pos="1134"/>
                      <w:tab w:val="left" w:pos="1701"/>
                    </w:tabs>
                    <w:spacing w:before="0" w:after="0"/>
                    <w:rPr>
                      <w:noProof/>
                      <w:vanish/>
                      <w:lang w:val="en-US"/>
                    </w:rPr>
                  </w:pPr>
                  <w:r>
                    <w:rPr>
                      <w:vanish/>
                      <w:lang w:val="en-GB"/>
                    </w:rPr>
                    <w:t xml:space="preserve">No 18, </w:t>
                  </w:r>
                  <w:proofErr w:type="spellStart"/>
                  <w:r>
                    <w:rPr>
                      <w:vanish/>
                      <w:lang w:val="en-GB"/>
                    </w:rPr>
                    <w:t>Jala</w:t>
                  </w:r>
                  <w:proofErr w:type="spellEnd"/>
                  <w:r>
                    <w:rPr>
                      <w:vanish/>
                      <w:lang w:val="en-GB"/>
                    </w:rPr>
                    <w:t xml:space="preserve"> </w:t>
                  </w:r>
                  <w:proofErr w:type="spellStart"/>
                  <w:r>
                    <w:rPr>
                      <w:vanish/>
                      <w:lang w:val="en-GB"/>
                    </w:rPr>
                    <w:t>Duki</w:t>
                  </w:r>
                  <w:proofErr w:type="spellEnd"/>
                  <w:r>
                    <w:rPr>
                      <w:vanish/>
                      <w:lang w:val="en-GB"/>
                    </w:rPr>
                    <w:t xml:space="preserve"> 5, Taman </w:t>
                  </w:r>
                  <w:proofErr w:type="spellStart"/>
                  <w:r>
                    <w:rPr>
                      <w:vanish/>
                      <w:lang w:val="en-GB"/>
                    </w:rPr>
                    <w:t>Rumpun</w:t>
                  </w:r>
                  <w:proofErr w:type="spellEnd"/>
                  <w:r>
                    <w:rPr>
                      <w:vanish/>
                      <w:lang w:val="en-GB"/>
                    </w:rPr>
                    <w:t xml:space="preserve"> </w:t>
                  </w:r>
                  <w:proofErr w:type="spellStart"/>
                  <w:r>
                    <w:rPr>
                      <w:vanish/>
                      <w:lang w:val="en-GB"/>
                    </w:rPr>
                    <w:t>Bahagia</w:t>
                  </w:r>
                  <w:proofErr w:type="spellEnd"/>
                  <w:r>
                    <w:rPr>
                      <w:vanish/>
                      <w:lang w:val="en-GB"/>
                    </w:rPr>
                    <w:t xml:space="preserve">, 75300 </w:t>
                  </w:r>
                  <w:proofErr w:type="spellStart"/>
                  <w:r>
                    <w:rPr>
                      <w:vanish/>
                      <w:lang w:val="en-GB"/>
                    </w:rPr>
                    <w:t>Bacang</w:t>
                  </w:r>
                  <w:proofErr w:type="spellEnd"/>
                  <w:r>
                    <w:rPr>
                      <w:vanish/>
                      <w:lang w:val="en-GB"/>
                    </w:rPr>
                    <w:t>, Melaka</w:t>
                  </w:r>
                </w:p>
                <w:p w14:paraId="5F5756F9" w14:textId="77777777" w:rsidR="00697A65" w:rsidRPr="004B6299" w:rsidRDefault="00697A65" w:rsidP="003B6B88">
                  <w:pPr>
                    <w:pStyle w:val="formtext"/>
                    <w:tabs>
                      <w:tab w:val="left" w:pos="567"/>
                      <w:tab w:val="left" w:pos="1134"/>
                      <w:tab w:val="left" w:pos="1701"/>
                    </w:tabs>
                    <w:spacing w:before="0" w:after="60"/>
                    <w:rPr>
                      <w:noProof/>
                      <w:vanish/>
                      <w:lang w:val="en-US"/>
                    </w:rPr>
                  </w:pPr>
                  <w:r>
                    <w:rPr>
                      <w:vanish/>
                      <w:lang w:val="en-GB"/>
                    </w:rPr>
                    <w:t>Phone: +60 12 696 8335</w:t>
                  </w:r>
                </w:p>
                <w:p w14:paraId="34B06C6B" w14:textId="77777777" w:rsidR="00697A65" w:rsidRPr="004B6299" w:rsidRDefault="00697A65" w:rsidP="003B6B88">
                  <w:pPr>
                    <w:pStyle w:val="formtext"/>
                    <w:tabs>
                      <w:tab w:val="left" w:pos="567"/>
                      <w:tab w:val="left" w:pos="1134"/>
                      <w:tab w:val="left" w:pos="1701"/>
                    </w:tabs>
                    <w:spacing w:before="0" w:after="0"/>
                    <w:rPr>
                      <w:noProof/>
                      <w:vanish/>
                      <w:lang w:val="en-US"/>
                    </w:rPr>
                  </w:pPr>
                  <w:r>
                    <w:rPr>
                      <w:vanish/>
                      <w:lang w:val="en-GB"/>
                    </w:rPr>
                    <w:t>THE ART INSTITUTE OF MALAYSIA MELAKA (ISMMA)</w:t>
                  </w:r>
                </w:p>
                <w:p w14:paraId="6F3C162A" w14:textId="77777777" w:rsidR="00697A65" w:rsidRPr="004B6299" w:rsidRDefault="00697A65" w:rsidP="003B6B88">
                  <w:pPr>
                    <w:pStyle w:val="formtext"/>
                    <w:tabs>
                      <w:tab w:val="left" w:pos="567"/>
                      <w:tab w:val="left" w:pos="1134"/>
                      <w:tab w:val="left" w:pos="1701"/>
                    </w:tabs>
                    <w:spacing w:before="0" w:after="0"/>
                    <w:rPr>
                      <w:noProof/>
                      <w:vanish/>
                      <w:lang w:val="en-US"/>
                    </w:rPr>
                  </w:pPr>
                  <w:r>
                    <w:rPr>
                      <w:vanish/>
                      <w:lang w:val="en-GB"/>
                    </w:rPr>
                    <w:lastRenderedPageBreak/>
                    <w:t xml:space="preserve">No. 9, </w:t>
                  </w:r>
                  <w:proofErr w:type="spellStart"/>
                  <w:r>
                    <w:rPr>
                      <w:vanish/>
                      <w:lang w:val="en-GB"/>
                    </w:rPr>
                    <w:t>Governement</w:t>
                  </w:r>
                  <w:proofErr w:type="spellEnd"/>
                  <w:r>
                    <w:rPr>
                      <w:vanish/>
                      <w:lang w:val="en-GB"/>
                    </w:rPr>
                    <w:t xml:space="preserve"> House, Bukit </w:t>
                  </w:r>
                  <w:proofErr w:type="spellStart"/>
                  <w:r>
                    <w:rPr>
                      <w:vanish/>
                      <w:lang w:val="en-GB"/>
                    </w:rPr>
                    <w:t>Peringgit</w:t>
                  </w:r>
                  <w:proofErr w:type="spellEnd"/>
                  <w:r>
                    <w:rPr>
                      <w:vanish/>
                      <w:lang w:val="en-GB"/>
                    </w:rPr>
                    <w:t>, 75150 Melaka</w:t>
                  </w:r>
                </w:p>
                <w:p w14:paraId="6F2B4C88" w14:textId="77777777" w:rsidR="00697A65" w:rsidRPr="004B6299" w:rsidRDefault="00697A65" w:rsidP="003B6B88">
                  <w:pPr>
                    <w:pStyle w:val="formtext"/>
                    <w:tabs>
                      <w:tab w:val="left" w:pos="567"/>
                      <w:tab w:val="left" w:pos="1134"/>
                      <w:tab w:val="left" w:pos="1701"/>
                    </w:tabs>
                    <w:spacing w:before="0" w:after="0"/>
                    <w:rPr>
                      <w:noProof/>
                      <w:vanish/>
                      <w:lang w:val="es-ES_tradnl"/>
                    </w:rPr>
                  </w:pPr>
                  <w:r w:rsidRPr="004B6299">
                    <w:rPr>
                      <w:vanish/>
                      <w:lang w:val="es-ES_tradnl"/>
                    </w:rPr>
                    <w:t>No Tel: +062926340/062860453; No Fax: 062926337</w:t>
                  </w:r>
                </w:p>
                <w:p w14:paraId="6B23E03C" w14:textId="77777777" w:rsidR="00697A65" w:rsidRPr="004B6299" w:rsidRDefault="00697A65" w:rsidP="003B6B88">
                  <w:pPr>
                    <w:pStyle w:val="formtext"/>
                    <w:tabs>
                      <w:tab w:val="left" w:pos="567"/>
                      <w:tab w:val="left" w:pos="1134"/>
                      <w:tab w:val="left" w:pos="1701"/>
                    </w:tabs>
                    <w:spacing w:before="0" w:after="0"/>
                    <w:rPr>
                      <w:noProof/>
                      <w:vanish/>
                      <w:lang w:val="es-ES_tradnl"/>
                    </w:rPr>
                  </w:pPr>
                  <w:r w:rsidRPr="004B6299">
                    <w:rPr>
                      <w:vanish/>
                      <w:lang w:val="es-ES_tradnl"/>
                    </w:rPr>
                    <w:t>Email: ismmamelaka@gmail.com</w:t>
                  </w:r>
                </w:p>
                <w:p w14:paraId="5A5E4E1D" w14:textId="77777777" w:rsidR="00697A65" w:rsidRPr="004713E6" w:rsidRDefault="00697A65" w:rsidP="003B6B88">
                  <w:pPr>
                    <w:pStyle w:val="formtext"/>
                    <w:tabs>
                      <w:tab w:val="left" w:pos="567"/>
                      <w:tab w:val="left" w:pos="1134"/>
                      <w:tab w:val="left" w:pos="1701"/>
                    </w:tabs>
                    <w:spacing w:before="0" w:after="0" w:line="240" w:lineRule="auto"/>
                    <w:rPr>
                      <w:noProof/>
                      <w:vanish/>
                    </w:rPr>
                  </w:pPr>
                  <w:proofErr w:type="spellStart"/>
                  <w:r>
                    <w:rPr>
                      <w:vanish/>
                    </w:rPr>
                    <w:t>Laman</w:t>
                  </w:r>
                  <w:proofErr w:type="spellEnd"/>
                  <w:r>
                    <w:rPr>
                      <w:vanish/>
                    </w:rPr>
                    <w:t xml:space="preserve"> web </w:t>
                  </w:r>
                  <w:proofErr w:type="spellStart"/>
                  <w:r>
                    <w:rPr>
                      <w:vanish/>
                    </w:rPr>
                    <w:t>rasmi</w:t>
                  </w:r>
                  <w:proofErr w:type="spellEnd"/>
                  <w:r>
                    <w:rPr>
                      <w:vanish/>
                    </w:rPr>
                    <w:t>: www.ismma.com.my</w:t>
                  </w:r>
                </w:p>
              </w:tc>
            </w:tr>
          </w:tbl>
          <w:p w14:paraId="450589ED" w14:textId="77777777" w:rsidR="00C470FF" w:rsidRPr="004713E6" w:rsidRDefault="00C470FF" w:rsidP="00A82FF1">
            <w:pPr>
              <w:pStyle w:val="formtext"/>
              <w:tabs>
                <w:tab w:val="left" w:pos="567"/>
                <w:tab w:val="left" w:pos="1134"/>
                <w:tab w:val="left" w:pos="1701"/>
              </w:tabs>
              <w:spacing w:before="120" w:after="120" w:line="240" w:lineRule="auto"/>
              <w:ind w:right="135"/>
              <w:rPr>
                <w:vanish/>
              </w:rPr>
            </w:pPr>
          </w:p>
        </w:tc>
      </w:tr>
      <w:tr w:rsidR="00BF3D11" w:rsidRPr="004713E6" w14:paraId="263F3DFE" w14:textId="77777777" w:rsidTr="00CB1D02">
        <w:trPr>
          <w:hidden/>
        </w:trPr>
        <w:tc>
          <w:tcPr>
            <w:tcW w:w="9674" w:type="dxa"/>
            <w:gridSpan w:val="2"/>
            <w:tcBorders>
              <w:top w:val="nil"/>
              <w:left w:val="nil"/>
              <w:bottom w:val="nil"/>
              <w:right w:val="nil"/>
            </w:tcBorders>
            <w:shd w:val="clear" w:color="auto" w:fill="D9D9D9"/>
          </w:tcPr>
          <w:p w14:paraId="2550C26B" w14:textId="77777777" w:rsidR="00BF3D11" w:rsidRPr="004713E6" w:rsidRDefault="00BF3D11" w:rsidP="0085519C">
            <w:pPr>
              <w:pStyle w:val="Grille01N"/>
              <w:spacing w:line="240" w:lineRule="auto"/>
              <w:ind w:left="709" w:right="136" w:hanging="567"/>
              <w:jc w:val="left"/>
              <w:rPr>
                <w:rFonts w:eastAsia="SimSun" w:cs="Arial"/>
                <w:bCs/>
                <w:smallCaps w:val="0"/>
                <w:vanish/>
                <w:sz w:val="24"/>
              </w:rPr>
            </w:pPr>
            <w:r>
              <w:rPr>
                <w:bCs/>
                <w:smallCaps w:val="0"/>
                <w:vanish/>
                <w:sz w:val="24"/>
              </w:rPr>
              <w:lastRenderedPageBreak/>
              <w:t>4.</w:t>
            </w:r>
            <w:r>
              <w:rPr>
                <w:bCs/>
                <w:smallCaps w:val="0"/>
                <w:vanish/>
                <w:sz w:val="24"/>
              </w:rPr>
              <w:tab/>
              <w:t>Participation et consentement des communautés dans le processus de candidature</w:t>
            </w:r>
          </w:p>
        </w:tc>
      </w:tr>
      <w:tr w:rsidR="000B3A4D" w:rsidRPr="004713E6" w14:paraId="43C45AC0" w14:textId="77777777" w:rsidTr="00CB1D02">
        <w:trPr>
          <w:hidden/>
        </w:trPr>
        <w:tc>
          <w:tcPr>
            <w:tcW w:w="9674" w:type="dxa"/>
            <w:gridSpan w:val="2"/>
            <w:tcBorders>
              <w:top w:val="nil"/>
              <w:left w:val="nil"/>
              <w:bottom w:val="nil"/>
              <w:right w:val="nil"/>
            </w:tcBorders>
            <w:shd w:val="clear" w:color="auto" w:fill="auto"/>
          </w:tcPr>
          <w:p w14:paraId="633A0450" w14:textId="3FFF0879" w:rsidR="000B3A4D" w:rsidRPr="004713E6" w:rsidRDefault="00C528D8" w:rsidP="00BB0409">
            <w:pPr>
              <w:pStyle w:val="Info03"/>
              <w:spacing w:before="120" w:line="240" w:lineRule="auto"/>
              <w:ind w:right="135"/>
              <w:rPr>
                <w:vanish/>
                <w:szCs w:val="20"/>
              </w:rPr>
            </w:pPr>
            <w:r>
              <w:rPr>
                <w:vanish/>
                <w:sz w:val="18"/>
                <w:szCs w:val="18"/>
              </w:rPr>
              <w:t xml:space="preserve">Pour le </w:t>
            </w:r>
            <w:r>
              <w:rPr>
                <w:b/>
                <w:vanish/>
                <w:sz w:val="18"/>
                <w:szCs w:val="18"/>
              </w:rPr>
              <w:t>critère R.4</w:t>
            </w:r>
            <w:r>
              <w:rPr>
                <w:vanish/>
                <w:sz w:val="18"/>
                <w:szCs w:val="18"/>
              </w:rPr>
              <w:t xml:space="preserve">, les États </w:t>
            </w:r>
            <w:r>
              <w:rPr>
                <w:b/>
                <w:vanish/>
                <w:sz w:val="18"/>
                <w:szCs w:val="18"/>
              </w:rPr>
              <w:t>doivent démontrer que « l</w:t>
            </w:r>
            <w:r w:rsidR="004D5494">
              <w:rPr>
                <w:b/>
                <w:vanish/>
                <w:sz w:val="18"/>
                <w:szCs w:val="18"/>
              </w:rPr>
              <w:t>’</w:t>
            </w:r>
            <w:r>
              <w:rPr>
                <w:b/>
                <w:vanish/>
                <w:sz w:val="18"/>
                <w:szCs w:val="18"/>
              </w:rPr>
              <w:t>élément a été soumis au terme de la participation la plus large possible de la communauté, du groupe ou, le cas échéant, des individus concernés et avec leur consentement libre, préalable et éclairé »</w:t>
            </w:r>
            <w:r>
              <w:rPr>
                <w:vanish/>
                <w:sz w:val="18"/>
                <w:szCs w:val="18"/>
              </w:rPr>
              <w:t>.</w:t>
            </w:r>
          </w:p>
        </w:tc>
      </w:tr>
      <w:tr w:rsidR="000B3A4D" w:rsidRPr="004713E6" w14:paraId="24EB6300" w14:textId="77777777" w:rsidTr="00CB1D02">
        <w:trPr>
          <w:hidden/>
        </w:trPr>
        <w:tc>
          <w:tcPr>
            <w:tcW w:w="9674" w:type="dxa"/>
            <w:gridSpan w:val="2"/>
            <w:tcBorders>
              <w:top w:val="nil"/>
              <w:left w:val="nil"/>
              <w:right w:val="nil"/>
            </w:tcBorders>
            <w:shd w:val="clear" w:color="auto" w:fill="auto"/>
          </w:tcPr>
          <w:p w14:paraId="5EDA4646" w14:textId="77777777" w:rsidR="000B3A4D" w:rsidRPr="004713E6" w:rsidRDefault="000B3A4D" w:rsidP="00BB0409">
            <w:pPr>
              <w:pStyle w:val="Grille02N"/>
              <w:ind w:left="709" w:right="135" w:hanging="567"/>
              <w:jc w:val="left"/>
              <w:rPr>
                <w:vanish/>
              </w:rPr>
            </w:pPr>
            <w:r>
              <w:rPr>
                <w:vanish/>
              </w:rPr>
              <w:t>4.a.</w:t>
            </w:r>
            <w:r>
              <w:rPr>
                <w:vanish/>
              </w:rPr>
              <w:tab/>
              <w:t>Participation des communautés, groupes et individus concernés dans le processus de candidature</w:t>
            </w:r>
          </w:p>
          <w:p w14:paraId="76C6D30D" w14:textId="35F4E778" w:rsidR="00C528D8" w:rsidRPr="004713E6" w:rsidRDefault="00C528D8" w:rsidP="00BB0409">
            <w:pPr>
              <w:pStyle w:val="Info03"/>
              <w:spacing w:before="120" w:line="240" w:lineRule="auto"/>
              <w:ind w:right="135"/>
              <w:rPr>
                <w:rFonts w:eastAsia="SimSun"/>
                <w:vanish/>
                <w:sz w:val="18"/>
                <w:szCs w:val="18"/>
              </w:rPr>
            </w:pPr>
            <w:r>
              <w:rPr>
                <w:vanish/>
                <w:sz w:val="18"/>
                <w:szCs w:val="18"/>
              </w:rPr>
              <w:t>Décrivez comment la communauté, le groupe et, le cas échéant, les individus concernés ont participé activement à la préparation et à l</w:t>
            </w:r>
            <w:r w:rsidR="004D5494">
              <w:rPr>
                <w:vanish/>
                <w:sz w:val="18"/>
                <w:szCs w:val="18"/>
              </w:rPr>
              <w:t>’</w:t>
            </w:r>
            <w:r>
              <w:rPr>
                <w:vanish/>
                <w:sz w:val="18"/>
                <w:szCs w:val="18"/>
              </w:rPr>
              <w:t>élaboration de la candidature à toutes les étapes, y compris le rôle du genre.</w:t>
            </w:r>
          </w:p>
          <w:p w14:paraId="449BA1F1" w14:textId="79329553" w:rsidR="000B3A4D" w:rsidRPr="004713E6" w:rsidRDefault="00C528D8" w:rsidP="00BB0409">
            <w:pPr>
              <w:pStyle w:val="Info03"/>
              <w:spacing w:before="120" w:after="0" w:line="240" w:lineRule="auto"/>
              <w:ind w:right="136"/>
              <w:rPr>
                <w:rFonts w:eastAsia="SimSun"/>
                <w:vanish/>
                <w:sz w:val="18"/>
                <w:szCs w:val="18"/>
              </w:rPr>
            </w:pPr>
            <w:r>
              <w:rPr>
                <w:vanish/>
                <w:sz w:val="18"/>
                <w:szCs w:val="18"/>
              </w:rPr>
              <w:t>Les États parties sont encouragés à préparer les candidatures avec la participation de nombreuses autres parties concernées, notamment, s</w:t>
            </w:r>
            <w:r w:rsidR="004D5494">
              <w:rPr>
                <w:vanish/>
                <w:sz w:val="18"/>
                <w:szCs w:val="18"/>
              </w:rPr>
              <w:t>’</w:t>
            </w:r>
            <w:r>
              <w:rPr>
                <w:vanish/>
                <w:sz w:val="18"/>
                <w:szCs w:val="18"/>
              </w:rPr>
              <w:t>il y a lieu, les collectivités locales et régionales, les communautés, les ONG, les instituts de recherche, les centres d</w:t>
            </w:r>
            <w:r w:rsidR="004D5494">
              <w:rPr>
                <w:vanish/>
                <w:sz w:val="18"/>
                <w:szCs w:val="18"/>
              </w:rPr>
              <w:t>’</w:t>
            </w:r>
            <w:r>
              <w:rPr>
                <w:vanish/>
                <w:sz w:val="18"/>
                <w:szCs w:val="18"/>
              </w:rPr>
              <w:t>expertise et autres. Il est rappelé aux États parties que les communautés, groupes et, le cas échéant, les individus dont le patrimoine culturel immatériel est concerné sont des acteurs essentiels dans toutes les étapes de la conception et de l</w:t>
            </w:r>
            <w:r w:rsidR="004D5494">
              <w:rPr>
                <w:vanish/>
                <w:sz w:val="18"/>
                <w:szCs w:val="18"/>
              </w:rPr>
              <w:t>’</w:t>
            </w:r>
            <w:r>
              <w:rPr>
                <w:vanish/>
                <w:sz w:val="18"/>
                <w:szCs w:val="18"/>
              </w:rPr>
              <w:t>élaboration des candidatures, propositions et demandes, ainsi que lors de la planification et la mise en œuvre des mesures de sauvegarde, et ils sont invités à mettre au point des mesures créatives afin de veiller à ce que leur participation la plus large possible soit établie à chacune des étapes, tel que requis par l</w:t>
            </w:r>
            <w:r w:rsidR="004D5494">
              <w:rPr>
                <w:vanish/>
                <w:sz w:val="18"/>
                <w:szCs w:val="18"/>
              </w:rPr>
              <w:t>’</w:t>
            </w:r>
            <w:r>
              <w:rPr>
                <w:vanish/>
                <w:sz w:val="18"/>
                <w:szCs w:val="18"/>
              </w:rPr>
              <w:t>article 15 de la Convention.</w:t>
            </w:r>
          </w:p>
          <w:p w14:paraId="21A07D15" w14:textId="77777777" w:rsidR="000B3A4D" w:rsidRPr="004713E6" w:rsidRDefault="00FD52DD" w:rsidP="00BB0409">
            <w:pPr>
              <w:pStyle w:val="Info03"/>
              <w:tabs>
                <w:tab w:val="clear" w:pos="567"/>
              </w:tabs>
              <w:spacing w:line="240" w:lineRule="auto"/>
              <w:ind w:left="794" w:right="136"/>
              <w:jc w:val="right"/>
              <w:rPr>
                <w:i w:val="0"/>
                <w:vanish/>
                <w:sz w:val="18"/>
                <w:szCs w:val="18"/>
              </w:rPr>
            </w:pPr>
            <w:r>
              <w:rPr>
                <w:rStyle w:val="Emphasis"/>
                <w:i/>
                <w:vanish/>
                <w:color w:val="000000"/>
                <w:sz w:val="18"/>
                <w:szCs w:val="18"/>
              </w:rPr>
              <w:t>Minimum 340 mots et maximum 570 mots</w:t>
            </w:r>
          </w:p>
        </w:tc>
      </w:tr>
      <w:tr w:rsidR="000B3A4D" w:rsidRPr="008F0FD9" w14:paraId="406D97CD" w14:textId="77777777" w:rsidTr="00CB1D02">
        <w:tc>
          <w:tcPr>
            <w:tcW w:w="9674" w:type="dxa"/>
            <w:gridSpan w:val="2"/>
            <w:tcBorders>
              <w:bottom w:val="single" w:sz="4" w:space="0" w:color="auto"/>
            </w:tcBorders>
            <w:shd w:val="clear" w:color="auto" w:fill="auto"/>
            <w:tcMar>
              <w:top w:w="113" w:type="dxa"/>
              <w:left w:w="113" w:type="dxa"/>
              <w:bottom w:w="113" w:type="dxa"/>
              <w:right w:w="113" w:type="dxa"/>
            </w:tcMar>
          </w:tcPr>
          <w:p w14:paraId="7541BEB4" w14:textId="61C7CECF" w:rsidR="008F0FD9" w:rsidRDefault="008F0FD9" w:rsidP="008F0FD9">
            <w:pPr>
              <w:pStyle w:val="formtext"/>
              <w:spacing w:before="0" w:after="120" w:line="240" w:lineRule="auto"/>
              <w:jc w:val="both"/>
              <w:rPr>
                <w:rFonts w:eastAsia="Arial" w:cs="Arial"/>
                <w:color w:val="151515"/>
              </w:rPr>
            </w:pPr>
            <w:r>
              <w:rPr>
                <w:color w:val="151515"/>
              </w:rPr>
              <w:t xml:space="preserve">Des discussions régulières ont eu lieu entre les communautés, groupes et individus concernés par le </w:t>
            </w:r>
            <w:proofErr w:type="spellStart"/>
            <w:r>
              <w:rPr>
                <w:color w:val="151515"/>
              </w:rPr>
              <w:t>Dondang</w:t>
            </w:r>
            <w:proofErr w:type="spellEnd"/>
            <w:r>
              <w:rPr>
                <w:color w:val="151515"/>
              </w:rPr>
              <w:t xml:space="preserve"> </w:t>
            </w:r>
            <w:proofErr w:type="spellStart"/>
            <w:r>
              <w:rPr>
                <w:color w:val="151515"/>
              </w:rPr>
              <w:t>Sayang</w:t>
            </w:r>
            <w:proofErr w:type="spellEnd"/>
            <w:r>
              <w:rPr>
                <w:color w:val="151515"/>
              </w:rPr>
              <w:t>, sous de nombreuses formes, comme des réunions, des séminaires, etc. organisés à l</w:t>
            </w:r>
            <w:r w:rsidR="004D5494">
              <w:rPr>
                <w:color w:val="151515"/>
              </w:rPr>
              <w:t>’</w:t>
            </w:r>
            <w:r>
              <w:rPr>
                <w:color w:val="151515"/>
              </w:rPr>
              <w:t xml:space="preserve">échelle locale et nationale, discussions qui ont conduit à la présente candidature </w:t>
            </w:r>
            <w:r w:rsidR="00526AA1">
              <w:rPr>
                <w:color w:val="151515"/>
              </w:rPr>
              <w:t>dans le cadre</w:t>
            </w:r>
            <w:r>
              <w:rPr>
                <w:color w:val="151515"/>
              </w:rPr>
              <w:t xml:space="preserve"> de la Convention</w:t>
            </w:r>
            <w:r>
              <w:rPr>
                <w:color w:val="2F2F2F"/>
              </w:rPr>
              <w:t xml:space="preserve">. </w:t>
            </w:r>
            <w:r>
              <w:t>Au fil des années, ils ont présenté des demandes officielles et non officielles aux gouvernements fédéral et local en faveur de cette inscription.</w:t>
            </w:r>
            <w:r>
              <w:rPr>
                <w:color w:val="2F2F2F"/>
              </w:rPr>
              <w:t xml:space="preserve"> </w:t>
            </w:r>
            <w:r>
              <w:rPr>
                <w:color w:val="151515"/>
              </w:rPr>
              <w:t>Cette candidature fait suite à leurs espoirs et à leurs souhaits.</w:t>
            </w:r>
          </w:p>
          <w:p w14:paraId="763DF912" w14:textId="4955CA3E" w:rsidR="008F0FD9" w:rsidRDefault="008F0FD9" w:rsidP="008F0FD9">
            <w:pPr>
              <w:spacing w:before="120" w:after="120"/>
              <w:jc w:val="both"/>
              <w:rPr>
                <w:rFonts w:eastAsia="Arial" w:cs="Arial"/>
                <w:color w:val="161616"/>
                <w:sz w:val="22"/>
                <w:szCs w:val="22"/>
              </w:rPr>
            </w:pPr>
            <w:r>
              <w:rPr>
                <w:color w:val="151515"/>
                <w:sz w:val="22"/>
                <w:szCs w:val="22"/>
              </w:rPr>
              <w:t>De nombreuses parties et communautés ont participé, directement et indirectement, au process</w:t>
            </w:r>
            <w:r>
              <w:rPr>
                <w:sz w:val="22"/>
                <w:szCs w:val="22"/>
              </w:rPr>
              <w:t>us de candidature</w:t>
            </w:r>
            <w:r>
              <w:rPr>
                <w:color w:val="2F2F2F"/>
                <w:sz w:val="22"/>
                <w:szCs w:val="22"/>
              </w:rPr>
              <w:t xml:space="preserve">. </w:t>
            </w:r>
            <w:r>
              <w:rPr>
                <w:color w:val="151515"/>
                <w:sz w:val="22"/>
                <w:szCs w:val="22"/>
              </w:rPr>
              <w:t xml:space="preserve">Leur rôle a consisté, entre autres, à fournir des informations au sujet des </w:t>
            </w:r>
            <w:r>
              <w:rPr>
                <w:color w:val="161616"/>
                <w:sz w:val="22"/>
                <w:szCs w:val="22"/>
              </w:rPr>
              <w:t xml:space="preserve">programmes et des activités associées au </w:t>
            </w:r>
            <w:proofErr w:type="spellStart"/>
            <w:r>
              <w:rPr>
                <w:color w:val="161616"/>
                <w:sz w:val="22"/>
                <w:szCs w:val="22"/>
              </w:rPr>
              <w:t>Dondang</w:t>
            </w:r>
            <w:proofErr w:type="spellEnd"/>
            <w:r>
              <w:rPr>
                <w:color w:val="161616"/>
                <w:sz w:val="22"/>
                <w:szCs w:val="22"/>
              </w:rPr>
              <w:t xml:space="preserve"> </w:t>
            </w:r>
            <w:proofErr w:type="spellStart"/>
            <w:r>
              <w:rPr>
                <w:color w:val="161616"/>
                <w:sz w:val="22"/>
                <w:szCs w:val="22"/>
              </w:rPr>
              <w:t>Sayang</w:t>
            </w:r>
            <w:proofErr w:type="spellEnd"/>
            <w:r>
              <w:rPr>
                <w:color w:val="161616"/>
                <w:sz w:val="22"/>
                <w:szCs w:val="22"/>
              </w:rPr>
              <w:t xml:space="preserve">, des photos, des CD, etc. Les communautés ont également participé à la préparation du plan de sauvegarde du </w:t>
            </w:r>
            <w:proofErr w:type="spellStart"/>
            <w:r>
              <w:rPr>
                <w:color w:val="161616"/>
                <w:sz w:val="22"/>
                <w:szCs w:val="22"/>
              </w:rPr>
              <w:t>Dondang</w:t>
            </w:r>
            <w:proofErr w:type="spellEnd"/>
            <w:r>
              <w:rPr>
                <w:color w:val="161616"/>
                <w:sz w:val="22"/>
                <w:szCs w:val="22"/>
              </w:rPr>
              <w:t xml:space="preserve"> </w:t>
            </w:r>
            <w:proofErr w:type="spellStart"/>
            <w:r>
              <w:rPr>
                <w:color w:val="161616"/>
                <w:sz w:val="22"/>
                <w:szCs w:val="22"/>
              </w:rPr>
              <w:t>Sayang</w:t>
            </w:r>
            <w:proofErr w:type="spellEnd"/>
            <w:r>
              <w:rPr>
                <w:color w:val="161616"/>
                <w:sz w:val="22"/>
                <w:szCs w:val="22"/>
              </w:rPr>
              <w:t>. Elles ont aussi assisté à plusieurs ateliers et réunions durant la collecte d</w:t>
            </w:r>
            <w:r w:rsidR="004D5494">
              <w:rPr>
                <w:color w:val="161616"/>
                <w:sz w:val="22"/>
                <w:szCs w:val="22"/>
              </w:rPr>
              <w:t>’</w:t>
            </w:r>
            <w:r>
              <w:rPr>
                <w:color w:val="161616"/>
                <w:sz w:val="22"/>
                <w:szCs w:val="22"/>
              </w:rPr>
              <w:t xml:space="preserve">informations sur le </w:t>
            </w:r>
            <w:proofErr w:type="spellStart"/>
            <w:r>
              <w:rPr>
                <w:color w:val="161616"/>
                <w:sz w:val="22"/>
                <w:szCs w:val="22"/>
              </w:rPr>
              <w:t>Dondang</w:t>
            </w:r>
            <w:proofErr w:type="spellEnd"/>
            <w:r>
              <w:rPr>
                <w:color w:val="161616"/>
                <w:sz w:val="22"/>
                <w:szCs w:val="22"/>
              </w:rPr>
              <w:t xml:space="preserve"> </w:t>
            </w:r>
            <w:proofErr w:type="spellStart"/>
            <w:r>
              <w:rPr>
                <w:color w:val="161616"/>
                <w:sz w:val="22"/>
                <w:szCs w:val="22"/>
              </w:rPr>
              <w:t>Sayang</w:t>
            </w:r>
            <w:proofErr w:type="spellEnd"/>
            <w:r>
              <w:rPr>
                <w:color w:val="161616"/>
                <w:sz w:val="22"/>
                <w:szCs w:val="22"/>
              </w:rPr>
              <w:t>, par exemple aux ateliers et discussions du 17 mai 2016</w:t>
            </w:r>
            <w:r>
              <w:rPr>
                <w:color w:val="2F2F2F"/>
                <w:sz w:val="22"/>
                <w:szCs w:val="22"/>
              </w:rPr>
              <w:t xml:space="preserve">, </w:t>
            </w:r>
            <w:r>
              <w:rPr>
                <w:color w:val="161616"/>
                <w:sz w:val="22"/>
                <w:szCs w:val="22"/>
              </w:rPr>
              <w:t>du 10 mars 2017 et du 20 mars 2017.</w:t>
            </w:r>
          </w:p>
          <w:p w14:paraId="42892724" w14:textId="0EE43E2F" w:rsidR="008F0FD9" w:rsidRDefault="008F0FD9" w:rsidP="008F0FD9">
            <w:pPr>
              <w:spacing w:before="120" w:after="120"/>
              <w:jc w:val="both"/>
              <w:rPr>
                <w:rFonts w:eastAsia="Arial" w:cs="Arial"/>
                <w:color w:val="161616"/>
                <w:w w:val="101"/>
                <w:sz w:val="22"/>
                <w:szCs w:val="22"/>
              </w:rPr>
            </w:pPr>
            <w:r>
              <w:rPr>
                <w:sz w:val="22"/>
                <w:szCs w:val="22"/>
              </w:rPr>
              <w:t>Les praticiens participent également en fournissant des informations pour compléter l</w:t>
            </w:r>
            <w:r w:rsidR="004D5494">
              <w:rPr>
                <w:sz w:val="22"/>
                <w:szCs w:val="22"/>
              </w:rPr>
              <w:t>’</w:t>
            </w:r>
            <w:r>
              <w:rPr>
                <w:sz w:val="22"/>
                <w:szCs w:val="22"/>
              </w:rPr>
              <w:t xml:space="preserve">inventaire du </w:t>
            </w:r>
            <w:proofErr w:type="spellStart"/>
            <w:r>
              <w:rPr>
                <w:sz w:val="22"/>
                <w:szCs w:val="22"/>
              </w:rPr>
              <w:t>Dondang</w:t>
            </w:r>
            <w:proofErr w:type="spellEnd"/>
            <w:r>
              <w:rPr>
                <w:sz w:val="22"/>
                <w:szCs w:val="22"/>
              </w:rPr>
              <w:t xml:space="preserve"> </w:t>
            </w:r>
            <w:proofErr w:type="spellStart"/>
            <w:r>
              <w:rPr>
                <w:sz w:val="22"/>
                <w:szCs w:val="22"/>
              </w:rPr>
              <w:t>Sayang</w:t>
            </w:r>
            <w:proofErr w:type="spellEnd"/>
            <w:r>
              <w:rPr>
                <w:sz w:val="22"/>
                <w:szCs w:val="22"/>
              </w:rPr>
              <w:t xml:space="preserve"> qui est exigé pour la candidature.</w:t>
            </w:r>
            <w:r>
              <w:rPr>
                <w:color w:val="2F2F2F"/>
                <w:sz w:val="22"/>
                <w:szCs w:val="22"/>
              </w:rPr>
              <w:t xml:space="preserve"> </w:t>
            </w:r>
            <w:r>
              <w:rPr>
                <w:color w:val="161616"/>
                <w:sz w:val="22"/>
                <w:szCs w:val="22"/>
              </w:rPr>
              <w:t xml:space="preserve">Ces informations des praticiens concernant le </w:t>
            </w:r>
            <w:proofErr w:type="spellStart"/>
            <w:r>
              <w:rPr>
                <w:color w:val="161616"/>
                <w:sz w:val="22"/>
                <w:szCs w:val="22"/>
              </w:rPr>
              <w:t>Dondang</w:t>
            </w:r>
            <w:proofErr w:type="spellEnd"/>
            <w:r>
              <w:rPr>
                <w:color w:val="161616"/>
                <w:sz w:val="22"/>
                <w:szCs w:val="22"/>
              </w:rPr>
              <w:t xml:space="preserve"> </w:t>
            </w:r>
            <w:proofErr w:type="spellStart"/>
            <w:r>
              <w:rPr>
                <w:color w:val="161616"/>
                <w:sz w:val="22"/>
                <w:szCs w:val="22"/>
              </w:rPr>
              <w:t>Sayang</w:t>
            </w:r>
            <w:proofErr w:type="spellEnd"/>
            <w:r>
              <w:rPr>
                <w:color w:val="161616"/>
                <w:sz w:val="22"/>
                <w:szCs w:val="22"/>
              </w:rPr>
              <w:t xml:space="preserve"> s</w:t>
            </w:r>
            <w:r w:rsidR="004D5494">
              <w:rPr>
                <w:color w:val="161616"/>
                <w:sz w:val="22"/>
                <w:szCs w:val="22"/>
              </w:rPr>
              <w:t>’</w:t>
            </w:r>
            <w:r>
              <w:rPr>
                <w:color w:val="161616"/>
                <w:sz w:val="22"/>
                <w:szCs w:val="22"/>
              </w:rPr>
              <w:t>inscrivent dans un processus continu qui permet de mettre à jour l</w:t>
            </w:r>
            <w:r w:rsidR="004D5494">
              <w:rPr>
                <w:color w:val="161616"/>
                <w:sz w:val="22"/>
                <w:szCs w:val="22"/>
              </w:rPr>
              <w:t>’</w:t>
            </w:r>
            <w:r>
              <w:rPr>
                <w:color w:val="161616"/>
                <w:sz w:val="22"/>
                <w:szCs w:val="22"/>
              </w:rPr>
              <w:t>inventaire régulièrement.</w:t>
            </w:r>
          </w:p>
          <w:p w14:paraId="22AF76CF" w14:textId="527FDDC9" w:rsidR="000B3A4D" w:rsidRPr="008F0FD9" w:rsidRDefault="008F0FD9" w:rsidP="003B6B88">
            <w:pPr>
              <w:pStyle w:val="formtext"/>
              <w:spacing w:before="120" w:after="0" w:line="240" w:lineRule="auto"/>
              <w:ind w:right="136"/>
              <w:jc w:val="both"/>
              <w:rPr>
                <w:vanish/>
              </w:rPr>
            </w:pPr>
            <w:r>
              <w:rPr>
                <w:color w:val="161616"/>
              </w:rPr>
              <w:t>Les praticiens et les acteurs concernés ont participé à la session d</w:t>
            </w:r>
            <w:r w:rsidR="004D5494">
              <w:rPr>
                <w:color w:val="161616"/>
              </w:rPr>
              <w:t>’</w:t>
            </w:r>
            <w:r>
              <w:rPr>
                <w:color w:val="161616"/>
              </w:rPr>
              <w:t xml:space="preserve">information et de consultation qui a été organisée par le Département du patrimoine national dans ses bureaux, secteur sud, à Melaka, le 21 mars 2017. En plus des praticiens, des spécialistes de différents domaines ont également communiqué des informations pertinentes à inclure au dossier de candidature du </w:t>
            </w:r>
            <w:proofErr w:type="spellStart"/>
            <w:r>
              <w:rPr>
                <w:color w:val="161616"/>
              </w:rPr>
              <w:t>Dondang</w:t>
            </w:r>
            <w:proofErr w:type="spellEnd"/>
            <w:r>
              <w:rPr>
                <w:color w:val="161616"/>
              </w:rPr>
              <w:t xml:space="preserve"> </w:t>
            </w:r>
            <w:proofErr w:type="spellStart"/>
            <w:r>
              <w:rPr>
                <w:color w:val="161616"/>
              </w:rPr>
              <w:t>Sayang</w:t>
            </w:r>
            <w:proofErr w:type="spellEnd"/>
            <w:r>
              <w:rPr>
                <w:color w:val="161616"/>
              </w:rPr>
              <w:t>, préparé par le Département du patrimoine national</w:t>
            </w:r>
            <w:r>
              <w:rPr>
                <w:color w:val="2F2F2F"/>
              </w:rPr>
              <w:t xml:space="preserve">. </w:t>
            </w:r>
            <w:r>
              <w:rPr>
                <w:color w:val="161616"/>
              </w:rPr>
              <w:t xml:space="preserve">De manière générale, tous les participants ont abouti à un accord unanime et ont salué les efforts entrepris par le Département du patrimoine national pour soumettre la candidature du </w:t>
            </w:r>
            <w:proofErr w:type="spellStart"/>
            <w:r>
              <w:rPr>
                <w:color w:val="161616"/>
              </w:rPr>
              <w:t>Dondang</w:t>
            </w:r>
            <w:proofErr w:type="spellEnd"/>
            <w:r>
              <w:rPr>
                <w:color w:val="161616"/>
              </w:rPr>
              <w:t xml:space="preserve"> </w:t>
            </w:r>
            <w:proofErr w:type="spellStart"/>
            <w:r>
              <w:rPr>
                <w:color w:val="161616"/>
              </w:rPr>
              <w:t>Sayang</w:t>
            </w:r>
            <w:proofErr w:type="spellEnd"/>
            <w:r>
              <w:rPr>
                <w:color w:val="161616"/>
              </w:rPr>
              <w:t xml:space="preserve"> à la Liste représentative de l</w:t>
            </w:r>
            <w:r w:rsidR="004D5494">
              <w:rPr>
                <w:color w:val="161616"/>
              </w:rPr>
              <w:t>’</w:t>
            </w:r>
            <w:r>
              <w:rPr>
                <w:color w:val="161616"/>
              </w:rPr>
              <w:t xml:space="preserve">UNESCO. </w:t>
            </w:r>
            <w:r>
              <w:t>Tous les participants ont également signé le formulaire de consentement joint en annexe.</w:t>
            </w:r>
          </w:p>
        </w:tc>
      </w:tr>
      <w:tr w:rsidR="000B3A4D" w:rsidRPr="004713E6" w14:paraId="120B6AC4" w14:textId="77777777" w:rsidTr="00CB1D02">
        <w:trPr>
          <w:hidden/>
        </w:trPr>
        <w:tc>
          <w:tcPr>
            <w:tcW w:w="9674" w:type="dxa"/>
            <w:gridSpan w:val="2"/>
            <w:tcBorders>
              <w:top w:val="nil"/>
              <w:left w:val="nil"/>
              <w:right w:val="nil"/>
            </w:tcBorders>
            <w:shd w:val="clear" w:color="auto" w:fill="auto"/>
          </w:tcPr>
          <w:p w14:paraId="47655A94" w14:textId="77777777" w:rsidR="000B3A4D" w:rsidRPr="004713E6" w:rsidRDefault="000B3A4D" w:rsidP="003B6B88">
            <w:pPr>
              <w:pStyle w:val="Grille02N"/>
              <w:keepNext w:val="0"/>
              <w:ind w:left="709" w:right="136" w:hanging="567"/>
              <w:jc w:val="left"/>
              <w:rPr>
                <w:vanish/>
              </w:rPr>
            </w:pPr>
            <w:r>
              <w:rPr>
                <w:vanish/>
              </w:rPr>
              <w:t>4.b.</w:t>
            </w:r>
            <w:r>
              <w:rPr>
                <w:vanish/>
              </w:rPr>
              <w:tab/>
              <w:t>Consentement libre, préalable et éclairé à la candidature</w:t>
            </w:r>
          </w:p>
          <w:p w14:paraId="1650C812" w14:textId="1FE3A075" w:rsidR="001976B4" w:rsidRPr="004713E6" w:rsidRDefault="001976B4" w:rsidP="00BB0409">
            <w:pPr>
              <w:pStyle w:val="Info03"/>
              <w:spacing w:before="120" w:line="240" w:lineRule="auto"/>
              <w:ind w:right="135"/>
              <w:rPr>
                <w:rFonts w:eastAsia="SimSun"/>
                <w:vanish/>
                <w:sz w:val="18"/>
                <w:szCs w:val="18"/>
              </w:rPr>
            </w:pPr>
            <w:r>
              <w:rPr>
                <w:vanish/>
                <w:sz w:val="18"/>
                <w:szCs w:val="18"/>
              </w:rPr>
              <w:t>Le consentement libre, préalable et éclairé de la communauté, du groupe ou, le cas échéant, des individus concernés par la proposition de l</w:t>
            </w:r>
            <w:r w:rsidR="004D5494">
              <w:rPr>
                <w:vanish/>
                <w:sz w:val="18"/>
                <w:szCs w:val="18"/>
              </w:rPr>
              <w:t>’</w:t>
            </w:r>
            <w:r>
              <w:rPr>
                <w:vanish/>
                <w:sz w:val="18"/>
                <w:szCs w:val="18"/>
              </w:rPr>
              <w:t>élément pour inscription peut être démontré par une déclaration écrite ou enregistrée, ou par tout autre moyen, selon le régime juridique de l</w:t>
            </w:r>
            <w:r w:rsidR="004D5494">
              <w:rPr>
                <w:vanish/>
                <w:sz w:val="18"/>
                <w:szCs w:val="18"/>
              </w:rPr>
              <w:t>’</w:t>
            </w:r>
            <w:r>
              <w:rPr>
                <w:vanish/>
                <w:sz w:val="18"/>
                <w:szCs w:val="18"/>
              </w:rPr>
              <w:t>État partie et l</w:t>
            </w:r>
            <w:r w:rsidR="004D5494">
              <w:rPr>
                <w:vanish/>
                <w:sz w:val="18"/>
                <w:szCs w:val="18"/>
              </w:rPr>
              <w:t>’</w:t>
            </w:r>
            <w:r>
              <w:rPr>
                <w:vanish/>
                <w:sz w:val="18"/>
                <w:szCs w:val="18"/>
              </w:rPr>
              <w:t>infinie variété des communautés et groupes concernés. Le Comité accueillera favorablement une diversité de manifestations ou d</w:t>
            </w:r>
            <w:r w:rsidR="004D5494">
              <w:rPr>
                <w:vanish/>
                <w:sz w:val="18"/>
                <w:szCs w:val="18"/>
              </w:rPr>
              <w:t>’</w:t>
            </w:r>
            <w:r>
              <w:rPr>
                <w:vanish/>
                <w:sz w:val="18"/>
                <w:szCs w:val="18"/>
              </w:rPr>
              <w:t xml:space="preserve">attestations de consentement des communautés au lieu de déclarations standard et uniformes. Les preuves du consentement libre, préalable et éclairé doivent être </w:t>
            </w:r>
            <w:r>
              <w:rPr>
                <w:vanish/>
                <w:sz w:val="18"/>
                <w:szCs w:val="18"/>
              </w:rPr>
              <w:lastRenderedPageBreak/>
              <w:t>fournies dans l</w:t>
            </w:r>
            <w:r w:rsidR="004D5494">
              <w:rPr>
                <w:vanish/>
                <w:sz w:val="18"/>
                <w:szCs w:val="18"/>
              </w:rPr>
              <w:t>’</w:t>
            </w:r>
            <w:r>
              <w:rPr>
                <w:vanish/>
                <w:sz w:val="18"/>
                <w:szCs w:val="18"/>
              </w:rPr>
              <w:t>une des langues de travail du Comité (anglais ou français), ainsi que dans la langue de la communauté concernée si ses membres parlent des langues différentes de l</w:t>
            </w:r>
            <w:r w:rsidR="004D5494">
              <w:rPr>
                <w:vanish/>
                <w:sz w:val="18"/>
                <w:szCs w:val="18"/>
              </w:rPr>
              <w:t>’</w:t>
            </w:r>
            <w:r>
              <w:rPr>
                <w:vanish/>
                <w:sz w:val="18"/>
                <w:szCs w:val="18"/>
              </w:rPr>
              <w:t>anglais ou du français.</w:t>
            </w:r>
          </w:p>
          <w:p w14:paraId="34180806" w14:textId="7A8F60C6" w:rsidR="000B3A4D" w:rsidRPr="004713E6" w:rsidRDefault="003568F4" w:rsidP="00DD747C">
            <w:pPr>
              <w:pStyle w:val="Info03"/>
              <w:keepNext w:val="0"/>
              <w:spacing w:before="120" w:after="0" w:line="240" w:lineRule="auto"/>
              <w:ind w:right="136"/>
              <w:rPr>
                <w:rFonts w:eastAsia="SimSun"/>
                <w:vanish/>
                <w:sz w:val="18"/>
                <w:szCs w:val="18"/>
              </w:rPr>
            </w:pPr>
            <w:r>
              <w:rPr>
                <w:vanish/>
                <w:sz w:val="18"/>
                <w:szCs w:val="18"/>
              </w:rPr>
              <w:t>Joignez au formulaire de candidature les informations faisant état d</w:t>
            </w:r>
            <w:r w:rsidR="004D5494">
              <w:rPr>
                <w:vanish/>
                <w:sz w:val="18"/>
                <w:szCs w:val="18"/>
              </w:rPr>
              <w:t>’</w:t>
            </w:r>
            <w:r>
              <w:rPr>
                <w:vanish/>
                <w:sz w:val="18"/>
                <w:szCs w:val="18"/>
              </w:rPr>
              <w:t>un tel consentement en indiquant ci-dessous quels documents vous fournissez, comment ils ont été obtenus et quelles formes ils revêtent. Indiquez aussi le genre des personnes donnant leur consentement.</w:t>
            </w:r>
          </w:p>
          <w:p w14:paraId="18F88B79" w14:textId="77777777" w:rsidR="000B3A4D" w:rsidRPr="004713E6" w:rsidRDefault="00FD52DD" w:rsidP="0085519C">
            <w:pPr>
              <w:pStyle w:val="Info03"/>
              <w:spacing w:line="240" w:lineRule="auto"/>
              <w:ind w:right="136"/>
              <w:jc w:val="right"/>
              <w:rPr>
                <w:vanish/>
              </w:rPr>
            </w:pPr>
            <w:r>
              <w:rPr>
                <w:rStyle w:val="Emphasis"/>
                <w:i/>
                <w:vanish/>
                <w:color w:val="000000"/>
                <w:sz w:val="18"/>
                <w:szCs w:val="18"/>
              </w:rPr>
              <w:t>Minimum 170 mots et maximum 280 mots</w:t>
            </w:r>
          </w:p>
        </w:tc>
      </w:tr>
      <w:tr w:rsidR="00697A65" w:rsidRPr="008F0FD9" w14:paraId="2CAEF632" w14:textId="77777777" w:rsidTr="00DB2918">
        <w:tc>
          <w:tcPr>
            <w:tcW w:w="9674" w:type="dxa"/>
            <w:gridSpan w:val="2"/>
            <w:tcBorders>
              <w:top w:val="single" w:sz="4" w:space="0" w:color="auto"/>
              <w:left w:val="single" w:sz="4" w:space="0" w:color="auto"/>
              <w:bottom w:val="single" w:sz="4" w:space="0" w:color="auto"/>
              <w:right w:val="single" w:sz="4" w:space="0" w:color="auto"/>
            </w:tcBorders>
            <w:shd w:val="clear" w:color="auto" w:fill="auto"/>
            <w:tcMar>
              <w:top w:w="113" w:type="dxa"/>
              <w:left w:w="113" w:type="dxa"/>
              <w:bottom w:w="113" w:type="dxa"/>
              <w:right w:w="113" w:type="dxa"/>
            </w:tcMar>
          </w:tcPr>
          <w:p w14:paraId="5B0B9175" w14:textId="7B63D92D" w:rsidR="00697A65" w:rsidRDefault="008F0FD9" w:rsidP="003B6B88">
            <w:pPr>
              <w:pStyle w:val="Rponse"/>
              <w:spacing w:before="0" w:after="120" w:line="240" w:lineRule="auto"/>
              <w:rPr>
                <w:rFonts w:eastAsia="SimSun"/>
                <w:noProof/>
              </w:rPr>
            </w:pPr>
            <w:r>
              <w:rPr>
                <w:color w:val="131313"/>
              </w:rPr>
              <w:lastRenderedPageBreak/>
              <w:t xml:space="preserve">Les communautés de Melaka ont fait part de leur profonde satisfaction et de leur soutien à la candidature du </w:t>
            </w:r>
            <w:proofErr w:type="spellStart"/>
            <w:r>
              <w:rPr>
                <w:color w:val="131313"/>
              </w:rPr>
              <w:t>Dondang</w:t>
            </w:r>
            <w:proofErr w:type="spellEnd"/>
            <w:r>
              <w:rPr>
                <w:color w:val="131313"/>
              </w:rPr>
              <w:t xml:space="preserve"> </w:t>
            </w:r>
            <w:proofErr w:type="spellStart"/>
            <w:r>
              <w:rPr>
                <w:color w:val="131313"/>
              </w:rPr>
              <w:t>Sayang</w:t>
            </w:r>
            <w:proofErr w:type="spellEnd"/>
            <w:r>
              <w:rPr>
                <w:color w:val="131313"/>
              </w:rPr>
              <w:t xml:space="preserve"> à la Liste représentative du patrimoine culturel immatériel de l</w:t>
            </w:r>
            <w:r w:rsidR="004D5494">
              <w:rPr>
                <w:color w:val="131313"/>
              </w:rPr>
              <w:t>’</w:t>
            </w:r>
            <w:r>
              <w:rPr>
                <w:color w:val="131313"/>
              </w:rPr>
              <w:t>humanité. Des représentants du gouvernement fédéral, du gouvernement de l</w:t>
            </w:r>
            <w:r w:rsidR="004D5494">
              <w:rPr>
                <w:color w:val="131313"/>
              </w:rPr>
              <w:t>’</w:t>
            </w:r>
            <w:r>
              <w:rPr>
                <w:color w:val="131313"/>
              </w:rPr>
              <w:t xml:space="preserve">État de Melaka ainsi que des praticiens du </w:t>
            </w:r>
            <w:proofErr w:type="spellStart"/>
            <w:r>
              <w:rPr>
                <w:color w:val="131313"/>
              </w:rPr>
              <w:t>Dondang</w:t>
            </w:r>
            <w:proofErr w:type="spellEnd"/>
            <w:r>
              <w:rPr>
                <w:color w:val="131313"/>
              </w:rPr>
              <w:t xml:space="preserve"> </w:t>
            </w:r>
            <w:proofErr w:type="spellStart"/>
            <w:r>
              <w:rPr>
                <w:color w:val="131313"/>
              </w:rPr>
              <w:t>Sayang</w:t>
            </w:r>
            <w:proofErr w:type="spellEnd"/>
            <w:r>
              <w:rPr>
                <w:color w:val="131313"/>
              </w:rPr>
              <w:t xml:space="preserve"> se sont réunis le 30 mars 2016 à Kuala Lumpur afin de se mettre d</w:t>
            </w:r>
            <w:r w:rsidR="004D5494">
              <w:rPr>
                <w:color w:val="131313"/>
              </w:rPr>
              <w:t>’</w:t>
            </w:r>
            <w:r>
              <w:rPr>
                <w:color w:val="131313"/>
              </w:rPr>
              <w:t>accord sur la propos</w:t>
            </w:r>
            <w:r>
              <w:rPr>
                <w:color w:val="2D2D2D"/>
              </w:rPr>
              <w:t xml:space="preserve">ition de candidature. </w:t>
            </w:r>
            <w:r>
              <w:t>La quasi-totalité des représentants des praticiens et des acteurs concernés a participé à la session d</w:t>
            </w:r>
            <w:r w:rsidR="004D5494">
              <w:t>’</w:t>
            </w:r>
            <w:r>
              <w:t>information et de consultation qui a été organisée par le Département du patrimoine national dans ses bureaux, secteur sud, à Melaka, le 21 mars 2017.</w:t>
            </w:r>
            <w:r>
              <w:rPr>
                <w:color w:val="626262"/>
              </w:rPr>
              <w:t xml:space="preserve"> </w:t>
            </w:r>
            <w:r>
              <w:rPr>
                <w:color w:val="161616"/>
              </w:rPr>
              <w:t>En plus des praticiens, des spécialistes de différents domaines ont communiqué des informations pertinentes à inclure à l</w:t>
            </w:r>
            <w:r w:rsidR="004D5494">
              <w:rPr>
                <w:color w:val="161616"/>
              </w:rPr>
              <w:t>’</w:t>
            </w:r>
            <w:r>
              <w:rPr>
                <w:color w:val="161616"/>
              </w:rPr>
              <w:t>étude.</w:t>
            </w:r>
          </w:p>
          <w:p w14:paraId="65D80E71" w14:textId="5DB45F73" w:rsidR="008F0FD9" w:rsidRPr="008F0FD9" w:rsidRDefault="008F0FD9" w:rsidP="003B6B88">
            <w:pPr>
              <w:pStyle w:val="Rponse"/>
              <w:spacing w:before="0" w:after="0" w:line="240" w:lineRule="auto"/>
              <w:rPr>
                <w:rFonts w:eastAsia="SimSun"/>
                <w:noProof/>
              </w:rPr>
            </w:pPr>
            <w:r>
              <w:rPr>
                <w:color w:val="131313"/>
              </w:rPr>
              <w:t xml:space="preserve">De manière générale, tous les participants ont abouti à un accord unanime et ont salué les efforts entrepris par le Département du patrimoine national pour soumettre la candidature du </w:t>
            </w:r>
            <w:proofErr w:type="spellStart"/>
            <w:r>
              <w:rPr>
                <w:color w:val="131313"/>
              </w:rPr>
              <w:t>Dondang</w:t>
            </w:r>
            <w:proofErr w:type="spellEnd"/>
            <w:r>
              <w:rPr>
                <w:color w:val="131313"/>
              </w:rPr>
              <w:t xml:space="preserve"> </w:t>
            </w:r>
            <w:proofErr w:type="spellStart"/>
            <w:r>
              <w:rPr>
                <w:color w:val="131313"/>
              </w:rPr>
              <w:t>Sayang</w:t>
            </w:r>
            <w:proofErr w:type="spellEnd"/>
            <w:r>
              <w:rPr>
                <w:color w:val="131313"/>
              </w:rPr>
              <w:t xml:space="preserve"> à la Liste représentative de l</w:t>
            </w:r>
            <w:r w:rsidR="004D5494">
              <w:rPr>
                <w:color w:val="131313"/>
              </w:rPr>
              <w:t>’</w:t>
            </w:r>
            <w:r>
              <w:rPr>
                <w:color w:val="131313"/>
              </w:rPr>
              <w:t>UNESCO. Tous les participants ont également signé le formulaire de consentement joint en annexe. En donnant son consentement libre, préalable et éclairé à la candidature de l</w:t>
            </w:r>
            <w:r w:rsidR="004D5494">
              <w:rPr>
                <w:color w:val="131313"/>
              </w:rPr>
              <w:t>’</w:t>
            </w:r>
            <w:r>
              <w:rPr>
                <w:color w:val="131313"/>
              </w:rPr>
              <w:t xml:space="preserve">élément, la communauté a exprimé son désir de participer au processus de candidature en proposant et en partageant des expériences sur la préservation du </w:t>
            </w:r>
            <w:proofErr w:type="spellStart"/>
            <w:r>
              <w:rPr>
                <w:color w:val="131313"/>
              </w:rPr>
              <w:t>Dondang</w:t>
            </w:r>
            <w:proofErr w:type="spellEnd"/>
            <w:r>
              <w:rPr>
                <w:color w:val="131313"/>
              </w:rPr>
              <w:t xml:space="preserve"> </w:t>
            </w:r>
            <w:proofErr w:type="spellStart"/>
            <w:r>
              <w:rPr>
                <w:color w:val="131313"/>
              </w:rPr>
              <w:t>Sayang</w:t>
            </w:r>
            <w:proofErr w:type="spellEnd"/>
            <w:r>
              <w:rPr>
                <w:color w:val="131313"/>
              </w:rPr>
              <w:t xml:space="preserve"> et en fournissant des informations et des documents à l</w:t>
            </w:r>
            <w:r w:rsidR="004D5494">
              <w:rPr>
                <w:color w:val="131313"/>
              </w:rPr>
              <w:t>’</w:t>
            </w:r>
            <w:r>
              <w:rPr>
                <w:color w:val="131313"/>
              </w:rPr>
              <w:t>appui de la candidature.</w:t>
            </w:r>
          </w:p>
        </w:tc>
      </w:tr>
      <w:tr w:rsidR="00697A65" w:rsidRPr="004713E6" w14:paraId="7E2305FB" w14:textId="77777777" w:rsidTr="00CB1D02">
        <w:trPr>
          <w:trHeight w:val="709"/>
          <w:hidden/>
        </w:trPr>
        <w:tc>
          <w:tcPr>
            <w:tcW w:w="9674" w:type="dxa"/>
            <w:gridSpan w:val="2"/>
            <w:tcBorders>
              <w:top w:val="nil"/>
              <w:left w:val="nil"/>
              <w:right w:val="nil"/>
            </w:tcBorders>
            <w:shd w:val="clear" w:color="auto" w:fill="auto"/>
          </w:tcPr>
          <w:p w14:paraId="4F279A47" w14:textId="0D55D004" w:rsidR="00697A65" w:rsidRPr="004713E6" w:rsidRDefault="00697A65" w:rsidP="00697A65">
            <w:pPr>
              <w:pStyle w:val="Grille02N"/>
              <w:keepNext w:val="0"/>
              <w:ind w:left="709" w:right="136" w:hanging="567"/>
              <w:jc w:val="left"/>
              <w:rPr>
                <w:vanish/>
              </w:rPr>
            </w:pPr>
            <w:r>
              <w:rPr>
                <w:vanish/>
              </w:rPr>
              <w:t>4.c.</w:t>
            </w:r>
            <w:r>
              <w:rPr>
                <w:vanish/>
              </w:rPr>
              <w:tab/>
              <w:t>Respect des pratiques coutumières en matière d</w:t>
            </w:r>
            <w:r w:rsidR="004D5494">
              <w:rPr>
                <w:vanish/>
              </w:rPr>
              <w:t>’</w:t>
            </w:r>
            <w:r>
              <w:rPr>
                <w:vanish/>
              </w:rPr>
              <w:t>accès à l</w:t>
            </w:r>
            <w:r w:rsidR="004D5494">
              <w:rPr>
                <w:vanish/>
              </w:rPr>
              <w:t>’</w:t>
            </w:r>
            <w:r>
              <w:rPr>
                <w:vanish/>
              </w:rPr>
              <w:t>élément</w:t>
            </w:r>
          </w:p>
          <w:p w14:paraId="3D5685E3" w14:textId="56EA3519" w:rsidR="00697A65" w:rsidRPr="004713E6" w:rsidRDefault="00697A65" w:rsidP="00697A65">
            <w:pPr>
              <w:pStyle w:val="Info03"/>
              <w:spacing w:before="120" w:line="240" w:lineRule="auto"/>
              <w:ind w:right="135"/>
              <w:rPr>
                <w:rFonts w:eastAsia="SimSun"/>
                <w:vanish/>
                <w:sz w:val="18"/>
                <w:szCs w:val="18"/>
              </w:rPr>
            </w:pPr>
            <w:r>
              <w:rPr>
                <w:vanish/>
                <w:sz w:val="18"/>
                <w:szCs w:val="18"/>
              </w:rPr>
              <w:t>L</w:t>
            </w:r>
            <w:r w:rsidR="004D5494">
              <w:rPr>
                <w:vanish/>
                <w:sz w:val="18"/>
                <w:szCs w:val="18"/>
              </w:rPr>
              <w:t>’</w:t>
            </w:r>
            <w:r>
              <w:rPr>
                <w:vanish/>
                <w:sz w:val="18"/>
                <w:szCs w:val="18"/>
              </w:rPr>
              <w:t>accès à certains aspects spécifiques du patrimoine culturel immatériel ou à des informations le concernant est quelquefois limité par les pratiques coutumières dictées et dirigées par les communautés afin, par exemple, de préserver le secret de certaines connaissances. Si de telles pratiques existent, démontrez que l</w:t>
            </w:r>
            <w:r w:rsidR="004D5494">
              <w:rPr>
                <w:vanish/>
                <w:sz w:val="18"/>
                <w:szCs w:val="18"/>
              </w:rPr>
              <w:t>’</w:t>
            </w:r>
            <w:r>
              <w:rPr>
                <w:vanish/>
                <w:sz w:val="18"/>
                <w:szCs w:val="18"/>
              </w:rPr>
              <w:t>inscription de l</w:t>
            </w:r>
            <w:r w:rsidR="004D5494">
              <w:rPr>
                <w:vanish/>
                <w:sz w:val="18"/>
                <w:szCs w:val="18"/>
              </w:rPr>
              <w:t>’</w:t>
            </w:r>
            <w:r>
              <w:rPr>
                <w:vanish/>
                <w:sz w:val="18"/>
                <w:szCs w:val="18"/>
              </w:rPr>
              <w:t>élément et la mise en œuvre des mesures de sauvegarde respecteraient pleinement de telles pratiques coutumières qui régissent l</w:t>
            </w:r>
            <w:r w:rsidR="004D5494">
              <w:rPr>
                <w:vanish/>
                <w:sz w:val="18"/>
                <w:szCs w:val="18"/>
              </w:rPr>
              <w:t>’</w:t>
            </w:r>
            <w:r>
              <w:rPr>
                <w:vanish/>
                <w:sz w:val="18"/>
                <w:szCs w:val="18"/>
              </w:rPr>
              <w:t>accès à des aspects spécifiques de ce patrimoine (cf. article 13 de la Convention). Décrivez toute mesure spécifique qui pourrait être nécessaire pour garantir ce respect.</w:t>
            </w:r>
          </w:p>
          <w:p w14:paraId="3B5B251D" w14:textId="7C0598A2" w:rsidR="00697A65" w:rsidRPr="004713E6" w:rsidRDefault="00697A65" w:rsidP="00697A65">
            <w:pPr>
              <w:pStyle w:val="Info03"/>
              <w:spacing w:before="120" w:after="0" w:line="240" w:lineRule="auto"/>
              <w:ind w:right="136"/>
              <w:rPr>
                <w:rFonts w:eastAsia="SimSun"/>
                <w:vanish/>
                <w:sz w:val="18"/>
                <w:szCs w:val="18"/>
              </w:rPr>
            </w:pPr>
            <w:r>
              <w:rPr>
                <w:vanish/>
                <w:sz w:val="18"/>
                <w:szCs w:val="18"/>
              </w:rPr>
              <w:t>Si de telles pratiques n</w:t>
            </w:r>
            <w:r w:rsidR="004D5494">
              <w:rPr>
                <w:vanish/>
                <w:sz w:val="18"/>
                <w:szCs w:val="18"/>
              </w:rPr>
              <w:t>’</w:t>
            </w:r>
            <w:r>
              <w:rPr>
                <w:vanish/>
                <w:sz w:val="18"/>
                <w:szCs w:val="18"/>
              </w:rPr>
              <w:t>existent pas, veuillez fournir une déclaration claire de plus de 60 mots spécifiant qu</w:t>
            </w:r>
            <w:r w:rsidR="004D5494">
              <w:rPr>
                <w:vanish/>
                <w:sz w:val="18"/>
                <w:szCs w:val="18"/>
              </w:rPr>
              <w:t>’</w:t>
            </w:r>
            <w:r>
              <w:rPr>
                <w:vanish/>
                <w:sz w:val="18"/>
                <w:szCs w:val="18"/>
              </w:rPr>
              <w:t>il n</w:t>
            </w:r>
            <w:r w:rsidR="004D5494">
              <w:rPr>
                <w:vanish/>
                <w:sz w:val="18"/>
                <w:szCs w:val="18"/>
              </w:rPr>
              <w:t>’</w:t>
            </w:r>
            <w:r>
              <w:rPr>
                <w:vanish/>
                <w:sz w:val="18"/>
                <w:szCs w:val="18"/>
              </w:rPr>
              <w:t>y a pas de pratiques coutumières régissant l</w:t>
            </w:r>
            <w:r w:rsidR="004D5494">
              <w:rPr>
                <w:vanish/>
                <w:sz w:val="18"/>
                <w:szCs w:val="18"/>
              </w:rPr>
              <w:t>’</w:t>
            </w:r>
            <w:r>
              <w:rPr>
                <w:vanish/>
                <w:sz w:val="18"/>
                <w:szCs w:val="18"/>
              </w:rPr>
              <w:t>accès à cet élément.</w:t>
            </w:r>
          </w:p>
          <w:p w14:paraId="32ABA699" w14:textId="77777777" w:rsidR="00697A65" w:rsidRPr="004713E6" w:rsidRDefault="00697A65" w:rsidP="00697A65">
            <w:pPr>
              <w:pStyle w:val="Info03"/>
              <w:spacing w:before="120" w:line="240" w:lineRule="auto"/>
              <w:ind w:right="136"/>
              <w:jc w:val="right"/>
              <w:rPr>
                <w:i w:val="0"/>
                <w:vanish/>
                <w:sz w:val="18"/>
                <w:szCs w:val="18"/>
              </w:rPr>
            </w:pPr>
            <w:r>
              <w:rPr>
                <w:rStyle w:val="Emphasis"/>
                <w:i/>
                <w:vanish/>
                <w:color w:val="000000"/>
                <w:sz w:val="18"/>
                <w:szCs w:val="18"/>
              </w:rPr>
              <w:t>Minimum 60 mots et maximum 280 mots</w:t>
            </w:r>
          </w:p>
        </w:tc>
      </w:tr>
      <w:tr w:rsidR="00697A65" w:rsidRPr="009B3BCD" w14:paraId="211BE532" w14:textId="77777777" w:rsidTr="00CB1D02">
        <w:tc>
          <w:tcPr>
            <w:tcW w:w="9674" w:type="dxa"/>
            <w:gridSpan w:val="2"/>
            <w:tcBorders>
              <w:bottom w:val="single" w:sz="4" w:space="0" w:color="auto"/>
            </w:tcBorders>
            <w:shd w:val="clear" w:color="auto" w:fill="auto"/>
            <w:tcMar>
              <w:top w:w="113" w:type="dxa"/>
              <w:left w:w="113" w:type="dxa"/>
              <w:bottom w:w="113" w:type="dxa"/>
              <w:right w:w="113" w:type="dxa"/>
            </w:tcMar>
          </w:tcPr>
          <w:p w14:paraId="20A97C8D" w14:textId="01AE6432" w:rsidR="00697A65" w:rsidRPr="009B3BCD" w:rsidRDefault="009B3BCD" w:rsidP="003B6B88">
            <w:pPr>
              <w:pStyle w:val="formtext"/>
              <w:spacing w:before="0" w:after="0"/>
              <w:jc w:val="both"/>
            </w:pPr>
            <w:r>
              <w:t>Tout le monde peut chanter et improviser de nouvelles chansons en fonction du contexte et de la situation.</w:t>
            </w:r>
            <w:r>
              <w:rPr>
                <w:color w:val="2D2D2D"/>
              </w:rPr>
              <w:t xml:space="preserve"> </w:t>
            </w:r>
            <w:r>
              <w:t xml:space="preserve">En raison de </w:t>
            </w:r>
            <w:r>
              <w:rPr>
                <w:color w:val="131313"/>
              </w:rPr>
              <w:t xml:space="preserve">cette ouverture et de cette accessibilité, le </w:t>
            </w:r>
            <w:proofErr w:type="spellStart"/>
            <w:r>
              <w:rPr>
                <w:color w:val="131313"/>
              </w:rPr>
              <w:t>Dondang</w:t>
            </w:r>
            <w:proofErr w:type="spellEnd"/>
            <w:r>
              <w:rPr>
                <w:color w:val="131313"/>
              </w:rPr>
              <w:t xml:space="preserve"> </w:t>
            </w:r>
            <w:proofErr w:type="spellStart"/>
            <w:r>
              <w:rPr>
                <w:color w:val="131313"/>
              </w:rPr>
              <w:t>Sayang</w:t>
            </w:r>
            <w:proofErr w:type="spellEnd"/>
            <w:r>
              <w:rPr>
                <w:color w:val="131313"/>
              </w:rPr>
              <w:t xml:space="preserve"> a été largement déployé et célébré dans des compositions et des œuvres musicales, des manifestations artistiques et des travaux de recherche</w:t>
            </w:r>
            <w:r>
              <w:rPr>
                <w:color w:val="2D2D2D"/>
              </w:rPr>
              <w:t xml:space="preserve">. </w:t>
            </w:r>
            <w:r>
              <w:rPr>
                <w:color w:val="131313"/>
              </w:rPr>
              <w:t xml:space="preserve">Les mesures de sauvegarde mentionnées au point 3.b.(i) entendent populariser le </w:t>
            </w:r>
            <w:proofErr w:type="spellStart"/>
            <w:r>
              <w:rPr>
                <w:color w:val="131313"/>
              </w:rPr>
              <w:t>Dondang</w:t>
            </w:r>
            <w:proofErr w:type="spellEnd"/>
            <w:r>
              <w:rPr>
                <w:color w:val="131313"/>
              </w:rPr>
              <w:t xml:space="preserve"> </w:t>
            </w:r>
            <w:proofErr w:type="spellStart"/>
            <w:r>
              <w:rPr>
                <w:color w:val="131313"/>
              </w:rPr>
              <w:t>Sayang</w:t>
            </w:r>
            <w:proofErr w:type="spellEnd"/>
            <w:r>
              <w:rPr>
                <w:color w:val="131313"/>
              </w:rPr>
              <w:t xml:space="preserve"> et faciliter l</w:t>
            </w:r>
            <w:r w:rsidR="004D5494">
              <w:rPr>
                <w:color w:val="131313"/>
              </w:rPr>
              <w:t>’</w:t>
            </w:r>
            <w:r>
              <w:rPr>
                <w:color w:val="131313"/>
              </w:rPr>
              <w:t xml:space="preserve">accès aux informations sur cet élément </w:t>
            </w:r>
            <w:r>
              <w:rPr>
                <w:color w:val="2D2D2D"/>
              </w:rPr>
              <w:t>dans l</w:t>
            </w:r>
            <w:r w:rsidR="004D5494">
              <w:rPr>
                <w:color w:val="2D2D2D"/>
              </w:rPr>
              <w:t>’</w:t>
            </w:r>
            <w:r>
              <w:rPr>
                <w:color w:val="2D2D2D"/>
              </w:rPr>
              <w:t xml:space="preserve">avenir. </w:t>
            </w:r>
            <w:r>
              <w:rPr>
                <w:color w:val="131313"/>
              </w:rPr>
              <w:t>Il ne devrait donc pas y avoir de restrictions sur l</w:t>
            </w:r>
            <w:r w:rsidR="004D5494">
              <w:rPr>
                <w:color w:val="131313"/>
              </w:rPr>
              <w:t>’</w:t>
            </w:r>
            <w:r>
              <w:rPr>
                <w:color w:val="131313"/>
              </w:rPr>
              <w:t xml:space="preserve">accès de tous au </w:t>
            </w:r>
            <w:proofErr w:type="spellStart"/>
            <w:r>
              <w:rPr>
                <w:color w:val="131313"/>
              </w:rPr>
              <w:t>Dondang</w:t>
            </w:r>
            <w:proofErr w:type="spellEnd"/>
            <w:r>
              <w:rPr>
                <w:color w:val="131313"/>
              </w:rPr>
              <w:t xml:space="preserve"> </w:t>
            </w:r>
            <w:proofErr w:type="spellStart"/>
            <w:r>
              <w:rPr>
                <w:color w:val="131313"/>
              </w:rPr>
              <w:t>Sayang</w:t>
            </w:r>
            <w:proofErr w:type="spellEnd"/>
            <w:r>
              <w:rPr>
                <w:color w:val="131313"/>
              </w:rPr>
              <w:t>.</w:t>
            </w:r>
            <w:r>
              <w:t xml:space="preserve"> </w:t>
            </w:r>
          </w:p>
        </w:tc>
      </w:tr>
      <w:tr w:rsidR="00697A65" w:rsidRPr="004713E6" w14:paraId="569A409A" w14:textId="77777777" w:rsidTr="00CB1D02">
        <w:tblPrEx>
          <w:tblBorders>
            <w:insideV w:val="none" w:sz="0" w:space="0" w:color="auto"/>
          </w:tblBorders>
        </w:tblPrEx>
        <w:trPr>
          <w:cantSplit/>
          <w:hidden/>
        </w:trPr>
        <w:tc>
          <w:tcPr>
            <w:tcW w:w="9674" w:type="dxa"/>
            <w:gridSpan w:val="2"/>
            <w:tcBorders>
              <w:top w:val="nil"/>
              <w:left w:val="nil"/>
              <w:bottom w:val="single" w:sz="4" w:space="0" w:color="auto"/>
              <w:right w:val="nil"/>
            </w:tcBorders>
            <w:shd w:val="clear" w:color="auto" w:fill="auto"/>
          </w:tcPr>
          <w:p w14:paraId="46347CF1" w14:textId="77777777" w:rsidR="00697A65" w:rsidRPr="004713E6" w:rsidRDefault="00697A65" w:rsidP="00697A65">
            <w:pPr>
              <w:pStyle w:val="Grille02N"/>
              <w:ind w:left="709" w:right="136" w:hanging="567"/>
              <w:jc w:val="left"/>
              <w:rPr>
                <w:vanish/>
              </w:rPr>
            </w:pPr>
            <w:r>
              <w:rPr>
                <w:bCs w:val="0"/>
                <w:vanish/>
              </w:rPr>
              <w:t>4.d.</w:t>
            </w:r>
            <w:r>
              <w:rPr>
                <w:bCs w:val="0"/>
                <w:vanish/>
              </w:rPr>
              <w:tab/>
            </w:r>
            <w:r>
              <w:rPr>
                <w:vanish/>
              </w:rPr>
              <w:t>Organisme(s) communautaire(s) ou représentant(s) des communautés concerné(s)</w:t>
            </w:r>
          </w:p>
          <w:p w14:paraId="66A9F1DB" w14:textId="1FFD252F" w:rsidR="00697A65" w:rsidRPr="004713E6" w:rsidRDefault="00697A65" w:rsidP="00697A65">
            <w:pPr>
              <w:pStyle w:val="Info03"/>
              <w:spacing w:before="120" w:line="240" w:lineRule="auto"/>
              <w:ind w:right="135"/>
              <w:rPr>
                <w:rFonts w:eastAsia="SimSun"/>
                <w:vanish/>
                <w:sz w:val="18"/>
                <w:szCs w:val="18"/>
              </w:rPr>
            </w:pPr>
            <w:r>
              <w:rPr>
                <w:vanish/>
                <w:sz w:val="18"/>
                <w:szCs w:val="18"/>
              </w:rPr>
              <w:t>Indiquez les coordonnées complètes de chaque organisme communautaire ou représentant des communautés, ou organisation non gouvernementale qui est concerné par l</w:t>
            </w:r>
            <w:r w:rsidR="004D5494">
              <w:rPr>
                <w:vanish/>
                <w:sz w:val="18"/>
                <w:szCs w:val="18"/>
              </w:rPr>
              <w:t>’</w:t>
            </w:r>
            <w:r>
              <w:rPr>
                <w:vanish/>
                <w:sz w:val="18"/>
                <w:szCs w:val="18"/>
              </w:rPr>
              <w:t>élément, telles qu</w:t>
            </w:r>
            <w:r w:rsidR="004D5494">
              <w:rPr>
                <w:vanish/>
                <w:sz w:val="18"/>
                <w:szCs w:val="18"/>
              </w:rPr>
              <w:t>’</w:t>
            </w:r>
            <w:r>
              <w:rPr>
                <w:vanish/>
                <w:sz w:val="18"/>
                <w:szCs w:val="18"/>
              </w:rPr>
              <w:t>associations, organisations, clubs, guildes, comités directeurs, etc. :</w:t>
            </w:r>
          </w:p>
          <w:p w14:paraId="20B04344" w14:textId="4D883F36" w:rsidR="00697A65" w:rsidRPr="004713E6" w:rsidRDefault="00697A65" w:rsidP="00697A65">
            <w:pPr>
              <w:pStyle w:val="Info03"/>
              <w:keepNext w:val="0"/>
              <w:numPr>
                <w:ilvl w:val="0"/>
                <w:numId w:val="34"/>
              </w:numPr>
              <w:tabs>
                <w:tab w:val="clear" w:pos="567"/>
                <w:tab w:val="clear" w:pos="2268"/>
                <w:tab w:val="num" w:pos="794"/>
              </w:tabs>
              <w:spacing w:before="80" w:after="80" w:line="240" w:lineRule="auto"/>
              <w:ind w:left="794" w:hanging="397"/>
              <w:rPr>
                <w:vanish/>
                <w:sz w:val="18"/>
                <w:szCs w:val="18"/>
              </w:rPr>
            </w:pPr>
            <w:r>
              <w:rPr>
                <w:vanish/>
                <w:sz w:val="18"/>
                <w:szCs w:val="18"/>
              </w:rPr>
              <w:t xml:space="preserve">Nom de </w:t>
            </w:r>
            <w:proofErr w:type="spellStart"/>
            <w:r>
              <w:rPr>
                <w:vanish/>
                <w:sz w:val="18"/>
                <w:szCs w:val="18"/>
                <w:lang w:val="en-GB"/>
              </w:rPr>
              <w:t>l</w:t>
            </w:r>
            <w:r w:rsidR="004D5494">
              <w:rPr>
                <w:vanish/>
                <w:sz w:val="18"/>
                <w:szCs w:val="18"/>
                <w:lang w:val="en-GB"/>
              </w:rPr>
              <w:t>’</w:t>
            </w:r>
            <w:r>
              <w:rPr>
                <w:vanish/>
                <w:sz w:val="18"/>
                <w:szCs w:val="18"/>
                <w:lang w:val="en-GB"/>
              </w:rPr>
              <w:t>entité</w:t>
            </w:r>
            <w:proofErr w:type="spellEnd"/>
          </w:p>
          <w:p w14:paraId="25113FFA" w14:textId="77777777" w:rsidR="00697A65" w:rsidRPr="004713E6" w:rsidRDefault="00697A65" w:rsidP="00697A65">
            <w:pPr>
              <w:pStyle w:val="Info03"/>
              <w:keepNext w:val="0"/>
              <w:numPr>
                <w:ilvl w:val="0"/>
                <w:numId w:val="34"/>
              </w:numPr>
              <w:tabs>
                <w:tab w:val="clear" w:pos="567"/>
                <w:tab w:val="clear" w:pos="2268"/>
                <w:tab w:val="num" w:pos="794"/>
              </w:tabs>
              <w:spacing w:before="80" w:after="80" w:line="240" w:lineRule="auto"/>
              <w:ind w:left="794" w:hanging="397"/>
              <w:rPr>
                <w:rFonts w:eastAsia="SimSun"/>
                <w:vanish/>
                <w:sz w:val="18"/>
                <w:szCs w:val="18"/>
              </w:rPr>
            </w:pPr>
            <w:r>
              <w:rPr>
                <w:vanish/>
                <w:sz w:val="18"/>
                <w:szCs w:val="18"/>
              </w:rPr>
              <w:t>Nom et titre de la personne contact</w:t>
            </w:r>
          </w:p>
          <w:p w14:paraId="21D01D1C" w14:textId="77777777" w:rsidR="00697A65" w:rsidRPr="004713E6" w:rsidRDefault="00697A65" w:rsidP="00697A65">
            <w:pPr>
              <w:pStyle w:val="Info03"/>
              <w:keepNext w:val="0"/>
              <w:numPr>
                <w:ilvl w:val="0"/>
                <w:numId w:val="34"/>
              </w:numPr>
              <w:tabs>
                <w:tab w:val="clear" w:pos="567"/>
                <w:tab w:val="clear" w:pos="2268"/>
                <w:tab w:val="num" w:pos="794"/>
              </w:tabs>
              <w:spacing w:before="80" w:after="80" w:line="240" w:lineRule="auto"/>
              <w:ind w:left="794" w:hanging="397"/>
              <w:rPr>
                <w:rFonts w:eastAsia="SimSun"/>
                <w:vanish/>
                <w:sz w:val="18"/>
                <w:szCs w:val="18"/>
              </w:rPr>
            </w:pPr>
            <w:proofErr w:type="spellStart"/>
            <w:r>
              <w:rPr>
                <w:vanish/>
                <w:sz w:val="18"/>
                <w:szCs w:val="18"/>
                <w:lang w:val="en-GB"/>
              </w:rPr>
              <w:t>Adresse</w:t>
            </w:r>
            <w:proofErr w:type="spellEnd"/>
          </w:p>
          <w:p w14:paraId="47F972FE" w14:textId="77777777" w:rsidR="00697A65" w:rsidRPr="004713E6" w:rsidRDefault="00697A65" w:rsidP="00697A65">
            <w:pPr>
              <w:pStyle w:val="Info03"/>
              <w:keepNext w:val="0"/>
              <w:numPr>
                <w:ilvl w:val="0"/>
                <w:numId w:val="34"/>
              </w:numPr>
              <w:tabs>
                <w:tab w:val="clear" w:pos="567"/>
                <w:tab w:val="clear" w:pos="2268"/>
                <w:tab w:val="num" w:pos="794"/>
              </w:tabs>
              <w:spacing w:before="80" w:after="80" w:line="240" w:lineRule="auto"/>
              <w:ind w:left="794" w:hanging="397"/>
              <w:rPr>
                <w:rFonts w:eastAsia="SimSun"/>
                <w:vanish/>
                <w:sz w:val="18"/>
                <w:szCs w:val="18"/>
              </w:rPr>
            </w:pPr>
            <w:proofErr w:type="spellStart"/>
            <w:r>
              <w:rPr>
                <w:vanish/>
                <w:sz w:val="18"/>
                <w:szCs w:val="18"/>
                <w:lang w:val="en-GB"/>
              </w:rPr>
              <w:t>Numéro</w:t>
            </w:r>
            <w:proofErr w:type="spellEnd"/>
            <w:r>
              <w:rPr>
                <w:vanish/>
                <w:sz w:val="18"/>
                <w:szCs w:val="18"/>
                <w:lang w:val="en-GB"/>
              </w:rPr>
              <w:t xml:space="preserve"> de </w:t>
            </w:r>
            <w:proofErr w:type="spellStart"/>
            <w:r>
              <w:rPr>
                <w:vanish/>
                <w:sz w:val="18"/>
                <w:szCs w:val="18"/>
                <w:lang w:val="en-GB"/>
              </w:rPr>
              <w:t>téléphone</w:t>
            </w:r>
            <w:proofErr w:type="spellEnd"/>
          </w:p>
          <w:p w14:paraId="47BD607A" w14:textId="77777777" w:rsidR="00697A65" w:rsidRPr="004713E6" w:rsidRDefault="00697A65" w:rsidP="00697A65">
            <w:pPr>
              <w:pStyle w:val="Info03"/>
              <w:keepNext w:val="0"/>
              <w:numPr>
                <w:ilvl w:val="0"/>
                <w:numId w:val="34"/>
              </w:numPr>
              <w:tabs>
                <w:tab w:val="clear" w:pos="567"/>
                <w:tab w:val="clear" w:pos="2268"/>
                <w:tab w:val="num" w:pos="794"/>
              </w:tabs>
              <w:spacing w:before="80" w:after="80" w:line="240" w:lineRule="auto"/>
              <w:ind w:left="794" w:hanging="397"/>
              <w:rPr>
                <w:rFonts w:eastAsia="SimSun"/>
                <w:vanish/>
                <w:sz w:val="18"/>
                <w:szCs w:val="18"/>
              </w:rPr>
            </w:pPr>
            <w:proofErr w:type="spellStart"/>
            <w:r>
              <w:rPr>
                <w:vanish/>
                <w:sz w:val="18"/>
                <w:szCs w:val="18"/>
                <w:lang w:val="en-GB"/>
              </w:rPr>
              <w:t>Adresse</w:t>
            </w:r>
            <w:proofErr w:type="spellEnd"/>
            <w:r>
              <w:rPr>
                <w:vanish/>
                <w:sz w:val="18"/>
                <w:szCs w:val="18"/>
                <w:lang w:val="en-GB"/>
              </w:rPr>
              <w:t xml:space="preserve"> </w:t>
            </w:r>
            <w:proofErr w:type="spellStart"/>
            <w:r>
              <w:rPr>
                <w:vanish/>
                <w:sz w:val="18"/>
                <w:szCs w:val="18"/>
                <w:lang w:val="en-GB"/>
              </w:rPr>
              <w:t>électronique</w:t>
            </w:r>
            <w:proofErr w:type="spellEnd"/>
          </w:p>
          <w:p w14:paraId="472AF8DE" w14:textId="77777777" w:rsidR="00697A65" w:rsidRPr="004713E6" w:rsidRDefault="00697A65" w:rsidP="00697A65">
            <w:pPr>
              <w:pStyle w:val="Info03"/>
              <w:keepNext w:val="0"/>
              <w:numPr>
                <w:ilvl w:val="0"/>
                <w:numId w:val="34"/>
              </w:numPr>
              <w:tabs>
                <w:tab w:val="clear" w:pos="567"/>
                <w:tab w:val="clear" w:pos="2268"/>
                <w:tab w:val="num" w:pos="794"/>
              </w:tabs>
              <w:spacing w:before="80" w:after="80" w:line="240" w:lineRule="auto"/>
              <w:ind w:left="794" w:hanging="397"/>
              <w:rPr>
                <w:vanish/>
                <w:sz w:val="18"/>
                <w:szCs w:val="18"/>
              </w:rPr>
            </w:pPr>
            <w:proofErr w:type="spellStart"/>
            <w:r>
              <w:rPr>
                <w:vanish/>
                <w:sz w:val="18"/>
                <w:szCs w:val="18"/>
                <w:lang w:val="en-GB"/>
              </w:rPr>
              <w:t>Autres</w:t>
            </w:r>
            <w:proofErr w:type="spellEnd"/>
            <w:r>
              <w:rPr>
                <w:vanish/>
                <w:sz w:val="18"/>
                <w:szCs w:val="18"/>
                <w:lang w:val="en-GB"/>
              </w:rPr>
              <w:t xml:space="preserve"> </w:t>
            </w:r>
            <w:proofErr w:type="spellStart"/>
            <w:r>
              <w:rPr>
                <w:vanish/>
                <w:sz w:val="18"/>
                <w:szCs w:val="18"/>
                <w:lang w:val="en-GB"/>
              </w:rPr>
              <w:t>i</w:t>
            </w:r>
            <w:r>
              <w:rPr>
                <w:vanish/>
                <w:sz w:val="18"/>
                <w:szCs w:val="18"/>
              </w:rPr>
              <w:t>nformations</w:t>
            </w:r>
            <w:proofErr w:type="spellEnd"/>
            <w:r>
              <w:rPr>
                <w:vanish/>
                <w:sz w:val="18"/>
                <w:szCs w:val="18"/>
              </w:rPr>
              <w:t xml:space="preserve"> pertinentes</w:t>
            </w:r>
          </w:p>
        </w:tc>
      </w:tr>
      <w:tr w:rsidR="008F0FD9" w:rsidRPr="004713E6" w14:paraId="5F41DC64" w14:textId="77777777" w:rsidTr="00CB1D02">
        <w:trPr>
          <w:gridAfter w:val="1"/>
          <w:wAfter w:w="25" w:type="dxa"/>
          <w:hidden/>
        </w:trPr>
        <w:tc>
          <w:tcPr>
            <w:tcW w:w="9649" w:type="dxa"/>
            <w:tcBorders>
              <w:top w:val="single" w:sz="4" w:space="0" w:color="auto"/>
              <w:left w:val="single" w:sz="4" w:space="0" w:color="auto"/>
              <w:bottom w:val="single" w:sz="4" w:space="0" w:color="auto"/>
              <w:right w:val="single" w:sz="4" w:space="0" w:color="auto"/>
            </w:tcBorders>
            <w:shd w:val="clear" w:color="auto" w:fill="auto"/>
            <w:tcMar>
              <w:top w:w="113" w:type="dxa"/>
              <w:left w:w="113" w:type="dxa"/>
              <w:bottom w:w="113" w:type="dxa"/>
              <w:right w:w="113" w:type="dxa"/>
            </w:tcMar>
          </w:tcPr>
          <w:p w14:paraId="76AD399F" w14:textId="77777777" w:rsidR="008F0FD9" w:rsidRPr="004B6299" w:rsidRDefault="008F0FD9" w:rsidP="008F0FD9">
            <w:pPr>
              <w:ind w:right="38"/>
              <w:rPr>
                <w:rFonts w:eastAsia="Arial" w:cs="Arial"/>
                <w:vanish/>
                <w:color w:val="161616"/>
                <w:w w:val="105"/>
                <w:sz w:val="22"/>
                <w:szCs w:val="22"/>
                <w:lang w:val="en-US"/>
              </w:rPr>
            </w:pPr>
            <w:r w:rsidRPr="004B6299">
              <w:rPr>
                <w:vanish/>
                <w:color w:val="161616"/>
                <w:sz w:val="22"/>
                <w:szCs w:val="22"/>
                <w:lang w:val="en-US"/>
              </w:rPr>
              <w:t>MALACCA MUSEUM CORPORATION (PERZIM)</w:t>
            </w:r>
            <w:r w:rsidRPr="004B6299">
              <w:rPr>
                <w:vanish/>
                <w:color w:val="161616"/>
                <w:sz w:val="22"/>
                <w:szCs w:val="22"/>
                <w:lang w:val="en-US"/>
              </w:rPr>
              <w:br/>
              <w:t>Complex Melaka heritage</w:t>
            </w:r>
          </w:p>
          <w:p w14:paraId="6E887541" w14:textId="77777777" w:rsidR="008F0FD9" w:rsidRPr="004B6299" w:rsidRDefault="008F0FD9" w:rsidP="008F0FD9">
            <w:pPr>
              <w:ind w:right="38"/>
              <w:rPr>
                <w:rFonts w:eastAsia="Arial" w:cs="Arial"/>
                <w:vanish/>
                <w:sz w:val="22"/>
                <w:szCs w:val="22"/>
                <w:lang w:val="en-US"/>
              </w:rPr>
            </w:pPr>
            <w:proofErr w:type="spellStart"/>
            <w:r w:rsidRPr="004B6299">
              <w:rPr>
                <w:vanish/>
                <w:color w:val="161616"/>
                <w:sz w:val="22"/>
                <w:szCs w:val="22"/>
                <w:lang w:val="en-US"/>
              </w:rPr>
              <w:t>Jalan</w:t>
            </w:r>
            <w:proofErr w:type="spellEnd"/>
            <w:r w:rsidRPr="004B6299">
              <w:rPr>
                <w:vanish/>
                <w:color w:val="161616"/>
                <w:sz w:val="22"/>
                <w:szCs w:val="22"/>
                <w:lang w:val="en-US"/>
              </w:rPr>
              <w:t xml:space="preserve"> Kota</w:t>
            </w:r>
          </w:p>
          <w:p w14:paraId="04073F6B" w14:textId="77777777" w:rsidR="008F0FD9" w:rsidRPr="004B6299" w:rsidRDefault="008F0FD9" w:rsidP="008F0FD9">
            <w:pPr>
              <w:ind w:right="38"/>
              <w:rPr>
                <w:rFonts w:eastAsia="Arial" w:cs="Arial"/>
                <w:vanish/>
                <w:sz w:val="22"/>
                <w:szCs w:val="22"/>
                <w:lang w:val="en-US"/>
              </w:rPr>
            </w:pPr>
            <w:r w:rsidRPr="004B6299">
              <w:rPr>
                <w:vanish/>
                <w:color w:val="161616"/>
                <w:sz w:val="22"/>
                <w:szCs w:val="22"/>
                <w:lang w:val="en-US"/>
              </w:rPr>
              <w:t>75000 Melaka</w:t>
            </w:r>
          </w:p>
          <w:p w14:paraId="2518A8A4" w14:textId="77777777" w:rsidR="008F0FD9" w:rsidRPr="004B6299" w:rsidRDefault="008F0FD9" w:rsidP="008F0FD9">
            <w:pPr>
              <w:ind w:right="38"/>
              <w:jc w:val="both"/>
              <w:rPr>
                <w:rFonts w:eastAsia="Arial" w:cs="Arial"/>
                <w:vanish/>
                <w:sz w:val="22"/>
                <w:szCs w:val="22"/>
                <w:lang w:val="en-US"/>
              </w:rPr>
            </w:pPr>
            <w:r w:rsidRPr="004B6299">
              <w:rPr>
                <w:vanish/>
                <w:color w:val="161616"/>
                <w:sz w:val="22"/>
                <w:szCs w:val="22"/>
                <w:lang w:val="en-US"/>
              </w:rPr>
              <w:t>Phone: (+ 606) 333 3333</w:t>
            </w:r>
            <w:r w:rsidRPr="004B6299">
              <w:rPr>
                <w:vanish/>
                <w:sz w:val="22"/>
                <w:szCs w:val="22"/>
                <w:lang w:val="en-US"/>
              </w:rPr>
              <w:t xml:space="preserve">; </w:t>
            </w:r>
            <w:r w:rsidRPr="004B6299">
              <w:rPr>
                <w:vanish/>
                <w:color w:val="161616"/>
                <w:sz w:val="22"/>
                <w:szCs w:val="22"/>
                <w:lang w:val="en-US"/>
              </w:rPr>
              <w:t>Fax</w:t>
            </w:r>
            <w:r w:rsidRPr="004B6299">
              <w:rPr>
                <w:vanish/>
                <w:color w:val="343434"/>
                <w:sz w:val="22"/>
                <w:szCs w:val="22"/>
                <w:lang w:val="en-US"/>
              </w:rPr>
              <w:t xml:space="preserve">: </w:t>
            </w:r>
            <w:r w:rsidRPr="004B6299">
              <w:rPr>
                <w:vanish/>
                <w:color w:val="161616"/>
                <w:sz w:val="22"/>
                <w:szCs w:val="22"/>
                <w:lang w:val="en-US"/>
              </w:rPr>
              <w:t>(+ 606) 282 6745</w:t>
            </w:r>
          </w:p>
          <w:p w14:paraId="3E0A5AF8" w14:textId="77777777" w:rsidR="008F0FD9" w:rsidRPr="004B6299" w:rsidRDefault="008F0FD9" w:rsidP="008F0FD9">
            <w:pPr>
              <w:spacing w:after="120"/>
              <w:ind w:right="40"/>
              <w:jc w:val="both"/>
              <w:rPr>
                <w:rFonts w:eastAsia="Arial" w:cs="Arial"/>
                <w:vanish/>
                <w:sz w:val="22"/>
                <w:szCs w:val="22"/>
                <w:lang w:val="en-US"/>
              </w:rPr>
            </w:pPr>
            <w:r w:rsidRPr="004B6299">
              <w:rPr>
                <w:vanish/>
                <w:color w:val="161616"/>
                <w:sz w:val="22"/>
                <w:szCs w:val="22"/>
                <w:lang w:val="en-US"/>
              </w:rPr>
              <w:lastRenderedPageBreak/>
              <w:t>Email: Perzim</w:t>
            </w:r>
            <w:r w:rsidRPr="004B6299">
              <w:rPr>
                <w:vanish/>
                <w:color w:val="4B4B4B"/>
                <w:sz w:val="22"/>
                <w:szCs w:val="22"/>
                <w:lang w:val="en-US"/>
              </w:rPr>
              <w:t>.</w:t>
            </w:r>
            <w:r w:rsidRPr="004B6299">
              <w:rPr>
                <w:vanish/>
                <w:color w:val="161616"/>
                <w:sz w:val="22"/>
                <w:szCs w:val="22"/>
                <w:lang w:val="en-US"/>
              </w:rPr>
              <w:t>gov</w:t>
            </w:r>
            <w:r w:rsidRPr="004B6299">
              <w:rPr>
                <w:vanish/>
                <w:color w:val="4B4B4B"/>
                <w:sz w:val="22"/>
                <w:szCs w:val="22"/>
                <w:lang w:val="en-US"/>
              </w:rPr>
              <w:t>.</w:t>
            </w:r>
            <w:r w:rsidRPr="004B6299">
              <w:rPr>
                <w:vanish/>
                <w:color w:val="161616"/>
                <w:sz w:val="22"/>
                <w:szCs w:val="22"/>
                <w:lang w:val="en-US"/>
              </w:rPr>
              <w:t>my</w:t>
            </w:r>
          </w:p>
          <w:p w14:paraId="2E50A932" w14:textId="77777777" w:rsidR="008F0FD9" w:rsidRPr="004B6299" w:rsidRDefault="008F0FD9" w:rsidP="008F0FD9">
            <w:pPr>
              <w:ind w:right="-386"/>
              <w:rPr>
                <w:rFonts w:eastAsia="Arial" w:cs="Arial"/>
                <w:vanish/>
                <w:color w:val="161616"/>
                <w:w w:val="104"/>
                <w:sz w:val="22"/>
                <w:szCs w:val="22"/>
                <w:lang w:val="en-US"/>
              </w:rPr>
            </w:pPr>
            <w:r w:rsidRPr="004B6299">
              <w:rPr>
                <w:vanish/>
                <w:color w:val="161616"/>
                <w:sz w:val="22"/>
                <w:szCs w:val="22"/>
                <w:lang w:val="en-US"/>
              </w:rPr>
              <w:t>PERSATUAN DONDANG SAYANG NEGERI MELAKA</w:t>
            </w:r>
          </w:p>
          <w:p w14:paraId="6777B97B" w14:textId="77777777" w:rsidR="008F0FD9" w:rsidRPr="004B6299" w:rsidRDefault="008F0FD9" w:rsidP="008F0FD9">
            <w:pPr>
              <w:ind w:right="-386"/>
              <w:rPr>
                <w:rFonts w:eastAsia="Arial" w:cs="Arial"/>
                <w:vanish/>
                <w:color w:val="161616"/>
                <w:w w:val="104"/>
                <w:sz w:val="22"/>
                <w:szCs w:val="22"/>
                <w:lang w:val="en-US"/>
              </w:rPr>
            </w:pPr>
            <w:r w:rsidRPr="004B6299">
              <w:rPr>
                <w:vanish/>
                <w:color w:val="161616"/>
                <w:sz w:val="22"/>
                <w:szCs w:val="22"/>
                <w:lang w:val="en-US"/>
              </w:rPr>
              <w:t xml:space="preserve">No 18, </w:t>
            </w:r>
            <w:proofErr w:type="spellStart"/>
            <w:r w:rsidRPr="004B6299">
              <w:rPr>
                <w:vanish/>
                <w:color w:val="161616"/>
                <w:sz w:val="22"/>
                <w:szCs w:val="22"/>
                <w:lang w:val="en-US"/>
              </w:rPr>
              <w:t>Jalan</w:t>
            </w:r>
            <w:proofErr w:type="spellEnd"/>
            <w:r w:rsidRPr="004B6299">
              <w:rPr>
                <w:vanish/>
                <w:color w:val="161616"/>
                <w:sz w:val="22"/>
                <w:szCs w:val="22"/>
                <w:lang w:val="en-US"/>
              </w:rPr>
              <w:t xml:space="preserve"> </w:t>
            </w:r>
            <w:proofErr w:type="spellStart"/>
            <w:r w:rsidRPr="004B6299">
              <w:rPr>
                <w:vanish/>
                <w:color w:val="161616"/>
                <w:sz w:val="22"/>
                <w:szCs w:val="22"/>
                <w:lang w:val="en-US"/>
              </w:rPr>
              <w:t>Duku</w:t>
            </w:r>
            <w:proofErr w:type="spellEnd"/>
            <w:r w:rsidRPr="004B6299">
              <w:rPr>
                <w:vanish/>
                <w:color w:val="161616"/>
                <w:sz w:val="22"/>
                <w:szCs w:val="22"/>
                <w:lang w:val="en-US"/>
              </w:rPr>
              <w:t xml:space="preserve"> 5,</w:t>
            </w:r>
          </w:p>
          <w:p w14:paraId="7713871C" w14:textId="77777777" w:rsidR="008F0FD9" w:rsidRPr="004B6299" w:rsidRDefault="008F0FD9" w:rsidP="008F0FD9">
            <w:pPr>
              <w:ind w:right="-386"/>
              <w:jc w:val="both"/>
              <w:rPr>
                <w:rFonts w:eastAsia="Arial" w:cs="Arial"/>
                <w:vanish/>
                <w:sz w:val="22"/>
                <w:szCs w:val="22"/>
                <w:lang w:val="en-US"/>
              </w:rPr>
            </w:pPr>
            <w:r w:rsidRPr="004B6299">
              <w:rPr>
                <w:vanish/>
                <w:color w:val="161616"/>
                <w:sz w:val="22"/>
                <w:szCs w:val="22"/>
                <w:lang w:val="en-US"/>
              </w:rPr>
              <w:t xml:space="preserve">Taman </w:t>
            </w:r>
            <w:proofErr w:type="spellStart"/>
            <w:r w:rsidRPr="004B6299">
              <w:rPr>
                <w:vanish/>
                <w:color w:val="161616"/>
                <w:sz w:val="22"/>
                <w:szCs w:val="22"/>
                <w:lang w:val="en-US"/>
              </w:rPr>
              <w:t>Rumpun</w:t>
            </w:r>
            <w:proofErr w:type="spellEnd"/>
            <w:r w:rsidRPr="004B6299">
              <w:rPr>
                <w:vanish/>
                <w:color w:val="161616"/>
                <w:sz w:val="22"/>
                <w:szCs w:val="22"/>
                <w:lang w:val="en-US"/>
              </w:rPr>
              <w:t xml:space="preserve"> </w:t>
            </w:r>
            <w:proofErr w:type="spellStart"/>
            <w:r w:rsidRPr="004B6299">
              <w:rPr>
                <w:vanish/>
                <w:color w:val="161616"/>
                <w:sz w:val="22"/>
                <w:szCs w:val="22"/>
                <w:lang w:val="en-US"/>
              </w:rPr>
              <w:t>Bahagia</w:t>
            </w:r>
            <w:proofErr w:type="spellEnd"/>
            <w:r w:rsidRPr="004B6299">
              <w:rPr>
                <w:vanish/>
                <w:color w:val="161616"/>
                <w:sz w:val="22"/>
                <w:szCs w:val="22"/>
                <w:lang w:val="en-US"/>
              </w:rPr>
              <w:t>,</w:t>
            </w:r>
          </w:p>
          <w:p w14:paraId="43333ECC" w14:textId="77777777" w:rsidR="008F0FD9" w:rsidRPr="004B6299" w:rsidRDefault="008F0FD9" w:rsidP="008F0FD9">
            <w:pPr>
              <w:ind w:right="-386"/>
              <w:rPr>
                <w:rFonts w:eastAsia="Arial" w:cs="Arial"/>
                <w:vanish/>
                <w:sz w:val="22"/>
                <w:szCs w:val="22"/>
                <w:lang w:val="en-US"/>
              </w:rPr>
            </w:pPr>
            <w:r w:rsidRPr="004B6299">
              <w:rPr>
                <w:vanish/>
                <w:color w:val="161616"/>
                <w:sz w:val="22"/>
                <w:szCs w:val="22"/>
                <w:lang w:val="en-US"/>
              </w:rPr>
              <w:t xml:space="preserve">75300 </w:t>
            </w:r>
            <w:proofErr w:type="spellStart"/>
            <w:r w:rsidRPr="004B6299">
              <w:rPr>
                <w:vanish/>
                <w:color w:val="161616"/>
                <w:sz w:val="22"/>
                <w:szCs w:val="22"/>
                <w:lang w:val="en-US"/>
              </w:rPr>
              <w:t>Bacang</w:t>
            </w:r>
            <w:proofErr w:type="spellEnd"/>
            <w:r w:rsidRPr="004B6299">
              <w:rPr>
                <w:vanish/>
                <w:color w:val="161616"/>
                <w:sz w:val="22"/>
                <w:szCs w:val="22"/>
                <w:lang w:val="en-US"/>
              </w:rPr>
              <w:t>, Melaka,</w:t>
            </w:r>
          </w:p>
          <w:p w14:paraId="1FFCFB3E" w14:textId="77777777" w:rsidR="008F0FD9" w:rsidRPr="004B6299" w:rsidRDefault="008F0FD9" w:rsidP="008F0FD9">
            <w:pPr>
              <w:spacing w:after="120"/>
              <w:ind w:right="-386"/>
              <w:jc w:val="both"/>
              <w:rPr>
                <w:rFonts w:eastAsia="Arial" w:cs="Arial"/>
                <w:vanish/>
                <w:sz w:val="22"/>
                <w:szCs w:val="22"/>
                <w:lang w:val="en-US"/>
              </w:rPr>
            </w:pPr>
            <w:r w:rsidRPr="004B6299">
              <w:rPr>
                <w:vanish/>
                <w:color w:val="161616"/>
                <w:sz w:val="22"/>
                <w:szCs w:val="22"/>
                <w:lang w:val="en-US"/>
              </w:rPr>
              <w:t>Phone</w:t>
            </w:r>
            <w:r w:rsidRPr="004B6299">
              <w:rPr>
                <w:vanish/>
                <w:color w:val="343434"/>
                <w:sz w:val="22"/>
                <w:szCs w:val="22"/>
                <w:lang w:val="en-US"/>
              </w:rPr>
              <w:t xml:space="preserve">: </w:t>
            </w:r>
            <w:r w:rsidRPr="004B6299">
              <w:rPr>
                <w:vanish/>
                <w:color w:val="161616"/>
                <w:sz w:val="22"/>
                <w:szCs w:val="22"/>
                <w:lang w:val="en-US"/>
              </w:rPr>
              <w:t>+60 12-696 8335</w:t>
            </w:r>
          </w:p>
          <w:p w14:paraId="473F38EA" w14:textId="77777777" w:rsidR="008F0FD9" w:rsidRPr="004B6299" w:rsidRDefault="008F0FD9" w:rsidP="008F0FD9">
            <w:pPr>
              <w:rPr>
                <w:rFonts w:eastAsia="Arial" w:cs="Arial"/>
                <w:vanish/>
                <w:sz w:val="22"/>
                <w:szCs w:val="22"/>
                <w:lang w:val="en-US"/>
              </w:rPr>
            </w:pPr>
            <w:r w:rsidRPr="004B6299">
              <w:rPr>
                <w:vanish/>
                <w:color w:val="161616"/>
                <w:sz w:val="22"/>
                <w:szCs w:val="22"/>
                <w:lang w:val="en-US"/>
              </w:rPr>
              <w:t>THE ART INSTITUTE OF MALAYSIA MELAKA (ISMMA)</w:t>
            </w:r>
            <w:r w:rsidRPr="004B6299">
              <w:rPr>
                <w:vanish/>
                <w:color w:val="161616"/>
                <w:sz w:val="22"/>
                <w:szCs w:val="22"/>
                <w:lang w:val="en-US"/>
              </w:rPr>
              <w:br/>
              <w:t>No</w:t>
            </w:r>
            <w:r w:rsidRPr="004B6299">
              <w:rPr>
                <w:vanish/>
                <w:color w:val="343434"/>
                <w:sz w:val="22"/>
                <w:szCs w:val="22"/>
                <w:lang w:val="en-US"/>
              </w:rPr>
              <w:t xml:space="preserve">. </w:t>
            </w:r>
            <w:r w:rsidRPr="004B6299">
              <w:rPr>
                <w:vanish/>
                <w:color w:val="161616"/>
                <w:sz w:val="22"/>
                <w:szCs w:val="22"/>
                <w:lang w:val="en-US"/>
              </w:rPr>
              <w:t>9, Government House,</w:t>
            </w:r>
            <w:r w:rsidRPr="004B6299">
              <w:rPr>
                <w:vanish/>
                <w:sz w:val="22"/>
                <w:szCs w:val="22"/>
                <w:lang w:val="en-US"/>
              </w:rPr>
              <w:t xml:space="preserve"> </w:t>
            </w:r>
            <w:r w:rsidRPr="004B6299">
              <w:rPr>
                <w:vanish/>
                <w:color w:val="161616"/>
                <w:sz w:val="22"/>
                <w:szCs w:val="22"/>
                <w:lang w:val="en-US"/>
              </w:rPr>
              <w:t xml:space="preserve">Bukit </w:t>
            </w:r>
            <w:proofErr w:type="spellStart"/>
            <w:r w:rsidRPr="004B6299">
              <w:rPr>
                <w:vanish/>
                <w:color w:val="161616"/>
                <w:sz w:val="22"/>
                <w:szCs w:val="22"/>
                <w:lang w:val="en-US"/>
              </w:rPr>
              <w:t>Peringgit</w:t>
            </w:r>
            <w:proofErr w:type="spellEnd"/>
            <w:r w:rsidRPr="004B6299">
              <w:rPr>
                <w:vanish/>
                <w:color w:val="161616"/>
                <w:sz w:val="22"/>
                <w:szCs w:val="22"/>
                <w:lang w:val="en-US"/>
              </w:rPr>
              <w:t>,</w:t>
            </w:r>
          </w:p>
          <w:p w14:paraId="5F77361C" w14:textId="77777777" w:rsidR="008F0FD9" w:rsidRPr="004B6299" w:rsidRDefault="008F0FD9" w:rsidP="008F0FD9">
            <w:pPr>
              <w:rPr>
                <w:rFonts w:eastAsia="Arial" w:cs="Arial"/>
                <w:vanish/>
                <w:sz w:val="22"/>
                <w:szCs w:val="22"/>
                <w:lang w:val="es-ES_tradnl"/>
              </w:rPr>
            </w:pPr>
            <w:r>
              <w:rPr>
                <w:vanish/>
                <w:color w:val="161616"/>
                <w:sz w:val="22"/>
                <w:szCs w:val="22"/>
                <w:lang w:val="es-ES_tradnl"/>
              </w:rPr>
              <w:t>75150 Melaka</w:t>
            </w:r>
          </w:p>
          <w:p w14:paraId="7B63A67C" w14:textId="77777777" w:rsidR="008F0FD9" w:rsidRPr="004B6299" w:rsidRDefault="008F0FD9" w:rsidP="008F0FD9">
            <w:pPr>
              <w:jc w:val="both"/>
              <w:rPr>
                <w:rFonts w:eastAsia="Arial" w:cs="Arial"/>
                <w:vanish/>
                <w:sz w:val="22"/>
                <w:szCs w:val="22"/>
                <w:lang w:val="es-ES_tradnl"/>
              </w:rPr>
            </w:pPr>
            <w:r>
              <w:rPr>
                <w:vanish/>
                <w:color w:val="161616"/>
                <w:sz w:val="22"/>
                <w:szCs w:val="22"/>
                <w:lang w:val="es-ES_tradnl"/>
              </w:rPr>
              <w:t xml:space="preserve">No Tel      </w:t>
            </w:r>
            <w:proofErr w:type="gramStart"/>
            <w:r>
              <w:rPr>
                <w:vanish/>
                <w:color w:val="161616"/>
                <w:sz w:val="22"/>
                <w:szCs w:val="22"/>
                <w:lang w:val="es-ES_tradnl"/>
              </w:rPr>
              <w:t xml:space="preserve">  :</w:t>
            </w:r>
            <w:proofErr w:type="gramEnd"/>
            <w:r>
              <w:rPr>
                <w:vanish/>
                <w:color w:val="161616"/>
                <w:sz w:val="22"/>
                <w:szCs w:val="22"/>
                <w:lang w:val="es-ES_tradnl"/>
              </w:rPr>
              <w:t xml:space="preserve"> +062926340/062860453</w:t>
            </w:r>
            <w:r>
              <w:rPr>
                <w:vanish/>
                <w:sz w:val="22"/>
                <w:szCs w:val="22"/>
                <w:lang w:val="es-ES_tradnl"/>
              </w:rPr>
              <w:t xml:space="preserve">; </w:t>
            </w:r>
            <w:r>
              <w:rPr>
                <w:vanish/>
                <w:color w:val="161616"/>
                <w:sz w:val="22"/>
                <w:szCs w:val="22"/>
                <w:lang w:val="es-ES_tradnl"/>
              </w:rPr>
              <w:t>No Fax</w:t>
            </w:r>
            <w:r>
              <w:rPr>
                <w:vanish/>
                <w:color w:val="343434"/>
                <w:sz w:val="22"/>
                <w:szCs w:val="22"/>
                <w:lang w:val="es-ES_tradnl"/>
              </w:rPr>
              <w:t xml:space="preserve">: </w:t>
            </w:r>
            <w:r>
              <w:rPr>
                <w:vanish/>
                <w:color w:val="161616"/>
                <w:sz w:val="22"/>
                <w:szCs w:val="22"/>
                <w:lang w:val="es-ES_tradnl"/>
              </w:rPr>
              <w:t>062926337</w:t>
            </w:r>
          </w:p>
          <w:p w14:paraId="38F6ECD7" w14:textId="77777777" w:rsidR="008F0FD9" w:rsidRPr="004713E6" w:rsidRDefault="008F0FD9" w:rsidP="008F0FD9">
            <w:pPr>
              <w:jc w:val="both"/>
              <w:rPr>
                <w:rFonts w:eastAsia="Arial" w:cs="Arial"/>
                <w:vanish/>
                <w:sz w:val="22"/>
                <w:szCs w:val="22"/>
              </w:rPr>
            </w:pPr>
            <w:r>
              <w:rPr>
                <w:vanish/>
                <w:color w:val="161616"/>
                <w:sz w:val="22"/>
                <w:szCs w:val="22"/>
              </w:rPr>
              <w:t xml:space="preserve">Email: </w:t>
            </w:r>
            <w:hyperlink r:id="rId10">
              <w:r>
                <w:rPr>
                  <w:vanish/>
                  <w:color w:val="161616"/>
                  <w:sz w:val="22"/>
                  <w:szCs w:val="22"/>
                </w:rPr>
                <w:t>ismmamelaka@gmail.com</w:t>
              </w:r>
            </w:hyperlink>
          </w:p>
          <w:p w14:paraId="73E8CF71" w14:textId="77777777" w:rsidR="008F0FD9" w:rsidRPr="004713E6" w:rsidRDefault="008F0FD9" w:rsidP="008F0FD9">
            <w:pPr>
              <w:jc w:val="both"/>
              <w:rPr>
                <w:rFonts w:eastAsia="Arial" w:cs="Arial"/>
                <w:vanish/>
                <w:sz w:val="22"/>
                <w:szCs w:val="22"/>
              </w:rPr>
            </w:pPr>
            <w:proofErr w:type="spellStart"/>
            <w:r>
              <w:rPr>
                <w:vanish/>
                <w:color w:val="161616"/>
                <w:sz w:val="22"/>
                <w:szCs w:val="22"/>
              </w:rPr>
              <w:t>Laman</w:t>
            </w:r>
            <w:proofErr w:type="spellEnd"/>
            <w:r>
              <w:rPr>
                <w:vanish/>
                <w:color w:val="161616"/>
                <w:sz w:val="22"/>
                <w:szCs w:val="22"/>
              </w:rPr>
              <w:t xml:space="preserve"> web </w:t>
            </w:r>
            <w:proofErr w:type="spellStart"/>
            <w:r>
              <w:rPr>
                <w:vanish/>
                <w:color w:val="161616"/>
                <w:sz w:val="22"/>
                <w:szCs w:val="22"/>
              </w:rPr>
              <w:t>rasmi</w:t>
            </w:r>
            <w:proofErr w:type="spellEnd"/>
            <w:r>
              <w:rPr>
                <w:vanish/>
                <w:color w:val="161616"/>
                <w:sz w:val="22"/>
                <w:szCs w:val="22"/>
              </w:rPr>
              <w:t xml:space="preserve">: </w:t>
            </w:r>
            <w:hyperlink r:id="rId11">
              <w:r>
                <w:rPr>
                  <w:vanish/>
                  <w:color w:val="161616"/>
                  <w:sz w:val="22"/>
                  <w:szCs w:val="22"/>
                </w:rPr>
                <w:t>www.ismma.com.my</w:t>
              </w:r>
            </w:hyperlink>
          </w:p>
          <w:p w14:paraId="456B0C00" w14:textId="77777777" w:rsidR="008F0FD9" w:rsidRPr="004B6299" w:rsidRDefault="008F0FD9" w:rsidP="008F0FD9">
            <w:pPr>
              <w:jc w:val="both"/>
              <w:rPr>
                <w:rFonts w:eastAsia="Arial" w:cs="Arial"/>
                <w:vanish/>
                <w:color w:val="161616"/>
                <w:w w:val="106"/>
                <w:sz w:val="22"/>
                <w:szCs w:val="22"/>
                <w:lang w:val="en-US"/>
              </w:rPr>
            </w:pPr>
            <w:r w:rsidRPr="004B6299">
              <w:rPr>
                <w:vanish/>
                <w:color w:val="161616"/>
                <w:sz w:val="22"/>
                <w:szCs w:val="22"/>
                <w:lang w:val="en-US"/>
              </w:rPr>
              <w:t>Facebook</w:t>
            </w:r>
            <w:r w:rsidRPr="004B6299">
              <w:rPr>
                <w:vanish/>
                <w:color w:val="343434"/>
                <w:sz w:val="22"/>
                <w:szCs w:val="22"/>
                <w:lang w:val="en-US"/>
              </w:rPr>
              <w:t xml:space="preserve">: </w:t>
            </w:r>
            <w:hyperlink r:id="rId12">
              <w:r w:rsidRPr="004B6299">
                <w:rPr>
                  <w:vanish/>
                  <w:color w:val="161616"/>
                  <w:sz w:val="22"/>
                  <w:szCs w:val="22"/>
                  <w:lang w:val="en-US"/>
                </w:rPr>
                <w:t>www.facebook.com/ismma</w:t>
              </w:r>
              <w:r w:rsidRPr="004B6299">
                <w:rPr>
                  <w:vanish/>
                  <w:color w:val="4B4B4B"/>
                  <w:sz w:val="22"/>
                  <w:szCs w:val="22"/>
                  <w:lang w:val="en-US"/>
                </w:rPr>
                <w:t>.</w:t>
              </w:r>
              <w:r w:rsidRPr="004B6299">
                <w:rPr>
                  <w:vanish/>
                  <w:color w:val="161616"/>
                  <w:sz w:val="22"/>
                  <w:szCs w:val="22"/>
                  <w:lang w:val="en-US"/>
                </w:rPr>
                <w:t xml:space="preserve">melaka </w:t>
              </w:r>
            </w:hyperlink>
          </w:p>
          <w:p w14:paraId="36B82FD8" w14:textId="77777777" w:rsidR="008F0FD9" w:rsidRPr="004B6299" w:rsidRDefault="008F0FD9" w:rsidP="008F0FD9">
            <w:pPr>
              <w:spacing w:after="120"/>
              <w:jc w:val="both"/>
              <w:rPr>
                <w:rFonts w:eastAsia="Arial" w:cs="Arial"/>
                <w:vanish/>
                <w:sz w:val="21"/>
                <w:szCs w:val="21"/>
                <w:lang w:val="en-US"/>
              </w:rPr>
            </w:pPr>
            <w:proofErr w:type="spellStart"/>
            <w:r w:rsidRPr="004B6299">
              <w:rPr>
                <w:vanish/>
                <w:color w:val="161616"/>
                <w:sz w:val="22"/>
                <w:szCs w:val="22"/>
                <w:lang w:val="en-US"/>
              </w:rPr>
              <w:t>lnstagram</w:t>
            </w:r>
            <w:proofErr w:type="spellEnd"/>
            <w:r w:rsidRPr="004B6299">
              <w:rPr>
                <w:vanish/>
                <w:color w:val="161616"/>
                <w:sz w:val="22"/>
                <w:szCs w:val="22"/>
                <w:lang w:val="en-US"/>
              </w:rPr>
              <w:t>: @</w:t>
            </w:r>
            <w:proofErr w:type="spellStart"/>
            <w:r w:rsidRPr="004B6299">
              <w:rPr>
                <w:vanish/>
                <w:color w:val="161616"/>
                <w:sz w:val="22"/>
                <w:szCs w:val="22"/>
                <w:lang w:val="en-US"/>
              </w:rPr>
              <w:t>ismmamelaka</w:t>
            </w:r>
            <w:proofErr w:type="spellEnd"/>
          </w:p>
          <w:p w14:paraId="5310551F" w14:textId="77777777" w:rsidR="008F0FD9" w:rsidRPr="004B6299" w:rsidRDefault="008F0FD9" w:rsidP="008F0FD9">
            <w:pPr>
              <w:spacing w:before="33"/>
              <w:ind w:left="30" w:right="-20"/>
              <w:rPr>
                <w:rFonts w:eastAsia="Arial" w:cs="Arial"/>
                <w:vanish/>
                <w:sz w:val="22"/>
                <w:szCs w:val="22"/>
                <w:lang w:val="en-US"/>
              </w:rPr>
            </w:pPr>
            <w:r w:rsidRPr="004B6299">
              <w:rPr>
                <w:vanish/>
                <w:color w:val="161616"/>
                <w:sz w:val="22"/>
                <w:szCs w:val="22"/>
                <w:lang w:val="en-US"/>
              </w:rPr>
              <w:t>DONDANG SAYANG ASSOCIATION</w:t>
            </w:r>
          </w:p>
          <w:p w14:paraId="349E766E" w14:textId="77777777" w:rsidR="008F0FD9" w:rsidRPr="0029720F" w:rsidRDefault="008F0FD9" w:rsidP="008F0FD9">
            <w:pPr>
              <w:tabs>
                <w:tab w:val="left" w:pos="660"/>
              </w:tabs>
              <w:ind w:right="-20"/>
              <w:rPr>
                <w:rFonts w:eastAsia="Arial" w:cs="Arial"/>
                <w:vanish/>
                <w:color w:val="161616"/>
                <w:w w:val="103"/>
                <w:sz w:val="22"/>
                <w:szCs w:val="22"/>
                <w:lang w:val="en-US"/>
              </w:rPr>
            </w:pPr>
            <w:r w:rsidRPr="004B6299">
              <w:rPr>
                <w:vanish/>
                <w:color w:val="161616"/>
                <w:sz w:val="22"/>
                <w:szCs w:val="22"/>
                <w:lang w:val="en-US"/>
              </w:rPr>
              <w:t xml:space="preserve">1.  </w:t>
            </w:r>
            <w:r w:rsidRPr="0029720F">
              <w:rPr>
                <w:vanish/>
                <w:color w:val="161616"/>
                <w:sz w:val="22"/>
                <w:szCs w:val="22"/>
                <w:lang w:val="en-US"/>
              </w:rPr>
              <w:t xml:space="preserve">MR </w:t>
            </w:r>
            <w:proofErr w:type="spellStart"/>
            <w:r w:rsidRPr="0029720F">
              <w:rPr>
                <w:vanish/>
                <w:color w:val="161616"/>
                <w:sz w:val="22"/>
                <w:szCs w:val="22"/>
                <w:lang w:val="en-US"/>
              </w:rPr>
              <w:t>ldriss</w:t>
            </w:r>
            <w:proofErr w:type="spellEnd"/>
            <w:r w:rsidRPr="0029720F">
              <w:rPr>
                <w:vanish/>
                <w:color w:val="161616"/>
                <w:sz w:val="22"/>
                <w:szCs w:val="22"/>
                <w:lang w:val="en-US"/>
              </w:rPr>
              <w:t xml:space="preserve"> bin Haji </w:t>
            </w:r>
            <w:proofErr w:type="spellStart"/>
            <w:r w:rsidRPr="0029720F">
              <w:rPr>
                <w:vanish/>
                <w:color w:val="161616"/>
                <w:sz w:val="22"/>
                <w:szCs w:val="22"/>
                <w:lang w:val="en-US"/>
              </w:rPr>
              <w:t>Shariff</w:t>
            </w:r>
            <w:proofErr w:type="spellEnd"/>
            <w:r w:rsidRPr="0029720F">
              <w:rPr>
                <w:vanish/>
                <w:sz w:val="22"/>
                <w:szCs w:val="22"/>
                <w:lang w:val="en-US"/>
              </w:rPr>
              <w:t xml:space="preserve">, </w:t>
            </w:r>
            <w:r w:rsidRPr="0029720F">
              <w:rPr>
                <w:vanish/>
                <w:color w:val="161616"/>
                <w:sz w:val="22"/>
                <w:szCs w:val="22"/>
                <w:lang w:val="en-US"/>
              </w:rPr>
              <w:t>President</w:t>
            </w:r>
          </w:p>
          <w:p w14:paraId="3E323094" w14:textId="77777777" w:rsidR="008F0FD9" w:rsidRPr="0029720F" w:rsidRDefault="008F0FD9" w:rsidP="008F0FD9">
            <w:pPr>
              <w:tabs>
                <w:tab w:val="left" w:pos="660"/>
              </w:tabs>
              <w:ind w:right="-20"/>
              <w:rPr>
                <w:rFonts w:eastAsia="Arial" w:cs="Arial"/>
                <w:vanish/>
                <w:color w:val="161616"/>
                <w:w w:val="106"/>
                <w:sz w:val="22"/>
                <w:szCs w:val="22"/>
                <w:lang w:val="en-US"/>
              </w:rPr>
            </w:pPr>
            <w:r w:rsidRPr="0029720F">
              <w:rPr>
                <w:vanish/>
                <w:color w:val="161616"/>
                <w:sz w:val="22"/>
                <w:szCs w:val="22"/>
                <w:lang w:val="en-US"/>
              </w:rPr>
              <w:t xml:space="preserve">    </w:t>
            </w:r>
            <w:proofErr w:type="spellStart"/>
            <w:r w:rsidRPr="0029720F">
              <w:rPr>
                <w:vanish/>
                <w:color w:val="161616"/>
                <w:sz w:val="22"/>
                <w:szCs w:val="22"/>
                <w:lang w:val="en-US"/>
              </w:rPr>
              <w:t>Dondang</w:t>
            </w:r>
            <w:proofErr w:type="spellEnd"/>
            <w:r w:rsidRPr="0029720F">
              <w:rPr>
                <w:vanish/>
                <w:color w:val="161616"/>
                <w:sz w:val="22"/>
                <w:szCs w:val="22"/>
                <w:lang w:val="en-US"/>
              </w:rPr>
              <w:t xml:space="preserve"> </w:t>
            </w:r>
            <w:proofErr w:type="spellStart"/>
            <w:r w:rsidRPr="0029720F">
              <w:rPr>
                <w:vanish/>
                <w:color w:val="161616"/>
                <w:sz w:val="22"/>
                <w:szCs w:val="22"/>
                <w:lang w:val="en-US"/>
              </w:rPr>
              <w:t>Sayang</w:t>
            </w:r>
            <w:proofErr w:type="spellEnd"/>
            <w:r w:rsidRPr="0029720F">
              <w:rPr>
                <w:vanish/>
                <w:color w:val="161616"/>
                <w:sz w:val="22"/>
                <w:szCs w:val="22"/>
                <w:lang w:val="en-US"/>
              </w:rPr>
              <w:t xml:space="preserve"> Association Melaka</w:t>
            </w:r>
          </w:p>
          <w:p w14:paraId="267E76B5" w14:textId="77777777" w:rsidR="008F0FD9" w:rsidRPr="0029720F" w:rsidRDefault="008F0FD9" w:rsidP="008F0FD9">
            <w:pPr>
              <w:ind w:right="-20"/>
              <w:rPr>
                <w:rFonts w:eastAsia="Arial" w:cs="Arial"/>
                <w:vanish/>
                <w:sz w:val="22"/>
                <w:szCs w:val="22"/>
                <w:lang w:val="en-US"/>
              </w:rPr>
            </w:pPr>
            <w:r w:rsidRPr="0029720F">
              <w:rPr>
                <w:vanish/>
                <w:color w:val="161616"/>
                <w:sz w:val="22"/>
                <w:szCs w:val="22"/>
                <w:lang w:val="en-US"/>
              </w:rPr>
              <w:t xml:space="preserve">    Tel no.: +6019-2471762</w:t>
            </w:r>
          </w:p>
          <w:p w14:paraId="5C9CC888" w14:textId="77777777" w:rsidR="008F0FD9" w:rsidRPr="0029720F" w:rsidRDefault="008F0FD9" w:rsidP="008F0FD9">
            <w:pPr>
              <w:ind w:right="-20"/>
              <w:rPr>
                <w:rFonts w:eastAsia="Arial" w:cs="Arial"/>
                <w:vanish/>
                <w:color w:val="151515"/>
                <w:w w:val="106"/>
                <w:sz w:val="22"/>
                <w:szCs w:val="22"/>
                <w:lang w:val="en-US"/>
              </w:rPr>
            </w:pPr>
            <w:r w:rsidRPr="0029720F">
              <w:rPr>
                <w:vanish/>
                <w:sz w:val="22"/>
                <w:szCs w:val="22"/>
                <w:lang w:val="en-US"/>
              </w:rPr>
              <w:t xml:space="preserve">2.  </w:t>
            </w:r>
            <w:r w:rsidRPr="0029720F">
              <w:rPr>
                <w:vanish/>
                <w:color w:val="151515"/>
                <w:sz w:val="22"/>
                <w:szCs w:val="22"/>
                <w:lang w:val="en-US"/>
              </w:rPr>
              <w:t>MR Harun bin Yassin</w:t>
            </w:r>
          </w:p>
          <w:p w14:paraId="05C5EDE4" w14:textId="77777777" w:rsidR="008F0FD9" w:rsidRPr="004B6299" w:rsidRDefault="008F0FD9" w:rsidP="008F0FD9">
            <w:pPr>
              <w:ind w:left="314" w:right="-20"/>
              <w:rPr>
                <w:rFonts w:eastAsia="Arial" w:cs="Arial"/>
                <w:vanish/>
                <w:color w:val="151515"/>
                <w:w w:val="106"/>
                <w:sz w:val="22"/>
                <w:szCs w:val="22"/>
                <w:lang w:val="en-US"/>
              </w:rPr>
            </w:pPr>
            <w:r w:rsidRPr="004B6299">
              <w:rPr>
                <w:vanish/>
                <w:color w:val="151515"/>
                <w:sz w:val="22"/>
                <w:szCs w:val="22"/>
                <w:lang w:val="en-US"/>
              </w:rPr>
              <w:t xml:space="preserve">Kumpulan </w:t>
            </w:r>
            <w:proofErr w:type="spellStart"/>
            <w:r w:rsidRPr="004B6299">
              <w:rPr>
                <w:vanish/>
                <w:color w:val="151515"/>
                <w:sz w:val="22"/>
                <w:szCs w:val="22"/>
                <w:lang w:val="en-US"/>
              </w:rPr>
              <w:t>Dondang</w:t>
            </w:r>
            <w:proofErr w:type="spellEnd"/>
            <w:r w:rsidRPr="004B6299">
              <w:rPr>
                <w:vanish/>
                <w:color w:val="151515"/>
                <w:sz w:val="22"/>
                <w:szCs w:val="22"/>
                <w:lang w:val="en-US"/>
              </w:rPr>
              <w:t xml:space="preserve">  </w:t>
            </w:r>
            <w:proofErr w:type="spellStart"/>
            <w:r w:rsidRPr="004B6299">
              <w:rPr>
                <w:vanish/>
                <w:color w:val="151515"/>
                <w:sz w:val="22"/>
                <w:szCs w:val="22"/>
                <w:lang w:val="en-US"/>
              </w:rPr>
              <w:t>Sayang</w:t>
            </w:r>
            <w:proofErr w:type="spellEnd"/>
            <w:r w:rsidRPr="004B6299">
              <w:rPr>
                <w:vanish/>
                <w:color w:val="151515"/>
                <w:sz w:val="22"/>
                <w:szCs w:val="22"/>
                <w:lang w:val="en-US"/>
              </w:rPr>
              <w:t xml:space="preserve"> </w:t>
            </w:r>
            <w:proofErr w:type="spellStart"/>
            <w:r w:rsidRPr="004B6299">
              <w:rPr>
                <w:vanish/>
                <w:color w:val="151515"/>
                <w:sz w:val="22"/>
                <w:szCs w:val="22"/>
                <w:lang w:val="en-US"/>
              </w:rPr>
              <w:t>Hiasan</w:t>
            </w:r>
            <w:proofErr w:type="spellEnd"/>
            <w:r w:rsidRPr="004B6299">
              <w:rPr>
                <w:vanish/>
                <w:color w:val="151515"/>
                <w:sz w:val="22"/>
                <w:szCs w:val="22"/>
                <w:lang w:val="en-US"/>
              </w:rPr>
              <w:t xml:space="preserve"> </w:t>
            </w:r>
            <w:proofErr w:type="spellStart"/>
            <w:r w:rsidRPr="004B6299">
              <w:rPr>
                <w:vanish/>
                <w:color w:val="151515"/>
                <w:sz w:val="22"/>
                <w:szCs w:val="22"/>
                <w:lang w:val="en-US"/>
              </w:rPr>
              <w:t>Budaya</w:t>
            </w:r>
            <w:proofErr w:type="spellEnd"/>
            <w:r w:rsidRPr="004B6299">
              <w:rPr>
                <w:vanish/>
                <w:color w:val="151515"/>
                <w:sz w:val="22"/>
                <w:szCs w:val="22"/>
                <w:lang w:val="en-US"/>
              </w:rPr>
              <w:t xml:space="preserve">, </w:t>
            </w:r>
            <w:proofErr w:type="spellStart"/>
            <w:r w:rsidRPr="004B6299">
              <w:rPr>
                <w:vanish/>
                <w:color w:val="151515"/>
                <w:sz w:val="22"/>
                <w:szCs w:val="22"/>
                <w:lang w:val="en-US"/>
              </w:rPr>
              <w:t>Kampung</w:t>
            </w:r>
            <w:proofErr w:type="spellEnd"/>
            <w:r w:rsidRPr="004B6299">
              <w:rPr>
                <w:vanish/>
                <w:color w:val="151515"/>
                <w:sz w:val="22"/>
                <w:szCs w:val="22"/>
                <w:lang w:val="en-US"/>
              </w:rPr>
              <w:t xml:space="preserve"> </w:t>
            </w:r>
            <w:proofErr w:type="spellStart"/>
            <w:r w:rsidRPr="004B6299">
              <w:rPr>
                <w:vanish/>
                <w:color w:val="151515"/>
                <w:sz w:val="22"/>
                <w:szCs w:val="22"/>
                <w:lang w:val="en-US"/>
              </w:rPr>
              <w:t>Paya</w:t>
            </w:r>
            <w:proofErr w:type="spellEnd"/>
            <w:r w:rsidRPr="004B6299">
              <w:rPr>
                <w:vanish/>
                <w:color w:val="151515"/>
                <w:sz w:val="22"/>
                <w:szCs w:val="22"/>
                <w:lang w:val="en-US"/>
              </w:rPr>
              <w:t xml:space="preserve"> </w:t>
            </w:r>
            <w:proofErr w:type="spellStart"/>
            <w:r w:rsidRPr="004B6299">
              <w:rPr>
                <w:vanish/>
                <w:color w:val="151515"/>
                <w:sz w:val="22"/>
                <w:szCs w:val="22"/>
                <w:lang w:val="en-US"/>
              </w:rPr>
              <w:t>Rumput</w:t>
            </w:r>
            <w:proofErr w:type="spellEnd"/>
            <w:r w:rsidRPr="004B6299">
              <w:rPr>
                <w:vanish/>
                <w:color w:val="151515"/>
                <w:sz w:val="22"/>
                <w:szCs w:val="22"/>
                <w:lang w:val="en-US"/>
              </w:rPr>
              <w:t xml:space="preserve"> Jaya,</w:t>
            </w:r>
          </w:p>
          <w:p w14:paraId="1543E732" w14:textId="77777777" w:rsidR="008F0FD9" w:rsidRPr="004B6299" w:rsidRDefault="008F0FD9" w:rsidP="008F0FD9">
            <w:pPr>
              <w:ind w:left="314" w:right="-20"/>
              <w:rPr>
                <w:rFonts w:eastAsia="Arial" w:cs="Arial"/>
                <w:vanish/>
                <w:color w:val="151515"/>
                <w:w w:val="107"/>
                <w:sz w:val="22"/>
                <w:szCs w:val="22"/>
                <w:lang w:val="en-US"/>
              </w:rPr>
            </w:pPr>
            <w:r w:rsidRPr="004B6299">
              <w:rPr>
                <w:vanish/>
                <w:color w:val="151515"/>
                <w:sz w:val="22"/>
                <w:szCs w:val="22"/>
                <w:lang w:val="en-US"/>
              </w:rPr>
              <w:t xml:space="preserve">76300 Sungai </w:t>
            </w:r>
            <w:proofErr w:type="spellStart"/>
            <w:r w:rsidRPr="004B6299">
              <w:rPr>
                <w:vanish/>
                <w:color w:val="151515"/>
                <w:sz w:val="22"/>
                <w:szCs w:val="22"/>
                <w:lang w:val="en-US"/>
              </w:rPr>
              <w:t>Udang</w:t>
            </w:r>
            <w:proofErr w:type="spellEnd"/>
            <w:r w:rsidRPr="004B6299">
              <w:rPr>
                <w:vanish/>
                <w:color w:val="151515"/>
                <w:sz w:val="22"/>
                <w:szCs w:val="22"/>
                <w:lang w:val="en-US"/>
              </w:rPr>
              <w:t>, Melaka</w:t>
            </w:r>
          </w:p>
          <w:p w14:paraId="690938D0" w14:textId="77777777" w:rsidR="008F0FD9" w:rsidRPr="004B6299" w:rsidRDefault="008F0FD9" w:rsidP="008F0FD9">
            <w:pPr>
              <w:ind w:left="314" w:right="-20"/>
              <w:rPr>
                <w:rFonts w:eastAsia="Arial" w:cs="Arial"/>
                <w:vanish/>
                <w:color w:val="151515"/>
                <w:w w:val="106"/>
                <w:sz w:val="22"/>
                <w:szCs w:val="22"/>
                <w:lang w:val="en-US"/>
              </w:rPr>
            </w:pPr>
            <w:r w:rsidRPr="004B6299">
              <w:rPr>
                <w:vanish/>
                <w:color w:val="151515"/>
                <w:sz w:val="22"/>
                <w:szCs w:val="22"/>
                <w:lang w:val="en-US"/>
              </w:rPr>
              <w:t>+ 6012-2472263</w:t>
            </w:r>
          </w:p>
          <w:p w14:paraId="21D560A0" w14:textId="77777777" w:rsidR="008F0FD9" w:rsidRPr="004B6299" w:rsidRDefault="008F0FD9" w:rsidP="008F0FD9">
            <w:pPr>
              <w:ind w:left="314" w:right="-20" w:hanging="314"/>
              <w:rPr>
                <w:rFonts w:eastAsia="Arial" w:cs="Arial"/>
                <w:vanish/>
                <w:color w:val="151515"/>
                <w:w w:val="108"/>
                <w:sz w:val="22"/>
                <w:szCs w:val="22"/>
                <w:lang w:val="en-US"/>
              </w:rPr>
            </w:pPr>
            <w:r w:rsidRPr="004B6299">
              <w:rPr>
                <w:vanish/>
                <w:color w:val="151515"/>
                <w:sz w:val="22"/>
                <w:szCs w:val="22"/>
                <w:lang w:val="en-US"/>
              </w:rPr>
              <w:t>3. MR Abu Bakar bin Haji Ali</w:t>
            </w:r>
          </w:p>
          <w:p w14:paraId="11E8A488" w14:textId="77777777" w:rsidR="008F0FD9" w:rsidRPr="004B6299" w:rsidRDefault="008F0FD9" w:rsidP="008F0FD9">
            <w:pPr>
              <w:ind w:left="314" w:right="-20"/>
              <w:rPr>
                <w:rFonts w:eastAsia="Arial" w:cs="Arial"/>
                <w:vanish/>
                <w:color w:val="151515"/>
                <w:w w:val="105"/>
                <w:sz w:val="22"/>
                <w:szCs w:val="22"/>
                <w:lang w:val="en-US"/>
              </w:rPr>
            </w:pPr>
            <w:r w:rsidRPr="004B6299">
              <w:rPr>
                <w:vanish/>
                <w:color w:val="151515"/>
                <w:sz w:val="22"/>
                <w:szCs w:val="22"/>
                <w:lang w:val="en-US"/>
              </w:rPr>
              <w:t xml:space="preserve">Kumpulan </w:t>
            </w:r>
            <w:proofErr w:type="spellStart"/>
            <w:r w:rsidRPr="004B6299">
              <w:rPr>
                <w:vanish/>
                <w:color w:val="151515"/>
                <w:sz w:val="22"/>
                <w:szCs w:val="22"/>
                <w:lang w:val="en-US"/>
              </w:rPr>
              <w:t>Dondang</w:t>
            </w:r>
            <w:proofErr w:type="spellEnd"/>
            <w:r w:rsidRPr="004B6299">
              <w:rPr>
                <w:vanish/>
                <w:color w:val="151515"/>
                <w:sz w:val="22"/>
                <w:szCs w:val="22"/>
                <w:lang w:val="en-US"/>
              </w:rPr>
              <w:t xml:space="preserve"> </w:t>
            </w:r>
            <w:proofErr w:type="spellStart"/>
            <w:r w:rsidRPr="004B6299">
              <w:rPr>
                <w:vanish/>
                <w:color w:val="151515"/>
                <w:sz w:val="22"/>
                <w:szCs w:val="22"/>
                <w:lang w:val="en-US"/>
              </w:rPr>
              <w:t>Sayang</w:t>
            </w:r>
            <w:proofErr w:type="spellEnd"/>
            <w:r w:rsidRPr="004B6299">
              <w:rPr>
                <w:vanish/>
                <w:color w:val="151515"/>
                <w:sz w:val="22"/>
                <w:szCs w:val="22"/>
                <w:lang w:val="en-US"/>
              </w:rPr>
              <w:t xml:space="preserve"> Seri Melaka, 245, </w:t>
            </w:r>
            <w:proofErr w:type="spellStart"/>
            <w:r w:rsidRPr="004B6299">
              <w:rPr>
                <w:vanish/>
                <w:color w:val="151515"/>
                <w:sz w:val="22"/>
                <w:szCs w:val="22"/>
                <w:lang w:val="en-US"/>
              </w:rPr>
              <w:t>Jalan</w:t>
            </w:r>
            <w:proofErr w:type="spellEnd"/>
            <w:r w:rsidRPr="004B6299">
              <w:rPr>
                <w:vanish/>
                <w:color w:val="151515"/>
                <w:sz w:val="22"/>
                <w:szCs w:val="22"/>
                <w:lang w:val="en-US"/>
              </w:rPr>
              <w:t xml:space="preserve"> </w:t>
            </w:r>
            <w:proofErr w:type="spellStart"/>
            <w:r w:rsidRPr="004B6299">
              <w:rPr>
                <w:vanish/>
                <w:color w:val="151515"/>
                <w:sz w:val="22"/>
                <w:szCs w:val="22"/>
                <w:lang w:val="en-US"/>
              </w:rPr>
              <w:t>Tempua</w:t>
            </w:r>
            <w:proofErr w:type="spellEnd"/>
            <w:r w:rsidRPr="004B6299">
              <w:rPr>
                <w:vanish/>
                <w:color w:val="313131"/>
                <w:sz w:val="22"/>
                <w:szCs w:val="22"/>
                <w:lang w:val="en-US"/>
              </w:rPr>
              <w:t xml:space="preserve">,  </w:t>
            </w:r>
            <w:r w:rsidRPr="004B6299">
              <w:rPr>
                <w:vanish/>
                <w:color w:val="151515"/>
                <w:sz w:val="22"/>
                <w:szCs w:val="22"/>
                <w:lang w:val="en-US"/>
              </w:rPr>
              <w:t xml:space="preserve">Taman </w:t>
            </w:r>
            <w:proofErr w:type="spellStart"/>
            <w:r w:rsidRPr="004B6299">
              <w:rPr>
                <w:vanish/>
                <w:color w:val="151515"/>
                <w:sz w:val="22"/>
                <w:szCs w:val="22"/>
                <w:lang w:val="en-US"/>
              </w:rPr>
              <w:t>Tun</w:t>
            </w:r>
            <w:proofErr w:type="spellEnd"/>
            <w:r w:rsidRPr="004B6299">
              <w:rPr>
                <w:vanish/>
                <w:color w:val="151515"/>
                <w:sz w:val="22"/>
                <w:szCs w:val="22"/>
                <w:lang w:val="en-US"/>
              </w:rPr>
              <w:t xml:space="preserve"> Syed Nasir,</w:t>
            </w:r>
          </w:p>
          <w:p w14:paraId="24FCB70C" w14:textId="77777777" w:rsidR="008F0FD9" w:rsidRPr="004B6299" w:rsidRDefault="008F0FD9" w:rsidP="008F0FD9">
            <w:pPr>
              <w:ind w:left="314" w:right="-20"/>
              <w:rPr>
                <w:rFonts w:eastAsia="Arial" w:cs="Arial"/>
                <w:vanish/>
                <w:color w:val="151515"/>
                <w:w w:val="106"/>
                <w:sz w:val="22"/>
                <w:szCs w:val="22"/>
                <w:lang w:val="en-US"/>
              </w:rPr>
            </w:pPr>
            <w:r w:rsidRPr="004B6299">
              <w:rPr>
                <w:vanish/>
                <w:color w:val="151515"/>
                <w:sz w:val="22"/>
                <w:szCs w:val="22"/>
                <w:lang w:val="en-US"/>
              </w:rPr>
              <w:t xml:space="preserve">84000 </w:t>
            </w:r>
            <w:proofErr w:type="spellStart"/>
            <w:r w:rsidRPr="004B6299">
              <w:rPr>
                <w:vanish/>
                <w:color w:val="151515"/>
                <w:sz w:val="22"/>
                <w:szCs w:val="22"/>
                <w:lang w:val="en-US"/>
              </w:rPr>
              <w:t>Tangkak</w:t>
            </w:r>
            <w:proofErr w:type="spellEnd"/>
            <w:r w:rsidRPr="004B6299">
              <w:rPr>
                <w:vanish/>
                <w:color w:val="151515"/>
                <w:sz w:val="22"/>
                <w:szCs w:val="22"/>
                <w:lang w:val="en-US"/>
              </w:rPr>
              <w:t>, Johor</w:t>
            </w:r>
          </w:p>
          <w:p w14:paraId="0E06FF56" w14:textId="77777777" w:rsidR="008F0FD9" w:rsidRPr="004B6299" w:rsidRDefault="008F0FD9" w:rsidP="008F0FD9">
            <w:pPr>
              <w:ind w:left="314" w:right="-20"/>
              <w:rPr>
                <w:rFonts w:eastAsia="Arial" w:cs="Arial"/>
                <w:vanish/>
                <w:color w:val="151515"/>
                <w:w w:val="105"/>
                <w:sz w:val="22"/>
                <w:szCs w:val="22"/>
                <w:lang w:val="en-US"/>
              </w:rPr>
            </w:pPr>
            <w:r w:rsidRPr="004B6299">
              <w:rPr>
                <w:vanish/>
                <w:color w:val="151515"/>
                <w:sz w:val="22"/>
                <w:szCs w:val="22"/>
                <w:lang w:val="en-US"/>
              </w:rPr>
              <w:t>+ 6012-6183617</w:t>
            </w:r>
          </w:p>
          <w:p w14:paraId="3D7E2DA8" w14:textId="77777777" w:rsidR="008F0FD9" w:rsidRPr="004B6299" w:rsidRDefault="008F0FD9" w:rsidP="008F0FD9">
            <w:pPr>
              <w:ind w:right="-20"/>
              <w:rPr>
                <w:rFonts w:eastAsia="Arial" w:cs="Arial"/>
                <w:vanish/>
                <w:color w:val="151515"/>
                <w:w w:val="105"/>
                <w:sz w:val="22"/>
                <w:szCs w:val="22"/>
                <w:lang w:val="en-US"/>
              </w:rPr>
            </w:pPr>
            <w:r w:rsidRPr="004B6299">
              <w:rPr>
                <w:vanish/>
                <w:color w:val="151515"/>
                <w:sz w:val="22"/>
                <w:szCs w:val="22"/>
                <w:lang w:val="en-US"/>
              </w:rPr>
              <w:t xml:space="preserve">4. MR </w:t>
            </w:r>
            <w:proofErr w:type="spellStart"/>
            <w:r w:rsidRPr="004B6299">
              <w:rPr>
                <w:vanish/>
                <w:color w:val="151515"/>
                <w:sz w:val="22"/>
                <w:szCs w:val="22"/>
                <w:lang w:val="en-US"/>
              </w:rPr>
              <w:t>Kassim</w:t>
            </w:r>
            <w:proofErr w:type="spellEnd"/>
            <w:r w:rsidRPr="004B6299">
              <w:rPr>
                <w:vanish/>
                <w:color w:val="151515"/>
                <w:sz w:val="22"/>
                <w:szCs w:val="22"/>
                <w:lang w:val="en-US"/>
              </w:rPr>
              <w:t xml:space="preserve"> bin </w:t>
            </w:r>
            <w:proofErr w:type="spellStart"/>
            <w:r w:rsidRPr="004B6299">
              <w:rPr>
                <w:vanish/>
                <w:color w:val="151515"/>
                <w:sz w:val="22"/>
                <w:szCs w:val="22"/>
                <w:lang w:val="en-US"/>
              </w:rPr>
              <w:t>Lebar</w:t>
            </w:r>
            <w:proofErr w:type="spellEnd"/>
          </w:p>
          <w:p w14:paraId="2CAA4E57" w14:textId="77777777" w:rsidR="008F0FD9" w:rsidRPr="004B6299" w:rsidRDefault="008F0FD9" w:rsidP="008F0FD9">
            <w:pPr>
              <w:ind w:left="314" w:right="-20"/>
              <w:rPr>
                <w:rFonts w:eastAsia="Arial" w:cs="Arial"/>
                <w:vanish/>
                <w:color w:val="151515"/>
                <w:w w:val="107"/>
                <w:sz w:val="22"/>
                <w:szCs w:val="22"/>
                <w:lang w:val="en-US"/>
              </w:rPr>
            </w:pPr>
            <w:r w:rsidRPr="004B6299">
              <w:rPr>
                <w:vanish/>
                <w:color w:val="151515"/>
                <w:sz w:val="22"/>
                <w:szCs w:val="22"/>
                <w:lang w:val="en-US"/>
              </w:rPr>
              <w:t xml:space="preserve">Kumpulan </w:t>
            </w:r>
            <w:proofErr w:type="spellStart"/>
            <w:r w:rsidRPr="004B6299">
              <w:rPr>
                <w:vanish/>
                <w:color w:val="151515"/>
                <w:sz w:val="22"/>
                <w:szCs w:val="22"/>
                <w:lang w:val="en-US"/>
              </w:rPr>
              <w:t>Dondang</w:t>
            </w:r>
            <w:proofErr w:type="spellEnd"/>
            <w:r w:rsidRPr="004B6299">
              <w:rPr>
                <w:vanish/>
                <w:color w:val="151515"/>
                <w:sz w:val="22"/>
                <w:szCs w:val="22"/>
                <w:lang w:val="en-US"/>
              </w:rPr>
              <w:t xml:space="preserve"> </w:t>
            </w:r>
            <w:proofErr w:type="spellStart"/>
            <w:r w:rsidRPr="004B6299">
              <w:rPr>
                <w:vanish/>
                <w:color w:val="151515"/>
                <w:sz w:val="22"/>
                <w:szCs w:val="22"/>
                <w:lang w:val="en-US"/>
              </w:rPr>
              <w:t>Sayang</w:t>
            </w:r>
            <w:proofErr w:type="spellEnd"/>
            <w:r w:rsidRPr="004B6299">
              <w:rPr>
                <w:vanish/>
                <w:color w:val="151515"/>
                <w:sz w:val="22"/>
                <w:szCs w:val="22"/>
                <w:lang w:val="en-US"/>
              </w:rPr>
              <w:t xml:space="preserve"> Seri </w:t>
            </w:r>
            <w:proofErr w:type="spellStart"/>
            <w:r w:rsidRPr="004B6299">
              <w:rPr>
                <w:vanish/>
                <w:color w:val="151515"/>
                <w:sz w:val="22"/>
                <w:szCs w:val="22"/>
                <w:lang w:val="en-US"/>
              </w:rPr>
              <w:t>Klebang</w:t>
            </w:r>
            <w:proofErr w:type="spellEnd"/>
            <w:r w:rsidRPr="004B6299">
              <w:rPr>
                <w:vanish/>
                <w:color w:val="151515"/>
                <w:sz w:val="22"/>
                <w:szCs w:val="22"/>
                <w:lang w:val="en-US"/>
              </w:rPr>
              <w:t xml:space="preserve">, </w:t>
            </w:r>
            <w:proofErr w:type="spellStart"/>
            <w:r w:rsidRPr="004B6299">
              <w:rPr>
                <w:vanish/>
                <w:color w:val="151515"/>
                <w:sz w:val="22"/>
                <w:szCs w:val="22"/>
                <w:lang w:val="en-US"/>
              </w:rPr>
              <w:t>Solok</w:t>
            </w:r>
            <w:proofErr w:type="spellEnd"/>
            <w:r w:rsidRPr="004B6299">
              <w:rPr>
                <w:vanish/>
                <w:color w:val="151515"/>
                <w:sz w:val="22"/>
                <w:szCs w:val="22"/>
                <w:lang w:val="en-US"/>
              </w:rPr>
              <w:t xml:space="preserve"> </w:t>
            </w:r>
            <w:proofErr w:type="spellStart"/>
            <w:r w:rsidRPr="004B6299">
              <w:rPr>
                <w:vanish/>
                <w:color w:val="151515"/>
                <w:sz w:val="22"/>
                <w:szCs w:val="22"/>
                <w:lang w:val="en-US"/>
              </w:rPr>
              <w:t>Kampung</w:t>
            </w:r>
            <w:proofErr w:type="spellEnd"/>
            <w:r w:rsidRPr="004B6299">
              <w:rPr>
                <w:vanish/>
                <w:color w:val="151515"/>
                <w:sz w:val="22"/>
                <w:szCs w:val="22"/>
                <w:lang w:val="en-US"/>
              </w:rPr>
              <w:t xml:space="preserve">  Tengah, </w:t>
            </w:r>
            <w:proofErr w:type="spellStart"/>
            <w:r w:rsidRPr="004B6299">
              <w:rPr>
                <w:vanish/>
                <w:color w:val="151515"/>
                <w:sz w:val="22"/>
                <w:szCs w:val="22"/>
                <w:lang w:val="en-US"/>
              </w:rPr>
              <w:t>Klebang</w:t>
            </w:r>
            <w:proofErr w:type="spellEnd"/>
            <w:r w:rsidRPr="004B6299">
              <w:rPr>
                <w:vanish/>
                <w:color w:val="151515"/>
                <w:sz w:val="22"/>
                <w:szCs w:val="22"/>
                <w:lang w:val="en-US"/>
              </w:rPr>
              <w:t xml:space="preserve"> </w:t>
            </w:r>
            <w:proofErr w:type="spellStart"/>
            <w:r w:rsidRPr="004B6299">
              <w:rPr>
                <w:vanish/>
                <w:color w:val="151515"/>
                <w:sz w:val="22"/>
                <w:szCs w:val="22"/>
                <w:lang w:val="en-US"/>
              </w:rPr>
              <w:t>besar</w:t>
            </w:r>
            <w:proofErr w:type="spellEnd"/>
          </w:p>
          <w:p w14:paraId="1C8C1DF3" w14:textId="77777777" w:rsidR="008F0FD9" w:rsidRPr="004B6299" w:rsidRDefault="008F0FD9" w:rsidP="008F0FD9">
            <w:pPr>
              <w:ind w:left="314" w:right="-20"/>
              <w:rPr>
                <w:rFonts w:eastAsia="Arial" w:cs="Arial"/>
                <w:vanish/>
                <w:color w:val="151515"/>
                <w:w w:val="106"/>
                <w:sz w:val="22"/>
                <w:szCs w:val="22"/>
                <w:lang w:val="en-US"/>
              </w:rPr>
            </w:pPr>
            <w:r w:rsidRPr="004B6299">
              <w:rPr>
                <w:vanish/>
                <w:color w:val="151515"/>
                <w:sz w:val="22"/>
                <w:szCs w:val="22"/>
                <w:lang w:val="en-US"/>
              </w:rPr>
              <w:t>75200, Melaka</w:t>
            </w:r>
          </w:p>
          <w:p w14:paraId="4665AB8C" w14:textId="77777777" w:rsidR="008F0FD9" w:rsidRPr="004B6299" w:rsidRDefault="008F0FD9" w:rsidP="008F0FD9">
            <w:pPr>
              <w:ind w:left="314" w:right="-20"/>
              <w:rPr>
                <w:rFonts w:eastAsia="Arial" w:cs="Arial"/>
                <w:vanish/>
                <w:color w:val="151515"/>
                <w:w w:val="105"/>
                <w:sz w:val="22"/>
                <w:szCs w:val="22"/>
                <w:lang w:val="en-US"/>
              </w:rPr>
            </w:pPr>
            <w:r w:rsidRPr="004B6299">
              <w:rPr>
                <w:vanish/>
                <w:color w:val="151515"/>
                <w:sz w:val="22"/>
                <w:szCs w:val="22"/>
                <w:lang w:val="en-US"/>
              </w:rPr>
              <w:t>+ 606-3154467</w:t>
            </w:r>
          </w:p>
          <w:p w14:paraId="45730382" w14:textId="77777777" w:rsidR="008F0FD9" w:rsidRPr="004B6299" w:rsidRDefault="008F0FD9" w:rsidP="008F0FD9">
            <w:pPr>
              <w:ind w:right="-20"/>
              <w:rPr>
                <w:rFonts w:eastAsia="Arial" w:cs="Arial"/>
                <w:vanish/>
                <w:color w:val="151515"/>
                <w:w w:val="108"/>
                <w:sz w:val="22"/>
                <w:szCs w:val="22"/>
                <w:lang w:val="en-US"/>
              </w:rPr>
            </w:pPr>
            <w:r w:rsidRPr="004B6299">
              <w:rPr>
                <w:vanish/>
                <w:color w:val="151515"/>
                <w:sz w:val="22"/>
                <w:szCs w:val="22"/>
                <w:lang w:val="en-US"/>
              </w:rPr>
              <w:t xml:space="preserve">5. MR  </w:t>
            </w:r>
            <w:proofErr w:type="spellStart"/>
            <w:r w:rsidRPr="004B6299">
              <w:rPr>
                <w:vanish/>
                <w:color w:val="151515"/>
                <w:sz w:val="22"/>
                <w:szCs w:val="22"/>
                <w:lang w:val="en-US"/>
              </w:rPr>
              <w:t>Kassim</w:t>
            </w:r>
            <w:proofErr w:type="spellEnd"/>
            <w:r w:rsidRPr="004B6299">
              <w:rPr>
                <w:vanish/>
                <w:color w:val="151515"/>
                <w:sz w:val="22"/>
                <w:szCs w:val="22"/>
                <w:lang w:val="en-US"/>
              </w:rPr>
              <w:t xml:space="preserve"> bin Jamal</w:t>
            </w:r>
          </w:p>
          <w:p w14:paraId="685A7069" w14:textId="77777777" w:rsidR="008F0FD9" w:rsidRPr="004B6299" w:rsidRDefault="008F0FD9" w:rsidP="008F0FD9">
            <w:pPr>
              <w:ind w:left="314" w:right="-20"/>
              <w:rPr>
                <w:rFonts w:eastAsia="Arial" w:cs="Arial"/>
                <w:vanish/>
                <w:color w:val="151515"/>
                <w:w w:val="105"/>
                <w:sz w:val="22"/>
                <w:szCs w:val="22"/>
                <w:lang w:val="en-US"/>
              </w:rPr>
            </w:pPr>
            <w:r w:rsidRPr="004B6299">
              <w:rPr>
                <w:vanish/>
                <w:color w:val="151515"/>
                <w:sz w:val="22"/>
                <w:szCs w:val="22"/>
                <w:lang w:val="en-US"/>
              </w:rPr>
              <w:t xml:space="preserve">Kumpulan </w:t>
            </w:r>
            <w:proofErr w:type="spellStart"/>
            <w:r w:rsidRPr="004B6299">
              <w:rPr>
                <w:vanish/>
                <w:color w:val="151515"/>
                <w:sz w:val="22"/>
                <w:szCs w:val="22"/>
                <w:lang w:val="en-US"/>
              </w:rPr>
              <w:t>Dondang</w:t>
            </w:r>
            <w:proofErr w:type="spellEnd"/>
            <w:r w:rsidRPr="004B6299">
              <w:rPr>
                <w:vanish/>
                <w:color w:val="151515"/>
                <w:sz w:val="22"/>
                <w:szCs w:val="22"/>
                <w:lang w:val="en-US"/>
              </w:rPr>
              <w:t xml:space="preserve">  </w:t>
            </w:r>
            <w:proofErr w:type="spellStart"/>
            <w:r w:rsidRPr="004B6299">
              <w:rPr>
                <w:vanish/>
                <w:color w:val="151515"/>
                <w:sz w:val="22"/>
                <w:szCs w:val="22"/>
                <w:lang w:val="en-US"/>
              </w:rPr>
              <w:t>Sayang</w:t>
            </w:r>
            <w:proofErr w:type="spellEnd"/>
            <w:r w:rsidRPr="004B6299">
              <w:rPr>
                <w:vanish/>
                <w:color w:val="151515"/>
                <w:sz w:val="22"/>
                <w:szCs w:val="22"/>
                <w:lang w:val="en-US"/>
              </w:rPr>
              <w:t xml:space="preserve"> Seri </w:t>
            </w:r>
            <w:proofErr w:type="spellStart"/>
            <w:r w:rsidRPr="004B6299">
              <w:rPr>
                <w:vanish/>
                <w:color w:val="151515"/>
                <w:sz w:val="22"/>
                <w:szCs w:val="22"/>
                <w:lang w:val="en-US"/>
              </w:rPr>
              <w:t>Mawar</w:t>
            </w:r>
            <w:proofErr w:type="spellEnd"/>
            <w:r w:rsidRPr="004B6299">
              <w:rPr>
                <w:vanish/>
                <w:color w:val="151515"/>
                <w:sz w:val="22"/>
                <w:szCs w:val="22"/>
                <w:lang w:val="en-US"/>
              </w:rPr>
              <w:t xml:space="preserve">, KM 26, </w:t>
            </w:r>
            <w:proofErr w:type="spellStart"/>
            <w:r w:rsidRPr="004B6299">
              <w:rPr>
                <w:vanish/>
                <w:color w:val="151515"/>
                <w:sz w:val="22"/>
                <w:szCs w:val="22"/>
                <w:lang w:val="en-US"/>
              </w:rPr>
              <w:t>Jalan</w:t>
            </w:r>
            <w:proofErr w:type="spellEnd"/>
            <w:r w:rsidRPr="004B6299">
              <w:rPr>
                <w:vanish/>
                <w:color w:val="151515"/>
                <w:sz w:val="22"/>
                <w:szCs w:val="22"/>
                <w:lang w:val="en-US"/>
              </w:rPr>
              <w:t xml:space="preserve"> Datuk </w:t>
            </w:r>
            <w:proofErr w:type="spellStart"/>
            <w:r w:rsidRPr="004B6299">
              <w:rPr>
                <w:vanish/>
                <w:color w:val="151515"/>
                <w:sz w:val="22"/>
                <w:szCs w:val="22"/>
                <w:lang w:val="en-US"/>
              </w:rPr>
              <w:t>Nawar</w:t>
            </w:r>
            <w:proofErr w:type="spellEnd"/>
            <w:r w:rsidRPr="004B6299">
              <w:rPr>
                <w:vanish/>
                <w:color w:val="151515"/>
                <w:sz w:val="22"/>
                <w:szCs w:val="22"/>
                <w:lang w:val="en-US"/>
              </w:rPr>
              <w:t>,</w:t>
            </w:r>
          </w:p>
          <w:p w14:paraId="70975258" w14:textId="77777777" w:rsidR="008F0FD9" w:rsidRPr="004713E6" w:rsidRDefault="008F0FD9" w:rsidP="008F0FD9">
            <w:pPr>
              <w:ind w:left="314" w:right="-20"/>
              <w:rPr>
                <w:rFonts w:eastAsia="Arial" w:cs="Arial"/>
                <w:vanish/>
                <w:color w:val="151515"/>
                <w:w w:val="107"/>
                <w:sz w:val="22"/>
                <w:szCs w:val="22"/>
              </w:rPr>
            </w:pPr>
            <w:r>
              <w:rPr>
                <w:vanish/>
                <w:color w:val="151515"/>
                <w:sz w:val="22"/>
                <w:szCs w:val="22"/>
              </w:rPr>
              <w:t xml:space="preserve">77300 </w:t>
            </w:r>
            <w:proofErr w:type="spellStart"/>
            <w:r>
              <w:rPr>
                <w:vanish/>
                <w:color w:val="151515"/>
                <w:sz w:val="22"/>
                <w:szCs w:val="22"/>
              </w:rPr>
              <w:t>Merlimau</w:t>
            </w:r>
            <w:proofErr w:type="spellEnd"/>
            <w:r>
              <w:rPr>
                <w:vanish/>
                <w:color w:val="151515"/>
                <w:sz w:val="22"/>
                <w:szCs w:val="22"/>
              </w:rPr>
              <w:t>, Melaka</w:t>
            </w:r>
          </w:p>
          <w:p w14:paraId="783EF0E0" w14:textId="77777777" w:rsidR="008F0FD9" w:rsidRPr="004713E6" w:rsidRDefault="008F0FD9" w:rsidP="008F0FD9">
            <w:pPr>
              <w:ind w:left="314" w:right="-20"/>
              <w:rPr>
                <w:rFonts w:eastAsia="Arial" w:cs="Arial"/>
                <w:vanish/>
                <w:color w:val="151515"/>
                <w:w w:val="106"/>
                <w:sz w:val="22"/>
                <w:szCs w:val="22"/>
              </w:rPr>
            </w:pPr>
            <w:r>
              <w:rPr>
                <w:vanish/>
                <w:color w:val="151515"/>
                <w:sz w:val="22"/>
                <w:szCs w:val="22"/>
              </w:rPr>
              <w:t>+ 6014-6600076</w:t>
            </w:r>
          </w:p>
          <w:p w14:paraId="21ABCBC5" w14:textId="77777777" w:rsidR="008F0FD9" w:rsidRPr="004713E6" w:rsidRDefault="008F0FD9" w:rsidP="008F0FD9">
            <w:pPr>
              <w:numPr>
                <w:ilvl w:val="0"/>
                <w:numId w:val="40"/>
              </w:numPr>
              <w:ind w:left="314" w:right="-20" w:hanging="314"/>
              <w:rPr>
                <w:rFonts w:eastAsia="Arial" w:cs="Arial"/>
                <w:vanish/>
                <w:color w:val="151515"/>
                <w:w w:val="105"/>
                <w:sz w:val="22"/>
                <w:szCs w:val="22"/>
              </w:rPr>
            </w:pPr>
            <w:r>
              <w:rPr>
                <w:vanish/>
                <w:color w:val="151515"/>
                <w:sz w:val="22"/>
                <w:szCs w:val="22"/>
              </w:rPr>
              <w:t xml:space="preserve">MR </w:t>
            </w:r>
            <w:proofErr w:type="spellStart"/>
            <w:r>
              <w:rPr>
                <w:vanish/>
                <w:color w:val="151515"/>
                <w:sz w:val="22"/>
                <w:szCs w:val="22"/>
              </w:rPr>
              <w:t>Musiran</w:t>
            </w:r>
            <w:proofErr w:type="spellEnd"/>
            <w:r>
              <w:rPr>
                <w:vanish/>
                <w:color w:val="151515"/>
                <w:sz w:val="22"/>
                <w:szCs w:val="22"/>
              </w:rPr>
              <w:t xml:space="preserve"> bin </w:t>
            </w:r>
            <w:proofErr w:type="spellStart"/>
            <w:r>
              <w:rPr>
                <w:vanish/>
                <w:color w:val="151515"/>
                <w:sz w:val="22"/>
                <w:szCs w:val="22"/>
              </w:rPr>
              <w:t>Tugimin</w:t>
            </w:r>
            <w:proofErr w:type="spellEnd"/>
          </w:p>
          <w:p w14:paraId="56B50AEC" w14:textId="77777777" w:rsidR="008F0FD9" w:rsidRPr="004B6299" w:rsidRDefault="008F0FD9" w:rsidP="008F0FD9">
            <w:pPr>
              <w:ind w:left="314" w:right="-20"/>
              <w:rPr>
                <w:rFonts w:eastAsia="Arial" w:cs="Arial"/>
                <w:vanish/>
                <w:color w:val="151515"/>
                <w:w w:val="107"/>
                <w:sz w:val="22"/>
                <w:szCs w:val="22"/>
                <w:lang w:val="es-ES_tradnl"/>
              </w:rPr>
            </w:pPr>
            <w:proofErr w:type="spellStart"/>
            <w:r w:rsidRPr="004B6299">
              <w:rPr>
                <w:vanish/>
                <w:color w:val="151515"/>
                <w:sz w:val="22"/>
                <w:szCs w:val="22"/>
                <w:lang w:val="en-US"/>
              </w:rPr>
              <w:t>Persatuan</w:t>
            </w:r>
            <w:proofErr w:type="spellEnd"/>
            <w:r w:rsidRPr="004B6299">
              <w:rPr>
                <w:vanish/>
                <w:color w:val="151515"/>
                <w:sz w:val="22"/>
                <w:szCs w:val="22"/>
                <w:lang w:val="en-US"/>
              </w:rPr>
              <w:t xml:space="preserve"> </w:t>
            </w:r>
            <w:proofErr w:type="spellStart"/>
            <w:proofErr w:type="gramStart"/>
            <w:r w:rsidRPr="004B6299">
              <w:rPr>
                <w:vanish/>
                <w:color w:val="151515"/>
                <w:sz w:val="22"/>
                <w:szCs w:val="22"/>
                <w:lang w:val="en-US"/>
              </w:rPr>
              <w:t>Dondang</w:t>
            </w:r>
            <w:proofErr w:type="spellEnd"/>
            <w:r w:rsidRPr="004B6299">
              <w:rPr>
                <w:vanish/>
                <w:color w:val="151515"/>
                <w:sz w:val="22"/>
                <w:szCs w:val="22"/>
                <w:lang w:val="en-US"/>
              </w:rPr>
              <w:t xml:space="preserve">  </w:t>
            </w:r>
            <w:proofErr w:type="spellStart"/>
            <w:r w:rsidRPr="004B6299">
              <w:rPr>
                <w:vanish/>
                <w:color w:val="151515"/>
                <w:sz w:val="22"/>
                <w:szCs w:val="22"/>
                <w:lang w:val="en-US"/>
              </w:rPr>
              <w:t>Sayang</w:t>
            </w:r>
            <w:proofErr w:type="spellEnd"/>
            <w:proofErr w:type="gramEnd"/>
            <w:r w:rsidRPr="004B6299">
              <w:rPr>
                <w:vanish/>
                <w:color w:val="151515"/>
                <w:sz w:val="22"/>
                <w:szCs w:val="22"/>
                <w:lang w:val="en-US"/>
              </w:rPr>
              <w:t xml:space="preserve"> </w:t>
            </w:r>
            <w:proofErr w:type="spellStart"/>
            <w:r w:rsidRPr="004B6299">
              <w:rPr>
                <w:vanish/>
                <w:color w:val="151515"/>
                <w:sz w:val="22"/>
                <w:szCs w:val="22"/>
                <w:lang w:val="en-US"/>
              </w:rPr>
              <w:t>Sinar</w:t>
            </w:r>
            <w:proofErr w:type="spellEnd"/>
            <w:r w:rsidRPr="004B6299">
              <w:rPr>
                <w:vanish/>
                <w:color w:val="151515"/>
                <w:sz w:val="22"/>
                <w:szCs w:val="22"/>
                <w:lang w:val="en-US"/>
              </w:rPr>
              <w:t xml:space="preserve"> </w:t>
            </w:r>
            <w:proofErr w:type="spellStart"/>
            <w:r w:rsidRPr="004B6299">
              <w:rPr>
                <w:vanish/>
                <w:color w:val="151515"/>
                <w:sz w:val="22"/>
                <w:szCs w:val="22"/>
                <w:lang w:val="en-US"/>
              </w:rPr>
              <w:t>Harapan</w:t>
            </w:r>
            <w:proofErr w:type="spellEnd"/>
            <w:r w:rsidRPr="004B6299">
              <w:rPr>
                <w:vanish/>
                <w:color w:val="151515"/>
                <w:sz w:val="22"/>
                <w:szCs w:val="22"/>
                <w:lang w:val="en-US"/>
              </w:rPr>
              <w:t xml:space="preserve"> </w:t>
            </w:r>
            <w:proofErr w:type="spellStart"/>
            <w:r w:rsidRPr="004B6299">
              <w:rPr>
                <w:vanish/>
                <w:color w:val="151515"/>
                <w:sz w:val="22"/>
                <w:szCs w:val="22"/>
                <w:lang w:val="en-US"/>
              </w:rPr>
              <w:t>Tebong</w:t>
            </w:r>
            <w:proofErr w:type="spellEnd"/>
            <w:r w:rsidRPr="004B6299">
              <w:rPr>
                <w:vanish/>
                <w:color w:val="151515"/>
                <w:sz w:val="22"/>
                <w:szCs w:val="22"/>
                <w:lang w:val="en-US"/>
              </w:rPr>
              <w:t xml:space="preserve">, No. </w:t>
            </w:r>
            <w:r>
              <w:rPr>
                <w:vanish/>
                <w:color w:val="151515"/>
                <w:sz w:val="22"/>
                <w:szCs w:val="22"/>
                <w:lang w:val="es-ES_tradnl"/>
              </w:rPr>
              <w:t xml:space="preserve">E1, </w:t>
            </w:r>
            <w:proofErr w:type="spellStart"/>
            <w:r>
              <w:rPr>
                <w:vanish/>
                <w:color w:val="151515"/>
                <w:sz w:val="22"/>
                <w:szCs w:val="22"/>
                <w:lang w:val="es-ES_tradnl"/>
              </w:rPr>
              <w:t>Bangunan</w:t>
            </w:r>
            <w:proofErr w:type="spellEnd"/>
            <w:r>
              <w:rPr>
                <w:vanish/>
                <w:color w:val="151515"/>
                <w:sz w:val="22"/>
                <w:szCs w:val="22"/>
                <w:lang w:val="es-ES_tradnl"/>
              </w:rPr>
              <w:t xml:space="preserve"> Mara</w:t>
            </w:r>
            <w:r>
              <w:rPr>
                <w:vanish/>
                <w:color w:val="313131"/>
                <w:sz w:val="22"/>
                <w:szCs w:val="22"/>
                <w:lang w:val="es-ES_tradnl"/>
              </w:rPr>
              <w:t xml:space="preserve">, </w:t>
            </w:r>
            <w:proofErr w:type="spellStart"/>
            <w:r>
              <w:rPr>
                <w:vanish/>
                <w:color w:val="151515"/>
                <w:sz w:val="22"/>
                <w:szCs w:val="22"/>
                <w:lang w:val="es-ES_tradnl"/>
              </w:rPr>
              <w:t>Tampin</w:t>
            </w:r>
            <w:proofErr w:type="spellEnd"/>
            <w:r>
              <w:rPr>
                <w:vanish/>
                <w:color w:val="151515"/>
                <w:sz w:val="22"/>
                <w:szCs w:val="22"/>
                <w:lang w:val="es-ES_tradnl"/>
              </w:rPr>
              <w:t xml:space="preserve"> </w:t>
            </w:r>
            <w:proofErr w:type="spellStart"/>
            <w:r>
              <w:rPr>
                <w:vanish/>
                <w:color w:val="151515"/>
                <w:sz w:val="22"/>
                <w:szCs w:val="22"/>
                <w:lang w:val="es-ES_tradnl"/>
              </w:rPr>
              <w:t>Square</w:t>
            </w:r>
            <w:proofErr w:type="spellEnd"/>
            <w:r>
              <w:rPr>
                <w:vanish/>
                <w:color w:val="151515"/>
                <w:sz w:val="22"/>
                <w:szCs w:val="22"/>
                <w:lang w:val="es-ES_tradnl"/>
              </w:rPr>
              <w:t xml:space="preserve">, 73000 </w:t>
            </w:r>
            <w:proofErr w:type="spellStart"/>
            <w:r>
              <w:rPr>
                <w:vanish/>
                <w:color w:val="151515"/>
                <w:sz w:val="22"/>
                <w:szCs w:val="22"/>
                <w:lang w:val="es-ES_tradnl"/>
              </w:rPr>
              <w:t>Tampin</w:t>
            </w:r>
            <w:proofErr w:type="spellEnd"/>
            <w:r>
              <w:rPr>
                <w:vanish/>
                <w:color w:val="151515"/>
                <w:sz w:val="22"/>
                <w:szCs w:val="22"/>
                <w:lang w:val="es-ES_tradnl"/>
              </w:rPr>
              <w:t xml:space="preserve">, Negeri Sembilan </w:t>
            </w:r>
            <w:proofErr w:type="spellStart"/>
            <w:r>
              <w:rPr>
                <w:vanish/>
                <w:color w:val="151515"/>
                <w:sz w:val="22"/>
                <w:szCs w:val="22"/>
                <w:lang w:val="es-ES_tradnl"/>
              </w:rPr>
              <w:t>Darul</w:t>
            </w:r>
            <w:proofErr w:type="spellEnd"/>
            <w:r>
              <w:rPr>
                <w:vanish/>
                <w:color w:val="151515"/>
                <w:sz w:val="22"/>
                <w:szCs w:val="22"/>
                <w:lang w:val="es-ES_tradnl"/>
              </w:rPr>
              <w:t xml:space="preserve"> </w:t>
            </w:r>
            <w:proofErr w:type="spellStart"/>
            <w:r>
              <w:rPr>
                <w:vanish/>
                <w:color w:val="151515"/>
                <w:sz w:val="22"/>
                <w:szCs w:val="22"/>
                <w:lang w:val="es-ES_tradnl"/>
              </w:rPr>
              <w:t>Khusus</w:t>
            </w:r>
            <w:proofErr w:type="spellEnd"/>
          </w:p>
          <w:p w14:paraId="7A70EF13" w14:textId="77777777" w:rsidR="008F0FD9" w:rsidRPr="004713E6" w:rsidRDefault="008F0FD9" w:rsidP="008F0FD9">
            <w:pPr>
              <w:ind w:left="314" w:right="-20"/>
              <w:rPr>
                <w:rFonts w:eastAsia="Arial" w:cs="Arial"/>
                <w:vanish/>
                <w:color w:val="151515"/>
                <w:w w:val="105"/>
                <w:sz w:val="22"/>
                <w:szCs w:val="22"/>
              </w:rPr>
            </w:pPr>
            <w:r>
              <w:rPr>
                <w:vanish/>
                <w:color w:val="151515"/>
                <w:sz w:val="22"/>
                <w:szCs w:val="22"/>
              </w:rPr>
              <w:t>+  6019-6671431</w:t>
            </w:r>
          </w:p>
          <w:p w14:paraId="5990A8F5" w14:textId="77777777" w:rsidR="008F0FD9" w:rsidRPr="004713E6" w:rsidRDefault="008F0FD9" w:rsidP="008F0FD9">
            <w:pPr>
              <w:numPr>
                <w:ilvl w:val="0"/>
                <w:numId w:val="40"/>
              </w:numPr>
              <w:ind w:left="314" w:right="-20" w:hanging="314"/>
              <w:rPr>
                <w:rFonts w:eastAsia="Arial" w:cs="Arial"/>
                <w:vanish/>
                <w:color w:val="151515"/>
                <w:w w:val="105"/>
                <w:sz w:val="22"/>
                <w:szCs w:val="22"/>
              </w:rPr>
            </w:pPr>
            <w:r>
              <w:rPr>
                <w:vanish/>
                <w:color w:val="151515"/>
                <w:sz w:val="22"/>
                <w:szCs w:val="22"/>
              </w:rPr>
              <w:t xml:space="preserve">MR </w:t>
            </w:r>
            <w:proofErr w:type="spellStart"/>
            <w:r>
              <w:rPr>
                <w:vanish/>
                <w:color w:val="151515"/>
                <w:sz w:val="22"/>
                <w:szCs w:val="22"/>
              </w:rPr>
              <w:t>ldriss</w:t>
            </w:r>
            <w:proofErr w:type="spellEnd"/>
            <w:r>
              <w:rPr>
                <w:vanish/>
                <w:color w:val="151515"/>
                <w:sz w:val="22"/>
                <w:szCs w:val="22"/>
              </w:rPr>
              <w:t xml:space="preserve"> bin </w:t>
            </w:r>
            <w:proofErr w:type="spellStart"/>
            <w:r>
              <w:rPr>
                <w:vanish/>
                <w:color w:val="151515"/>
                <w:sz w:val="22"/>
                <w:szCs w:val="22"/>
              </w:rPr>
              <w:t>Haji</w:t>
            </w:r>
            <w:proofErr w:type="spellEnd"/>
            <w:r>
              <w:rPr>
                <w:vanish/>
                <w:color w:val="151515"/>
                <w:sz w:val="22"/>
                <w:szCs w:val="22"/>
              </w:rPr>
              <w:t xml:space="preserve"> </w:t>
            </w:r>
            <w:proofErr w:type="spellStart"/>
            <w:r>
              <w:rPr>
                <w:vanish/>
                <w:color w:val="151515"/>
                <w:sz w:val="22"/>
                <w:szCs w:val="22"/>
              </w:rPr>
              <w:t>Shariff</w:t>
            </w:r>
            <w:proofErr w:type="spellEnd"/>
          </w:p>
          <w:p w14:paraId="1DAE9EFD" w14:textId="77777777" w:rsidR="008F0FD9" w:rsidRPr="004713E6" w:rsidRDefault="008F0FD9" w:rsidP="008F0FD9">
            <w:pPr>
              <w:ind w:left="314" w:right="-20"/>
              <w:rPr>
                <w:rFonts w:eastAsia="Arial" w:cs="Arial"/>
                <w:vanish/>
                <w:color w:val="151515"/>
                <w:w w:val="105"/>
                <w:sz w:val="22"/>
                <w:szCs w:val="22"/>
              </w:rPr>
            </w:pPr>
            <w:proofErr w:type="spellStart"/>
            <w:r>
              <w:rPr>
                <w:vanish/>
                <w:color w:val="151515"/>
                <w:sz w:val="22"/>
                <w:szCs w:val="22"/>
              </w:rPr>
              <w:t>Kumpulan</w:t>
            </w:r>
            <w:proofErr w:type="spellEnd"/>
            <w:r>
              <w:rPr>
                <w:vanish/>
                <w:color w:val="151515"/>
                <w:sz w:val="22"/>
                <w:szCs w:val="22"/>
              </w:rPr>
              <w:t xml:space="preserve"> </w:t>
            </w:r>
            <w:proofErr w:type="spellStart"/>
            <w:r>
              <w:rPr>
                <w:vanish/>
                <w:color w:val="151515"/>
                <w:sz w:val="22"/>
                <w:szCs w:val="22"/>
              </w:rPr>
              <w:t>Dondang</w:t>
            </w:r>
            <w:proofErr w:type="spellEnd"/>
            <w:r>
              <w:rPr>
                <w:vanish/>
                <w:color w:val="151515"/>
                <w:sz w:val="22"/>
                <w:szCs w:val="22"/>
              </w:rPr>
              <w:t xml:space="preserve"> </w:t>
            </w:r>
            <w:proofErr w:type="spellStart"/>
            <w:r>
              <w:rPr>
                <w:vanish/>
                <w:color w:val="151515"/>
                <w:sz w:val="22"/>
                <w:szCs w:val="22"/>
              </w:rPr>
              <w:t>Sayang</w:t>
            </w:r>
            <w:proofErr w:type="spellEnd"/>
            <w:r>
              <w:rPr>
                <w:vanish/>
                <w:color w:val="151515"/>
                <w:sz w:val="22"/>
                <w:szCs w:val="22"/>
              </w:rPr>
              <w:t xml:space="preserve"> </w:t>
            </w:r>
            <w:proofErr w:type="spellStart"/>
            <w:r>
              <w:rPr>
                <w:vanish/>
                <w:color w:val="151515"/>
                <w:sz w:val="22"/>
                <w:szCs w:val="22"/>
              </w:rPr>
              <w:t>Dendang</w:t>
            </w:r>
            <w:proofErr w:type="spellEnd"/>
            <w:r>
              <w:rPr>
                <w:vanish/>
                <w:color w:val="151515"/>
                <w:sz w:val="22"/>
                <w:szCs w:val="22"/>
              </w:rPr>
              <w:t xml:space="preserve"> </w:t>
            </w:r>
            <w:proofErr w:type="spellStart"/>
            <w:r>
              <w:rPr>
                <w:vanish/>
                <w:color w:val="151515"/>
                <w:sz w:val="22"/>
                <w:szCs w:val="22"/>
              </w:rPr>
              <w:t>lrama</w:t>
            </w:r>
            <w:proofErr w:type="spellEnd"/>
            <w:r>
              <w:rPr>
                <w:vanish/>
                <w:color w:val="151515"/>
                <w:sz w:val="22"/>
                <w:szCs w:val="22"/>
              </w:rPr>
              <w:t>, No</w:t>
            </w:r>
            <w:r>
              <w:rPr>
                <w:vanish/>
                <w:color w:val="313131"/>
                <w:sz w:val="22"/>
                <w:szCs w:val="22"/>
              </w:rPr>
              <w:t xml:space="preserve">. </w:t>
            </w:r>
            <w:r>
              <w:rPr>
                <w:vanish/>
                <w:color w:val="151515"/>
                <w:sz w:val="22"/>
                <w:szCs w:val="22"/>
              </w:rPr>
              <w:t xml:space="preserve">14, </w:t>
            </w:r>
            <w:proofErr w:type="spellStart"/>
            <w:r>
              <w:rPr>
                <w:vanish/>
                <w:color w:val="151515"/>
                <w:sz w:val="22"/>
                <w:szCs w:val="22"/>
              </w:rPr>
              <w:t>Jalan</w:t>
            </w:r>
            <w:proofErr w:type="spellEnd"/>
            <w:r>
              <w:rPr>
                <w:vanish/>
                <w:color w:val="151515"/>
                <w:sz w:val="22"/>
                <w:szCs w:val="22"/>
              </w:rPr>
              <w:t xml:space="preserve"> 6, Taman Seri </w:t>
            </w:r>
            <w:proofErr w:type="spellStart"/>
            <w:r>
              <w:rPr>
                <w:vanish/>
                <w:color w:val="151515"/>
                <w:sz w:val="22"/>
                <w:szCs w:val="22"/>
              </w:rPr>
              <w:t>Duyung</w:t>
            </w:r>
            <w:proofErr w:type="spellEnd"/>
            <w:r>
              <w:rPr>
                <w:vanish/>
                <w:color w:val="313131"/>
                <w:sz w:val="22"/>
                <w:szCs w:val="22"/>
              </w:rPr>
              <w:t>,</w:t>
            </w:r>
          </w:p>
          <w:p w14:paraId="4F161D89" w14:textId="77777777" w:rsidR="008F0FD9" w:rsidRPr="004713E6" w:rsidRDefault="008F0FD9" w:rsidP="008F0FD9">
            <w:pPr>
              <w:ind w:left="314" w:right="-20"/>
              <w:rPr>
                <w:rFonts w:eastAsia="Arial" w:cs="Arial"/>
                <w:vanish/>
                <w:color w:val="151515"/>
                <w:w w:val="105"/>
                <w:sz w:val="22"/>
                <w:szCs w:val="22"/>
              </w:rPr>
            </w:pPr>
            <w:r>
              <w:rPr>
                <w:vanish/>
                <w:color w:val="151515"/>
                <w:sz w:val="22"/>
                <w:szCs w:val="22"/>
              </w:rPr>
              <w:t>76450 Melaka</w:t>
            </w:r>
          </w:p>
          <w:p w14:paraId="1E77F181" w14:textId="77777777" w:rsidR="008F0FD9" w:rsidRPr="004713E6" w:rsidRDefault="008F0FD9" w:rsidP="008F0FD9">
            <w:pPr>
              <w:ind w:left="314" w:right="-20"/>
              <w:rPr>
                <w:rFonts w:eastAsia="Arial" w:cs="Arial"/>
                <w:vanish/>
                <w:color w:val="151515"/>
                <w:w w:val="105"/>
                <w:sz w:val="22"/>
                <w:szCs w:val="22"/>
              </w:rPr>
            </w:pPr>
            <w:r>
              <w:rPr>
                <w:vanish/>
                <w:color w:val="151515"/>
                <w:sz w:val="22"/>
                <w:szCs w:val="22"/>
              </w:rPr>
              <w:t>+6019-2471762</w:t>
            </w:r>
          </w:p>
          <w:p w14:paraId="7A78A871" w14:textId="77777777" w:rsidR="008F0FD9" w:rsidRPr="004713E6" w:rsidRDefault="008F0FD9" w:rsidP="008F0FD9">
            <w:pPr>
              <w:numPr>
                <w:ilvl w:val="0"/>
                <w:numId w:val="40"/>
              </w:numPr>
              <w:ind w:left="314" w:right="-20" w:hanging="314"/>
              <w:rPr>
                <w:rFonts w:eastAsia="Arial" w:cs="Arial"/>
                <w:vanish/>
                <w:color w:val="151515"/>
                <w:w w:val="105"/>
                <w:sz w:val="22"/>
                <w:szCs w:val="22"/>
              </w:rPr>
            </w:pPr>
            <w:r>
              <w:rPr>
                <w:vanish/>
                <w:color w:val="151515"/>
                <w:sz w:val="22"/>
                <w:szCs w:val="22"/>
              </w:rPr>
              <w:t xml:space="preserve">MR Mohd </w:t>
            </w:r>
            <w:proofErr w:type="spellStart"/>
            <w:r>
              <w:rPr>
                <w:vanish/>
                <w:color w:val="151515"/>
                <w:sz w:val="22"/>
                <w:szCs w:val="22"/>
              </w:rPr>
              <w:t>Baharim</w:t>
            </w:r>
            <w:proofErr w:type="spellEnd"/>
            <w:r>
              <w:rPr>
                <w:vanish/>
                <w:color w:val="151515"/>
                <w:sz w:val="22"/>
                <w:szCs w:val="22"/>
              </w:rPr>
              <w:t xml:space="preserve"> bin </w:t>
            </w:r>
            <w:proofErr w:type="spellStart"/>
            <w:r>
              <w:rPr>
                <w:vanish/>
                <w:color w:val="151515"/>
                <w:sz w:val="22"/>
                <w:szCs w:val="22"/>
              </w:rPr>
              <w:t>Sharip</w:t>
            </w:r>
            <w:proofErr w:type="spellEnd"/>
          </w:p>
          <w:p w14:paraId="01E2FB4E" w14:textId="77777777" w:rsidR="008F0FD9" w:rsidRPr="004713E6" w:rsidRDefault="008F0FD9" w:rsidP="008F0FD9">
            <w:pPr>
              <w:ind w:left="314" w:right="-20"/>
              <w:rPr>
                <w:rFonts w:eastAsia="Arial" w:cs="Arial"/>
                <w:vanish/>
                <w:color w:val="151515"/>
                <w:w w:val="105"/>
                <w:sz w:val="22"/>
                <w:szCs w:val="22"/>
              </w:rPr>
            </w:pPr>
            <w:proofErr w:type="spellStart"/>
            <w:r>
              <w:rPr>
                <w:vanish/>
                <w:color w:val="151515"/>
                <w:sz w:val="22"/>
                <w:szCs w:val="22"/>
              </w:rPr>
              <w:t>Kumpulan</w:t>
            </w:r>
            <w:proofErr w:type="spellEnd"/>
            <w:r>
              <w:rPr>
                <w:vanish/>
                <w:color w:val="151515"/>
                <w:sz w:val="22"/>
                <w:szCs w:val="22"/>
              </w:rPr>
              <w:t xml:space="preserve"> </w:t>
            </w:r>
            <w:proofErr w:type="spellStart"/>
            <w:r>
              <w:rPr>
                <w:vanish/>
                <w:color w:val="151515"/>
                <w:sz w:val="22"/>
                <w:szCs w:val="22"/>
              </w:rPr>
              <w:t>Dondang</w:t>
            </w:r>
            <w:proofErr w:type="spellEnd"/>
            <w:r>
              <w:rPr>
                <w:vanish/>
                <w:color w:val="151515"/>
                <w:sz w:val="22"/>
                <w:szCs w:val="22"/>
              </w:rPr>
              <w:t xml:space="preserve"> </w:t>
            </w:r>
            <w:proofErr w:type="spellStart"/>
            <w:r>
              <w:rPr>
                <w:vanish/>
                <w:color w:val="151515"/>
                <w:sz w:val="22"/>
                <w:szCs w:val="22"/>
              </w:rPr>
              <w:t>Sayang</w:t>
            </w:r>
            <w:proofErr w:type="spellEnd"/>
            <w:r>
              <w:rPr>
                <w:vanish/>
                <w:color w:val="151515"/>
                <w:sz w:val="22"/>
                <w:szCs w:val="22"/>
              </w:rPr>
              <w:t xml:space="preserve"> </w:t>
            </w:r>
            <w:proofErr w:type="spellStart"/>
            <w:r>
              <w:rPr>
                <w:vanish/>
                <w:color w:val="151515"/>
                <w:sz w:val="22"/>
                <w:szCs w:val="22"/>
              </w:rPr>
              <w:t>Kenangan</w:t>
            </w:r>
            <w:proofErr w:type="spellEnd"/>
            <w:r>
              <w:rPr>
                <w:vanish/>
                <w:color w:val="151515"/>
                <w:sz w:val="22"/>
                <w:szCs w:val="22"/>
              </w:rPr>
              <w:t xml:space="preserve"> </w:t>
            </w:r>
            <w:proofErr w:type="spellStart"/>
            <w:r>
              <w:rPr>
                <w:vanish/>
                <w:color w:val="151515"/>
                <w:sz w:val="22"/>
                <w:szCs w:val="22"/>
              </w:rPr>
              <w:t>Mawar</w:t>
            </w:r>
            <w:proofErr w:type="spellEnd"/>
            <w:r>
              <w:rPr>
                <w:vanish/>
                <w:color w:val="151515"/>
                <w:sz w:val="22"/>
                <w:szCs w:val="22"/>
              </w:rPr>
              <w:t xml:space="preserve"> </w:t>
            </w:r>
            <w:proofErr w:type="spellStart"/>
            <w:r>
              <w:rPr>
                <w:vanish/>
                <w:color w:val="151515"/>
                <w:sz w:val="22"/>
                <w:szCs w:val="22"/>
              </w:rPr>
              <w:t>Biru</w:t>
            </w:r>
            <w:proofErr w:type="spellEnd"/>
            <w:r>
              <w:rPr>
                <w:vanish/>
                <w:color w:val="151515"/>
                <w:sz w:val="22"/>
                <w:szCs w:val="22"/>
              </w:rPr>
              <w:t xml:space="preserve">, Batu 10, </w:t>
            </w:r>
            <w:proofErr w:type="spellStart"/>
            <w:r>
              <w:rPr>
                <w:vanish/>
                <w:color w:val="151515"/>
                <w:sz w:val="22"/>
                <w:szCs w:val="22"/>
              </w:rPr>
              <w:t>Kampung</w:t>
            </w:r>
            <w:proofErr w:type="spellEnd"/>
            <w:r>
              <w:rPr>
                <w:vanish/>
                <w:color w:val="151515"/>
                <w:sz w:val="22"/>
                <w:szCs w:val="22"/>
              </w:rPr>
              <w:t xml:space="preserve"> </w:t>
            </w:r>
            <w:proofErr w:type="spellStart"/>
            <w:r>
              <w:rPr>
                <w:vanish/>
                <w:color w:val="151515"/>
                <w:sz w:val="22"/>
                <w:szCs w:val="22"/>
              </w:rPr>
              <w:t>Bertam</w:t>
            </w:r>
            <w:proofErr w:type="spellEnd"/>
            <w:r>
              <w:rPr>
                <w:vanish/>
                <w:color w:val="151515"/>
                <w:sz w:val="22"/>
                <w:szCs w:val="22"/>
              </w:rPr>
              <w:t xml:space="preserve"> </w:t>
            </w:r>
            <w:proofErr w:type="spellStart"/>
            <w:r>
              <w:rPr>
                <w:vanish/>
                <w:color w:val="151515"/>
                <w:sz w:val="22"/>
                <w:szCs w:val="22"/>
              </w:rPr>
              <w:t>Ulu</w:t>
            </w:r>
            <w:proofErr w:type="spellEnd"/>
            <w:r>
              <w:rPr>
                <w:vanish/>
                <w:color w:val="151515"/>
                <w:sz w:val="22"/>
                <w:szCs w:val="22"/>
              </w:rPr>
              <w:t>,</w:t>
            </w:r>
          </w:p>
          <w:p w14:paraId="7BCF8360" w14:textId="77777777" w:rsidR="008F0FD9" w:rsidRPr="004713E6" w:rsidRDefault="008F0FD9" w:rsidP="008F0FD9">
            <w:pPr>
              <w:ind w:left="314" w:right="-20"/>
              <w:rPr>
                <w:rFonts w:eastAsia="Arial" w:cs="Arial"/>
                <w:vanish/>
                <w:color w:val="151515"/>
                <w:w w:val="105"/>
                <w:sz w:val="22"/>
                <w:szCs w:val="22"/>
              </w:rPr>
            </w:pPr>
            <w:r>
              <w:rPr>
                <w:vanish/>
                <w:color w:val="151515"/>
                <w:sz w:val="22"/>
                <w:szCs w:val="22"/>
              </w:rPr>
              <w:t>76450, Melaka</w:t>
            </w:r>
          </w:p>
          <w:p w14:paraId="62EFE1E0" w14:textId="77777777" w:rsidR="008F0FD9" w:rsidRPr="004713E6" w:rsidRDefault="008F0FD9" w:rsidP="008F0FD9">
            <w:pPr>
              <w:ind w:left="314" w:right="-20"/>
              <w:rPr>
                <w:rFonts w:eastAsia="Arial" w:cs="Arial"/>
                <w:vanish/>
                <w:color w:val="151515"/>
                <w:w w:val="105"/>
                <w:sz w:val="22"/>
                <w:szCs w:val="22"/>
              </w:rPr>
            </w:pPr>
            <w:r>
              <w:rPr>
                <w:vanish/>
                <w:color w:val="151515"/>
                <w:sz w:val="22"/>
                <w:szCs w:val="22"/>
              </w:rPr>
              <w:t>+ 6012-9254659</w:t>
            </w:r>
          </w:p>
          <w:p w14:paraId="27B943CA" w14:textId="77777777" w:rsidR="008F0FD9" w:rsidRPr="004713E6" w:rsidRDefault="008F0FD9" w:rsidP="008F0FD9">
            <w:pPr>
              <w:numPr>
                <w:ilvl w:val="0"/>
                <w:numId w:val="40"/>
              </w:numPr>
              <w:ind w:left="314" w:right="-20" w:hanging="314"/>
              <w:rPr>
                <w:rFonts w:eastAsia="Arial" w:cs="Arial"/>
                <w:vanish/>
                <w:color w:val="151515"/>
                <w:w w:val="105"/>
                <w:sz w:val="22"/>
                <w:szCs w:val="22"/>
              </w:rPr>
            </w:pPr>
            <w:r>
              <w:rPr>
                <w:vanish/>
                <w:color w:val="151515"/>
                <w:sz w:val="22"/>
                <w:szCs w:val="22"/>
              </w:rPr>
              <w:t xml:space="preserve">MR </w:t>
            </w:r>
            <w:proofErr w:type="spellStart"/>
            <w:r>
              <w:rPr>
                <w:vanish/>
                <w:color w:val="151515"/>
                <w:sz w:val="22"/>
                <w:szCs w:val="22"/>
              </w:rPr>
              <w:t>lsa</w:t>
            </w:r>
            <w:proofErr w:type="spellEnd"/>
            <w:r>
              <w:rPr>
                <w:vanish/>
                <w:color w:val="151515"/>
                <w:sz w:val="22"/>
                <w:szCs w:val="22"/>
              </w:rPr>
              <w:t xml:space="preserve"> bin </w:t>
            </w:r>
            <w:proofErr w:type="spellStart"/>
            <w:r>
              <w:rPr>
                <w:vanish/>
                <w:color w:val="151515"/>
                <w:sz w:val="22"/>
                <w:szCs w:val="22"/>
              </w:rPr>
              <w:t>Nordin</w:t>
            </w:r>
            <w:proofErr w:type="spellEnd"/>
          </w:p>
          <w:p w14:paraId="096A6810" w14:textId="77777777" w:rsidR="008F0FD9" w:rsidRPr="004713E6" w:rsidRDefault="008F0FD9" w:rsidP="008F0FD9">
            <w:pPr>
              <w:ind w:left="314" w:right="-20"/>
              <w:rPr>
                <w:rFonts w:eastAsia="Arial" w:cs="Arial"/>
                <w:vanish/>
                <w:color w:val="151515"/>
                <w:w w:val="105"/>
                <w:sz w:val="22"/>
                <w:szCs w:val="22"/>
              </w:rPr>
            </w:pPr>
            <w:proofErr w:type="spellStart"/>
            <w:r>
              <w:rPr>
                <w:vanish/>
                <w:color w:val="151515"/>
                <w:sz w:val="22"/>
                <w:szCs w:val="22"/>
              </w:rPr>
              <w:t>Kumpulan</w:t>
            </w:r>
            <w:proofErr w:type="spellEnd"/>
            <w:r>
              <w:rPr>
                <w:vanish/>
                <w:color w:val="151515"/>
                <w:sz w:val="22"/>
                <w:szCs w:val="22"/>
              </w:rPr>
              <w:t xml:space="preserve"> </w:t>
            </w:r>
            <w:proofErr w:type="spellStart"/>
            <w:r>
              <w:rPr>
                <w:vanish/>
                <w:color w:val="151515"/>
                <w:sz w:val="22"/>
                <w:szCs w:val="22"/>
              </w:rPr>
              <w:t>Dondang</w:t>
            </w:r>
            <w:proofErr w:type="spellEnd"/>
            <w:r>
              <w:rPr>
                <w:vanish/>
                <w:color w:val="151515"/>
                <w:sz w:val="22"/>
                <w:szCs w:val="22"/>
              </w:rPr>
              <w:t xml:space="preserve"> </w:t>
            </w:r>
            <w:proofErr w:type="spellStart"/>
            <w:r>
              <w:rPr>
                <w:vanish/>
                <w:color w:val="151515"/>
                <w:sz w:val="22"/>
                <w:szCs w:val="22"/>
              </w:rPr>
              <w:t>Sayang</w:t>
            </w:r>
            <w:proofErr w:type="spellEnd"/>
            <w:r>
              <w:rPr>
                <w:vanish/>
                <w:color w:val="151515"/>
                <w:sz w:val="22"/>
                <w:szCs w:val="22"/>
              </w:rPr>
              <w:t xml:space="preserve"> </w:t>
            </w:r>
            <w:proofErr w:type="spellStart"/>
            <w:r>
              <w:rPr>
                <w:vanish/>
                <w:color w:val="151515"/>
                <w:sz w:val="22"/>
                <w:szCs w:val="22"/>
              </w:rPr>
              <w:t>Seni</w:t>
            </w:r>
            <w:proofErr w:type="spellEnd"/>
            <w:r>
              <w:rPr>
                <w:vanish/>
                <w:color w:val="151515"/>
                <w:sz w:val="22"/>
                <w:szCs w:val="22"/>
              </w:rPr>
              <w:t xml:space="preserve"> </w:t>
            </w:r>
            <w:proofErr w:type="spellStart"/>
            <w:r>
              <w:rPr>
                <w:vanish/>
                <w:color w:val="151515"/>
                <w:sz w:val="22"/>
                <w:szCs w:val="22"/>
              </w:rPr>
              <w:t>Warisan</w:t>
            </w:r>
            <w:proofErr w:type="spellEnd"/>
            <w:r>
              <w:rPr>
                <w:vanish/>
                <w:color w:val="151515"/>
                <w:sz w:val="22"/>
                <w:szCs w:val="22"/>
              </w:rPr>
              <w:t xml:space="preserve"> </w:t>
            </w:r>
            <w:proofErr w:type="spellStart"/>
            <w:r>
              <w:rPr>
                <w:vanish/>
                <w:color w:val="151515"/>
                <w:sz w:val="22"/>
                <w:szCs w:val="22"/>
              </w:rPr>
              <w:t>Baruh</w:t>
            </w:r>
            <w:proofErr w:type="spellEnd"/>
            <w:r>
              <w:rPr>
                <w:vanish/>
                <w:color w:val="151515"/>
                <w:sz w:val="22"/>
                <w:szCs w:val="22"/>
              </w:rPr>
              <w:t xml:space="preserve"> </w:t>
            </w:r>
            <w:proofErr w:type="spellStart"/>
            <w:r>
              <w:rPr>
                <w:vanish/>
                <w:color w:val="151515"/>
                <w:sz w:val="22"/>
                <w:szCs w:val="22"/>
              </w:rPr>
              <w:t>Alai</w:t>
            </w:r>
            <w:proofErr w:type="spellEnd"/>
            <w:r>
              <w:rPr>
                <w:vanish/>
                <w:color w:val="151515"/>
                <w:sz w:val="22"/>
                <w:szCs w:val="22"/>
              </w:rPr>
              <w:t xml:space="preserve">, 823 - 1, </w:t>
            </w:r>
            <w:proofErr w:type="spellStart"/>
            <w:r>
              <w:rPr>
                <w:vanish/>
                <w:color w:val="151515"/>
                <w:sz w:val="22"/>
                <w:szCs w:val="22"/>
              </w:rPr>
              <w:t>Jalan</w:t>
            </w:r>
            <w:proofErr w:type="spellEnd"/>
            <w:r>
              <w:rPr>
                <w:vanish/>
                <w:color w:val="151515"/>
                <w:sz w:val="22"/>
                <w:szCs w:val="22"/>
              </w:rPr>
              <w:t xml:space="preserve"> </w:t>
            </w:r>
            <w:proofErr w:type="spellStart"/>
            <w:r>
              <w:rPr>
                <w:vanish/>
                <w:color w:val="151515"/>
                <w:sz w:val="22"/>
                <w:szCs w:val="22"/>
              </w:rPr>
              <w:t>Haji</w:t>
            </w:r>
            <w:proofErr w:type="spellEnd"/>
            <w:r>
              <w:rPr>
                <w:vanish/>
                <w:color w:val="151515"/>
                <w:sz w:val="22"/>
                <w:szCs w:val="22"/>
              </w:rPr>
              <w:t xml:space="preserve"> </w:t>
            </w:r>
            <w:proofErr w:type="spellStart"/>
            <w:r>
              <w:rPr>
                <w:vanish/>
                <w:color w:val="151515"/>
                <w:sz w:val="22"/>
                <w:szCs w:val="22"/>
              </w:rPr>
              <w:t>Said</w:t>
            </w:r>
            <w:proofErr w:type="spellEnd"/>
          </w:p>
          <w:p w14:paraId="5226F2D2" w14:textId="77777777" w:rsidR="008F0FD9" w:rsidRPr="004713E6" w:rsidRDefault="008F0FD9" w:rsidP="008F0FD9">
            <w:pPr>
              <w:ind w:left="314" w:right="-20"/>
              <w:rPr>
                <w:rFonts w:eastAsia="Arial" w:cs="Arial"/>
                <w:vanish/>
                <w:color w:val="151515"/>
                <w:w w:val="105"/>
                <w:sz w:val="22"/>
                <w:szCs w:val="22"/>
              </w:rPr>
            </w:pPr>
            <w:r>
              <w:rPr>
                <w:vanish/>
                <w:color w:val="151515"/>
                <w:sz w:val="22"/>
                <w:szCs w:val="22"/>
              </w:rPr>
              <w:t xml:space="preserve">75460, </w:t>
            </w:r>
            <w:proofErr w:type="spellStart"/>
            <w:r>
              <w:rPr>
                <w:vanish/>
                <w:color w:val="151515"/>
                <w:sz w:val="22"/>
                <w:szCs w:val="22"/>
              </w:rPr>
              <w:t>Kampung</w:t>
            </w:r>
            <w:proofErr w:type="spellEnd"/>
            <w:r>
              <w:rPr>
                <w:vanish/>
                <w:color w:val="151515"/>
                <w:sz w:val="22"/>
                <w:szCs w:val="22"/>
              </w:rPr>
              <w:t xml:space="preserve"> </w:t>
            </w:r>
            <w:proofErr w:type="spellStart"/>
            <w:r>
              <w:rPr>
                <w:vanish/>
                <w:color w:val="151515"/>
                <w:sz w:val="22"/>
                <w:szCs w:val="22"/>
              </w:rPr>
              <w:t>Alai</w:t>
            </w:r>
            <w:proofErr w:type="spellEnd"/>
            <w:r>
              <w:rPr>
                <w:vanish/>
                <w:color w:val="313131"/>
                <w:sz w:val="22"/>
                <w:szCs w:val="22"/>
              </w:rPr>
              <w:t xml:space="preserve">, </w:t>
            </w:r>
            <w:r>
              <w:rPr>
                <w:vanish/>
                <w:color w:val="151515"/>
                <w:sz w:val="22"/>
                <w:szCs w:val="22"/>
              </w:rPr>
              <w:t>Melaka</w:t>
            </w:r>
          </w:p>
          <w:p w14:paraId="3B3E474B" w14:textId="77777777" w:rsidR="008F0FD9" w:rsidRPr="004713E6" w:rsidRDefault="008F0FD9" w:rsidP="008F0FD9">
            <w:pPr>
              <w:ind w:left="314" w:right="-20"/>
              <w:rPr>
                <w:rFonts w:eastAsia="Arial" w:cs="Arial"/>
                <w:vanish/>
                <w:color w:val="151515"/>
                <w:w w:val="105"/>
                <w:sz w:val="22"/>
                <w:szCs w:val="22"/>
              </w:rPr>
            </w:pPr>
            <w:r>
              <w:rPr>
                <w:vanish/>
                <w:color w:val="151515"/>
                <w:sz w:val="22"/>
                <w:szCs w:val="22"/>
              </w:rPr>
              <w:t>+6012-6831219</w:t>
            </w:r>
          </w:p>
        </w:tc>
      </w:tr>
      <w:tr w:rsidR="008F0FD9" w:rsidRPr="004713E6" w14:paraId="23FBDE75" w14:textId="77777777" w:rsidTr="002C762E">
        <w:trPr>
          <w:trHeight w:val="684"/>
          <w:hidden/>
        </w:trPr>
        <w:tc>
          <w:tcPr>
            <w:tcW w:w="9674" w:type="dxa"/>
            <w:gridSpan w:val="2"/>
            <w:tcBorders>
              <w:top w:val="single" w:sz="4" w:space="0" w:color="auto"/>
              <w:left w:val="nil"/>
              <w:bottom w:val="nil"/>
              <w:right w:val="nil"/>
            </w:tcBorders>
            <w:shd w:val="clear" w:color="auto" w:fill="D9D9D9"/>
          </w:tcPr>
          <w:p w14:paraId="7CB0C17D" w14:textId="7EEDCADD" w:rsidR="008F0FD9" w:rsidRPr="004713E6" w:rsidRDefault="008F0FD9" w:rsidP="008F0FD9">
            <w:pPr>
              <w:pStyle w:val="Grille01N"/>
              <w:keepNext w:val="0"/>
              <w:spacing w:line="240" w:lineRule="auto"/>
              <w:ind w:left="709" w:right="136" w:hanging="567"/>
              <w:jc w:val="left"/>
              <w:rPr>
                <w:rFonts w:eastAsia="SimSun" w:cs="Arial"/>
                <w:bCs/>
                <w:smallCaps w:val="0"/>
                <w:vanish/>
                <w:sz w:val="24"/>
                <w:shd w:val="pct15" w:color="auto" w:fill="FFFFFF"/>
              </w:rPr>
            </w:pPr>
            <w:r>
              <w:rPr>
                <w:bCs/>
                <w:smallCaps w:val="0"/>
                <w:vanish/>
                <w:sz w:val="24"/>
              </w:rPr>
              <w:lastRenderedPageBreak/>
              <w:t>5.</w:t>
            </w:r>
            <w:r>
              <w:rPr>
                <w:bCs/>
                <w:smallCaps w:val="0"/>
                <w:vanish/>
                <w:sz w:val="24"/>
              </w:rPr>
              <w:tab/>
              <w:t>Inclusion de l</w:t>
            </w:r>
            <w:r w:rsidR="004D5494">
              <w:rPr>
                <w:bCs/>
                <w:smallCaps w:val="0"/>
                <w:vanish/>
                <w:sz w:val="24"/>
              </w:rPr>
              <w:t>’</w:t>
            </w:r>
            <w:r>
              <w:rPr>
                <w:bCs/>
                <w:smallCaps w:val="0"/>
                <w:vanish/>
                <w:sz w:val="24"/>
              </w:rPr>
              <w:t>élément dans un inventaire</w:t>
            </w:r>
          </w:p>
        </w:tc>
      </w:tr>
      <w:tr w:rsidR="008F0FD9" w:rsidRPr="004713E6" w14:paraId="7D8B97A2" w14:textId="77777777" w:rsidTr="002C762E">
        <w:trPr>
          <w:trHeight w:val="715"/>
          <w:hidden/>
        </w:trPr>
        <w:tc>
          <w:tcPr>
            <w:tcW w:w="9674" w:type="dxa"/>
            <w:gridSpan w:val="2"/>
            <w:tcBorders>
              <w:top w:val="nil"/>
              <w:left w:val="nil"/>
              <w:bottom w:val="single" w:sz="4" w:space="0" w:color="auto"/>
              <w:right w:val="nil"/>
            </w:tcBorders>
            <w:shd w:val="clear" w:color="auto" w:fill="auto"/>
          </w:tcPr>
          <w:p w14:paraId="109206B3" w14:textId="3D80CBE2" w:rsidR="008F0FD9" w:rsidRPr="004713E6" w:rsidRDefault="008F0FD9" w:rsidP="008F0FD9">
            <w:pPr>
              <w:pStyle w:val="Info03"/>
              <w:keepNext w:val="0"/>
              <w:tabs>
                <w:tab w:val="clear" w:pos="2268"/>
              </w:tabs>
              <w:spacing w:before="120" w:line="240" w:lineRule="auto"/>
              <w:ind w:right="0"/>
              <w:rPr>
                <w:rFonts w:eastAsia="SimSun"/>
                <w:vanish/>
                <w:sz w:val="18"/>
                <w:szCs w:val="18"/>
              </w:rPr>
            </w:pPr>
            <w:r>
              <w:rPr>
                <w:vanish/>
                <w:sz w:val="18"/>
                <w:szCs w:val="18"/>
              </w:rPr>
              <w:t xml:space="preserve">Pour le </w:t>
            </w:r>
            <w:r>
              <w:rPr>
                <w:b/>
                <w:vanish/>
                <w:sz w:val="18"/>
                <w:szCs w:val="18"/>
              </w:rPr>
              <w:t>critère R.5</w:t>
            </w:r>
            <w:r>
              <w:rPr>
                <w:vanish/>
                <w:sz w:val="18"/>
                <w:szCs w:val="18"/>
              </w:rPr>
              <w:t xml:space="preserve">, les États </w:t>
            </w:r>
            <w:r>
              <w:rPr>
                <w:b/>
                <w:vanish/>
                <w:sz w:val="18"/>
                <w:szCs w:val="18"/>
              </w:rPr>
              <w:t>doivent démontrer que l</w:t>
            </w:r>
            <w:r w:rsidR="004D5494">
              <w:rPr>
                <w:b/>
                <w:vanish/>
                <w:sz w:val="18"/>
                <w:szCs w:val="18"/>
              </w:rPr>
              <w:t>’</w:t>
            </w:r>
            <w:r>
              <w:rPr>
                <w:b/>
                <w:vanish/>
                <w:sz w:val="18"/>
                <w:szCs w:val="18"/>
              </w:rPr>
              <w:t>élément est identifié et figure dans un inventaire du patrimoine culturel immatériel présent sur le(s) territoire(s) de(s) l</w:t>
            </w:r>
            <w:r w:rsidR="004D5494">
              <w:rPr>
                <w:b/>
                <w:vanish/>
                <w:sz w:val="18"/>
                <w:szCs w:val="18"/>
              </w:rPr>
              <w:t>’</w:t>
            </w:r>
            <w:r>
              <w:rPr>
                <w:b/>
                <w:vanish/>
                <w:sz w:val="18"/>
                <w:szCs w:val="18"/>
              </w:rPr>
              <w:t>État(s) partie(s) soumissionnaire(s)</w:t>
            </w:r>
            <w:r>
              <w:rPr>
                <w:vanish/>
                <w:sz w:val="18"/>
                <w:szCs w:val="18"/>
              </w:rPr>
              <w:t xml:space="preserve"> en conformité avec les articles 11.b et 12 de la Convention.</w:t>
            </w:r>
          </w:p>
          <w:p w14:paraId="4D17AC7C" w14:textId="6D5672A3" w:rsidR="008F0FD9" w:rsidRPr="004713E6" w:rsidRDefault="008F0FD9" w:rsidP="008F0FD9">
            <w:pPr>
              <w:pStyle w:val="Info03"/>
              <w:spacing w:line="240" w:lineRule="auto"/>
              <w:ind w:right="136"/>
              <w:rPr>
                <w:rStyle w:val="Emphasis"/>
                <w:i/>
                <w:vanish/>
                <w:color w:val="000000"/>
                <w:sz w:val="18"/>
                <w:szCs w:val="18"/>
              </w:rPr>
            </w:pPr>
            <w:r>
              <w:rPr>
                <w:rStyle w:val="Emphasis"/>
                <w:i/>
                <w:vanish/>
                <w:color w:val="000000"/>
                <w:sz w:val="18"/>
                <w:szCs w:val="18"/>
              </w:rPr>
              <w:lastRenderedPageBreak/>
              <w:t>L</w:t>
            </w:r>
            <w:r w:rsidR="004D5494">
              <w:rPr>
                <w:rStyle w:val="Emphasis"/>
                <w:i/>
                <w:vanish/>
                <w:color w:val="000000"/>
                <w:sz w:val="18"/>
                <w:szCs w:val="18"/>
              </w:rPr>
              <w:t>’</w:t>
            </w:r>
            <w:r>
              <w:rPr>
                <w:rStyle w:val="Emphasis"/>
                <w:i/>
                <w:vanish/>
                <w:color w:val="000000"/>
                <w:sz w:val="18"/>
                <w:szCs w:val="18"/>
              </w:rPr>
              <w:t>inclusion de l</w:t>
            </w:r>
            <w:r w:rsidR="004D5494">
              <w:rPr>
                <w:rStyle w:val="Emphasis"/>
                <w:i/>
                <w:vanish/>
                <w:color w:val="000000"/>
                <w:sz w:val="18"/>
                <w:szCs w:val="18"/>
              </w:rPr>
              <w:t>’</w:t>
            </w:r>
            <w:r>
              <w:rPr>
                <w:rStyle w:val="Emphasis"/>
                <w:i/>
                <w:vanish/>
                <w:color w:val="000000"/>
                <w:sz w:val="18"/>
                <w:szCs w:val="18"/>
              </w:rPr>
              <w:t>élément proposé dans un inventaire ne doit en aucun cas impliquer ou nécessiter que l</w:t>
            </w:r>
            <w:r w:rsidR="004D5494">
              <w:rPr>
                <w:rStyle w:val="Emphasis"/>
                <w:i/>
                <w:vanish/>
                <w:color w:val="000000"/>
                <w:sz w:val="18"/>
                <w:szCs w:val="18"/>
              </w:rPr>
              <w:t>’</w:t>
            </w:r>
            <w:r>
              <w:rPr>
                <w:rStyle w:val="Emphasis"/>
                <w:i/>
                <w:vanish/>
                <w:color w:val="000000"/>
                <w:sz w:val="18"/>
                <w:szCs w:val="18"/>
              </w:rPr>
              <w:t>(les) inventaire(s) soit (soient) terminé(s) avant le dépôt de la candidature. Un État partie soumissionnaire peut être en train de dresser ou de mettre à jour un ou plusieurs inventaires, mais doit avoir déjà dûment intégré l</w:t>
            </w:r>
            <w:r w:rsidR="004D5494">
              <w:rPr>
                <w:rStyle w:val="Emphasis"/>
                <w:i/>
                <w:vanish/>
                <w:color w:val="000000"/>
                <w:sz w:val="18"/>
                <w:szCs w:val="18"/>
              </w:rPr>
              <w:t>’</w:t>
            </w:r>
            <w:r>
              <w:rPr>
                <w:rStyle w:val="Emphasis"/>
                <w:i/>
                <w:vanish/>
                <w:color w:val="000000"/>
                <w:sz w:val="18"/>
                <w:szCs w:val="18"/>
              </w:rPr>
              <w:t>élément dans un inventaire en cours.</w:t>
            </w:r>
          </w:p>
          <w:p w14:paraId="2040F860" w14:textId="77777777" w:rsidR="008F0FD9" w:rsidRPr="004713E6" w:rsidRDefault="008F0FD9" w:rsidP="008F0FD9">
            <w:pPr>
              <w:pStyle w:val="Info03"/>
              <w:spacing w:line="240" w:lineRule="auto"/>
              <w:ind w:right="136"/>
              <w:rPr>
                <w:rStyle w:val="Emphasis"/>
                <w:i/>
                <w:vanish/>
                <w:color w:val="000000"/>
                <w:sz w:val="18"/>
                <w:szCs w:val="18"/>
              </w:rPr>
            </w:pPr>
            <w:r>
              <w:rPr>
                <w:rStyle w:val="Emphasis"/>
                <w:i/>
                <w:vanish/>
                <w:color w:val="000000"/>
                <w:sz w:val="18"/>
                <w:szCs w:val="18"/>
              </w:rPr>
              <w:t>Fournissez les informations suivantes :</w:t>
            </w:r>
          </w:p>
          <w:p w14:paraId="778540DB" w14:textId="3C469424" w:rsidR="008F0FD9" w:rsidRPr="004713E6" w:rsidRDefault="008F0FD9" w:rsidP="008F0FD9">
            <w:pPr>
              <w:pStyle w:val="Info03"/>
              <w:spacing w:line="240" w:lineRule="auto"/>
              <w:ind w:left="0" w:right="136"/>
              <w:rPr>
                <w:iCs w:val="0"/>
                <w:vanish/>
                <w:color w:val="000000"/>
                <w:sz w:val="18"/>
                <w:szCs w:val="18"/>
              </w:rPr>
            </w:pPr>
            <w:r>
              <w:rPr>
                <w:iCs w:val="0"/>
                <w:vanish/>
                <w:sz w:val="18"/>
                <w:szCs w:val="18"/>
              </w:rPr>
              <w:t>(i) Nom de l</w:t>
            </w:r>
            <w:r w:rsidR="004D5494">
              <w:rPr>
                <w:iCs w:val="0"/>
                <w:vanish/>
                <w:sz w:val="18"/>
                <w:szCs w:val="18"/>
              </w:rPr>
              <w:t>’</w:t>
            </w:r>
            <w:r>
              <w:rPr>
                <w:iCs w:val="0"/>
                <w:vanish/>
                <w:sz w:val="18"/>
                <w:szCs w:val="18"/>
              </w:rPr>
              <w:t>(des) inventaire(s) dans lequel (lesquels) l</w:t>
            </w:r>
            <w:r w:rsidR="004D5494">
              <w:rPr>
                <w:iCs w:val="0"/>
                <w:vanish/>
                <w:sz w:val="18"/>
                <w:szCs w:val="18"/>
              </w:rPr>
              <w:t>’</w:t>
            </w:r>
            <w:r>
              <w:rPr>
                <w:iCs w:val="0"/>
                <w:vanish/>
                <w:sz w:val="18"/>
                <w:szCs w:val="18"/>
              </w:rPr>
              <w:t>élément est inclus :</w:t>
            </w:r>
          </w:p>
          <w:tbl>
            <w:tblPr>
              <w:tblW w:w="9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9664"/>
            </w:tblGrid>
            <w:tr w:rsidR="008F0FD9" w:rsidRPr="004713E6" w14:paraId="3DB48E9B" w14:textId="77777777" w:rsidTr="00B136A0">
              <w:tc>
                <w:tcPr>
                  <w:tcW w:w="9664" w:type="dxa"/>
                  <w:shd w:val="clear" w:color="auto" w:fill="auto"/>
                  <w:tcMar>
                    <w:top w:w="113" w:type="dxa"/>
                    <w:left w:w="113" w:type="dxa"/>
                    <w:bottom w:w="113" w:type="dxa"/>
                    <w:right w:w="113" w:type="dxa"/>
                  </w:tcMar>
                </w:tcPr>
                <w:p w14:paraId="4E16046C" w14:textId="77777777" w:rsidR="008F0FD9" w:rsidRPr="004713E6" w:rsidRDefault="009B3BCD" w:rsidP="008F0FD9">
                  <w:pPr>
                    <w:pStyle w:val="formtext"/>
                    <w:tabs>
                      <w:tab w:val="left" w:pos="567"/>
                      <w:tab w:val="left" w:pos="1134"/>
                      <w:tab w:val="left" w:pos="1701"/>
                    </w:tabs>
                    <w:spacing w:before="120" w:after="120" w:line="240" w:lineRule="auto"/>
                    <w:jc w:val="both"/>
                    <w:rPr>
                      <w:vanish/>
                    </w:rPr>
                  </w:pPr>
                  <w:r>
                    <w:rPr>
                      <w:color w:val="161616"/>
                      <w:sz w:val="21"/>
                      <w:szCs w:val="21"/>
                    </w:rPr>
                    <w:t>Registre du patrimoine national</w:t>
                  </w:r>
                </w:p>
              </w:tc>
            </w:tr>
          </w:tbl>
          <w:p w14:paraId="52CFB550" w14:textId="5B8DFF3F" w:rsidR="008F0FD9" w:rsidRPr="004713E6" w:rsidRDefault="008F0FD9" w:rsidP="008F0FD9">
            <w:pPr>
              <w:spacing w:before="120" w:after="120"/>
              <w:jc w:val="both"/>
              <w:rPr>
                <w:rFonts w:eastAsia="SimSun" w:cs="Arial"/>
                <w:i/>
                <w:iCs/>
                <w:vanish/>
                <w:sz w:val="18"/>
                <w:szCs w:val="18"/>
              </w:rPr>
            </w:pPr>
            <w:r>
              <w:rPr>
                <w:i/>
                <w:iCs/>
                <w:vanish/>
                <w:sz w:val="18"/>
                <w:szCs w:val="18"/>
              </w:rPr>
              <w:t>(ii)</w:t>
            </w:r>
            <w:r>
              <w:rPr>
                <w:i/>
                <w:vanish/>
                <w:sz w:val="18"/>
                <w:szCs w:val="18"/>
              </w:rPr>
              <w:t xml:space="preserve"> Nom du (des)</w:t>
            </w:r>
            <w:r>
              <w:rPr>
                <w:rFonts w:ascii="Calibri" w:hAnsi="Calibri"/>
                <w:vanish/>
                <w:sz w:val="18"/>
                <w:szCs w:val="18"/>
                <w:lang w:eastAsia="en-US"/>
              </w:rPr>
              <w:t xml:space="preserve"> </w:t>
            </w:r>
            <w:r>
              <w:rPr>
                <w:i/>
                <w:vanish/>
                <w:sz w:val="18"/>
                <w:szCs w:val="18"/>
              </w:rPr>
              <w:t>bureau(x), agence(s</w:t>
            </w:r>
            <w:proofErr w:type="gramStart"/>
            <w:r>
              <w:rPr>
                <w:i/>
                <w:vanish/>
                <w:sz w:val="18"/>
                <w:szCs w:val="18"/>
              </w:rPr>
              <w:t>),organisation</w:t>
            </w:r>
            <w:proofErr w:type="gramEnd"/>
            <w:r>
              <w:rPr>
                <w:i/>
                <w:vanish/>
                <w:sz w:val="18"/>
                <w:szCs w:val="18"/>
              </w:rPr>
              <w:t>(s) ou organisme(s) responsable(s) de la gestion et de la mise à jour de (des) l</w:t>
            </w:r>
            <w:r w:rsidR="004D5494">
              <w:rPr>
                <w:i/>
                <w:vanish/>
                <w:sz w:val="18"/>
                <w:szCs w:val="18"/>
              </w:rPr>
              <w:t>’</w:t>
            </w:r>
            <w:r>
              <w:rPr>
                <w:i/>
                <w:vanish/>
                <w:sz w:val="18"/>
                <w:szCs w:val="18"/>
              </w:rPr>
              <w:t>inventaire(s), dans la langue originale et dans une version traduite si la langue originale n</w:t>
            </w:r>
            <w:r w:rsidR="004D5494">
              <w:rPr>
                <w:i/>
                <w:vanish/>
                <w:sz w:val="18"/>
                <w:szCs w:val="18"/>
              </w:rPr>
              <w:t>’</w:t>
            </w:r>
            <w:r>
              <w:rPr>
                <w:i/>
                <w:vanish/>
                <w:sz w:val="18"/>
                <w:szCs w:val="18"/>
              </w:rPr>
              <w:t>est ni l</w:t>
            </w:r>
            <w:r w:rsidR="004D5494">
              <w:rPr>
                <w:i/>
                <w:vanish/>
                <w:sz w:val="18"/>
                <w:szCs w:val="18"/>
              </w:rPr>
              <w:t>’</w:t>
            </w:r>
            <w:r>
              <w:rPr>
                <w:i/>
                <w:vanish/>
                <w:sz w:val="18"/>
                <w:szCs w:val="18"/>
              </w:rPr>
              <w:t xml:space="preserve">anglais ni le français :  </w:t>
            </w:r>
          </w:p>
          <w:tbl>
            <w:tblPr>
              <w:tblW w:w="9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9664"/>
            </w:tblGrid>
            <w:tr w:rsidR="008F0FD9" w:rsidRPr="009B3BCD" w14:paraId="0AD4D46C" w14:textId="77777777" w:rsidTr="00B136A0">
              <w:tc>
                <w:tcPr>
                  <w:tcW w:w="9664" w:type="dxa"/>
                  <w:tcBorders>
                    <w:bottom w:val="single" w:sz="4" w:space="0" w:color="auto"/>
                  </w:tcBorders>
                  <w:shd w:val="clear" w:color="auto" w:fill="auto"/>
                  <w:tcMar>
                    <w:top w:w="113" w:type="dxa"/>
                    <w:left w:w="113" w:type="dxa"/>
                    <w:bottom w:w="113" w:type="dxa"/>
                    <w:right w:w="113" w:type="dxa"/>
                  </w:tcMar>
                </w:tcPr>
                <w:p w14:paraId="056B9236" w14:textId="0907EE95" w:rsidR="008F0FD9" w:rsidRPr="009B3BCD" w:rsidRDefault="009B3BCD" w:rsidP="008F0FD9">
                  <w:pPr>
                    <w:pStyle w:val="formtext"/>
                    <w:tabs>
                      <w:tab w:val="left" w:pos="567"/>
                      <w:tab w:val="left" w:pos="1134"/>
                      <w:tab w:val="left" w:pos="1701"/>
                    </w:tabs>
                    <w:spacing w:before="120" w:after="120" w:line="240" w:lineRule="auto"/>
                    <w:jc w:val="both"/>
                    <w:rPr>
                      <w:vanish/>
                    </w:rPr>
                  </w:pPr>
                  <w:r>
                    <w:rPr>
                      <w:color w:val="161616"/>
                    </w:rPr>
                    <w:t xml:space="preserve">Département du patrimoine national, </w:t>
                  </w:r>
                  <w:r w:rsidR="004D5494">
                    <w:rPr>
                      <w:color w:val="161616"/>
                    </w:rPr>
                    <w:t>M</w:t>
                  </w:r>
                  <w:r>
                    <w:rPr>
                      <w:color w:val="161616"/>
                    </w:rPr>
                    <w:t xml:space="preserve">inistère du </w:t>
                  </w:r>
                  <w:r w:rsidR="004D5494">
                    <w:rPr>
                      <w:color w:val="161616"/>
                    </w:rPr>
                    <w:t>t</w:t>
                  </w:r>
                  <w:r>
                    <w:rPr>
                      <w:color w:val="161616"/>
                    </w:rPr>
                    <w:t xml:space="preserve">ourisme et de la </w:t>
                  </w:r>
                  <w:r w:rsidR="004D5494">
                    <w:rPr>
                      <w:color w:val="161616"/>
                    </w:rPr>
                    <w:t>c</w:t>
                  </w:r>
                  <w:r>
                    <w:rPr>
                      <w:color w:val="161616"/>
                    </w:rPr>
                    <w:t>ulture de Malaisie</w:t>
                  </w:r>
                </w:p>
              </w:tc>
            </w:tr>
          </w:tbl>
          <w:p w14:paraId="21E5EC8F" w14:textId="2EA38BCD" w:rsidR="008F0FD9" w:rsidRPr="004713E6" w:rsidRDefault="008F0FD9" w:rsidP="008F0FD9">
            <w:pPr>
              <w:spacing w:before="120" w:after="120"/>
              <w:jc w:val="both"/>
              <w:rPr>
                <w:rFonts w:eastAsia="SimSun" w:cs="Arial"/>
                <w:i/>
                <w:iCs/>
                <w:vanish/>
                <w:sz w:val="18"/>
                <w:szCs w:val="18"/>
              </w:rPr>
            </w:pPr>
            <w:r>
              <w:rPr>
                <w:i/>
                <w:iCs/>
                <w:vanish/>
                <w:sz w:val="18"/>
                <w:szCs w:val="18"/>
              </w:rPr>
              <w:t>(iii) Expliquez comment l</w:t>
            </w:r>
            <w:r w:rsidR="004D5494">
              <w:rPr>
                <w:i/>
                <w:iCs/>
                <w:vanish/>
                <w:sz w:val="18"/>
                <w:szCs w:val="18"/>
              </w:rPr>
              <w:t>’</w:t>
            </w:r>
            <w:r>
              <w:rPr>
                <w:i/>
                <w:iCs/>
                <w:vanish/>
                <w:sz w:val="18"/>
                <w:szCs w:val="18"/>
              </w:rPr>
              <w:t>(les) inventaire(s) est (sont) régulièrement mis à jour, en incluant des informations sur la périodicité et les modalités de mise à jour. On entend par mise à jour l</w:t>
            </w:r>
            <w:r w:rsidR="004D5494">
              <w:rPr>
                <w:i/>
                <w:iCs/>
                <w:vanish/>
                <w:sz w:val="18"/>
                <w:szCs w:val="18"/>
              </w:rPr>
              <w:t>’</w:t>
            </w:r>
            <w:r>
              <w:rPr>
                <w:i/>
                <w:iCs/>
                <w:vanish/>
                <w:sz w:val="18"/>
                <w:szCs w:val="18"/>
              </w:rPr>
              <w:t xml:space="preserve">ajout de nouveaux éléments mais aussi la révision des informations existantes sur le caractère évolutif des éléments déjà inclus (article 12.1 de la Convention) (115 mots maximum).    </w:t>
            </w:r>
          </w:p>
          <w:tbl>
            <w:tblPr>
              <w:tblW w:w="9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9664"/>
            </w:tblGrid>
            <w:tr w:rsidR="008F0FD9" w:rsidRPr="009B3BCD" w14:paraId="77E9533E" w14:textId="77777777" w:rsidTr="00B136A0">
              <w:tc>
                <w:tcPr>
                  <w:tcW w:w="9664" w:type="dxa"/>
                  <w:tcBorders>
                    <w:bottom w:val="single" w:sz="4" w:space="0" w:color="auto"/>
                  </w:tcBorders>
                  <w:shd w:val="clear" w:color="auto" w:fill="auto"/>
                  <w:tcMar>
                    <w:top w:w="113" w:type="dxa"/>
                    <w:left w:w="113" w:type="dxa"/>
                    <w:bottom w:w="113" w:type="dxa"/>
                    <w:right w:w="113" w:type="dxa"/>
                  </w:tcMar>
                </w:tcPr>
                <w:p w14:paraId="0CB0DBB4" w14:textId="7297F270" w:rsidR="008F0FD9" w:rsidRPr="009B3BCD" w:rsidRDefault="009B3BCD" w:rsidP="003B6B88">
                  <w:pPr>
                    <w:pStyle w:val="formtext"/>
                    <w:tabs>
                      <w:tab w:val="left" w:pos="567"/>
                      <w:tab w:val="left" w:pos="1134"/>
                      <w:tab w:val="left" w:pos="1701"/>
                    </w:tabs>
                    <w:spacing w:before="0" w:after="0" w:line="240" w:lineRule="auto"/>
                    <w:jc w:val="both"/>
                    <w:rPr>
                      <w:vanish/>
                    </w:rPr>
                  </w:pPr>
                  <w:r>
                    <w:rPr>
                      <w:color w:val="161616"/>
                    </w:rPr>
                    <w:t>L</w:t>
                  </w:r>
                  <w:r w:rsidR="004D5494">
                    <w:rPr>
                      <w:color w:val="161616"/>
                    </w:rPr>
                    <w:t>’</w:t>
                  </w:r>
                  <w:r>
                    <w:rPr>
                      <w:color w:val="161616"/>
                    </w:rPr>
                    <w:t>inventaire sera mis à jour régulièrement par la Division chargée du registre et la Division du patrimoine culturel immatériel, sous la direction du Département du patrimoine national, en fonction des dernières informations reçues. Ces dernières proviendront de différentes sources, notamment d</w:t>
                  </w:r>
                  <w:r w:rsidR="004D5494">
                    <w:rPr>
                      <w:color w:val="161616"/>
                    </w:rPr>
                    <w:t>’</w:t>
                  </w:r>
                  <w:r>
                    <w:rPr>
                      <w:color w:val="161616"/>
                    </w:rPr>
                    <w:t xml:space="preserve">experts du </w:t>
                  </w:r>
                  <w:proofErr w:type="spellStart"/>
                  <w:r>
                    <w:rPr>
                      <w:color w:val="161616"/>
                    </w:rPr>
                    <w:t>Dondang</w:t>
                  </w:r>
                  <w:proofErr w:type="spellEnd"/>
                  <w:r>
                    <w:rPr>
                      <w:color w:val="161616"/>
                    </w:rPr>
                    <w:t xml:space="preserve"> </w:t>
                  </w:r>
                  <w:proofErr w:type="spellStart"/>
                  <w:r>
                    <w:rPr>
                      <w:color w:val="161616"/>
                    </w:rPr>
                    <w:t>Sayang</w:t>
                  </w:r>
                  <w:proofErr w:type="spellEnd"/>
                  <w:r>
                    <w:rPr>
                      <w:color w:val="161616"/>
                    </w:rPr>
                    <w:t>, des grands médias et de particuliers. Des informations seront également recueillies lors des discussions et des réunions qui seront régulièrement organisées pour suivre les activités menées par les praticiens. De plus, les responsables du Département du patrimoine national tâcheront d</w:t>
                  </w:r>
                  <w:r w:rsidR="004D5494">
                    <w:rPr>
                      <w:color w:val="161616"/>
                    </w:rPr>
                    <w:t>’</w:t>
                  </w:r>
                  <w:r>
                    <w:rPr>
                      <w:color w:val="161616"/>
                    </w:rPr>
                    <w:t>obtenir des informations et des données auprès des communautés locales et des conseils locaux.</w:t>
                  </w:r>
                </w:p>
              </w:tc>
            </w:tr>
          </w:tbl>
          <w:p w14:paraId="4D2B5CF8" w14:textId="12D3472B" w:rsidR="008F0FD9" w:rsidRPr="004713E6" w:rsidRDefault="008F0FD9" w:rsidP="008F0FD9">
            <w:pPr>
              <w:spacing w:before="120" w:after="120"/>
              <w:jc w:val="both"/>
              <w:rPr>
                <w:rFonts w:eastAsia="SimSun" w:cs="Arial"/>
                <w:i/>
                <w:iCs/>
                <w:vanish/>
                <w:sz w:val="18"/>
                <w:szCs w:val="18"/>
              </w:rPr>
            </w:pPr>
            <w:r>
              <w:rPr>
                <w:i/>
                <w:iCs/>
                <w:vanish/>
                <w:sz w:val="18"/>
                <w:szCs w:val="18"/>
              </w:rPr>
              <w:t>(iv) Numéro(s) de référence et nom(s) de l</w:t>
            </w:r>
            <w:r w:rsidR="004D5494">
              <w:rPr>
                <w:i/>
                <w:iCs/>
                <w:vanish/>
                <w:sz w:val="18"/>
                <w:szCs w:val="18"/>
              </w:rPr>
              <w:t>’</w:t>
            </w:r>
            <w:r>
              <w:rPr>
                <w:i/>
                <w:iCs/>
                <w:vanish/>
                <w:sz w:val="18"/>
                <w:szCs w:val="18"/>
              </w:rPr>
              <w:t xml:space="preserve">élément dans </w:t>
            </w:r>
            <w:proofErr w:type="gramStart"/>
            <w:r>
              <w:rPr>
                <w:i/>
                <w:iCs/>
                <w:vanish/>
                <w:sz w:val="18"/>
                <w:szCs w:val="18"/>
              </w:rPr>
              <w:t>l</w:t>
            </w:r>
            <w:r w:rsidR="004D5494">
              <w:rPr>
                <w:i/>
                <w:iCs/>
                <w:vanish/>
                <w:sz w:val="18"/>
                <w:szCs w:val="18"/>
              </w:rPr>
              <w:t>’</w:t>
            </w:r>
            <w:r>
              <w:rPr>
                <w:i/>
                <w:iCs/>
                <w:vanish/>
                <w:sz w:val="18"/>
                <w:szCs w:val="18"/>
              </w:rPr>
              <w:t xml:space="preserve"> (</w:t>
            </w:r>
            <w:proofErr w:type="gramEnd"/>
            <w:r>
              <w:rPr>
                <w:i/>
                <w:iCs/>
                <w:vanish/>
                <w:sz w:val="18"/>
                <w:szCs w:val="18"/>
              </w:rPr>
              <w:t xml:space="preserve">les) inventaire(s) concerné(s) :  </w:t>
            </w:r>
          </w:p>
          <w:tbl>
            <w:tblPr>
              <w:tblW w:w="9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9664"/>
            </w:tblGrid>
            <w:tr w:rsidR="008F0FD9" w:rsidRPr="009B3BCD" w14:paraId="298255F1" w14:textId="77777777" w:rsidTr="00B136A0">
              <w:tc>
                <w:tcPr>
                  <w:tcW w:w="9664" w:type="dxa"/>
                  <w:tcBorders>
                    <w:bottom w:val="single" w:sz="4" w:space="0" w:color="auto"/>
                  </w:tcBorders>
                  <w:shd w:val="clear" w:color="auto" w:fill="auto"/>
                  <w:tcMar>
                    <w:top w:w="113" w:type="dxa"/>
                    <w:left w:w="113" w:type="dxa"/>
                    <w:bottom w:w="113" w:type="dxa"/>
                    <w:right w:w="113" w:type="dxa"/>
                  </w:tcMar>
                </w:tcPr>
                <w:p w14:paraId="139A8238" w14:textId="77777777" w:rsidR="008F0FD9" w:rsidRPr="009B3BCD" w:rsidRDefault="009B3BCD" w:rsidP="008F0FD9">
                  <w:pPr>
                    <w:pStyle w:val="formtext"/>
                    <w:tabs>
                      <w:tab w:val="left" w:pos="567"/>
                      <w:tab w:val="left" w:pos="1134"/>
                      <w:tab w:val="left" w:pos="1701"/>
                    </w:tabs>
                    <w:spacing w:before="120" w:after="120" w:line="240" w:lineRule="auto"/>
                    <w:jc w:val="both"/>
                    <w:rPr>
                      <w:vanish/>
                    </w:rPr>
                  </w:pPr>
                  <w:r>
                    <w:rPr>
                      <w:color w:val="161616"/>
                    </w:rPr>
                    <w:t>P.U.(B) 486 (patrimoine) </w:t>
                  </w:r>
                  <w:r>
                    <w:rPr>
                      <w:color w:val="2B2B2B"/>
                    </w:rPr>
                    <w:t xml:space="preserve">; </w:t>
                  </w:r>
                  <w:r>
                    <w:rPr>
                      <w:color w:val="161616"/>
                    </w:rPr>
                    <w:t>P.U.(A) 85 (patrimoine national)</w:t>
                  </w:r>
                </w:p>
              </w:tc>
            </w:tr>
          </w:tbl>
          <w:p w14:paraId="0827CFDA" w14:textId="5354660E" w:rsidR="008F0FD9" w:rsidRPr="004713E6" w:rsidRDefault="008F0FD9" w:rsidP="008F0FD9">
            <w:pPr>
              <w:spacing w:before="120" w:after="120"/>
              <w:jc w:val="both"/>
              <w:rPr>
                <w:rFonts w:eastAsia="SimSun" w:cs="Arial"/>
                <w:i/>
                <w:iCs/>
                <w:vanish/>
                <w:sz w:val="18"/>
                <w:szCs w:val="18"/>
              </w:rPr>
            </w:pPr>
            <w:r>
              <w:rPr>
                <w:i/>
                <w:iCs/>
                <w:vanish/>
                <w:sz w:val="18"/>
                <w:szCs w:val="18"/>
              </w:rPr>
              <w:t>(v) Date d</w:t>
            </w:r>
            <w:r w:rsidR="004D5494">
              <w:rPr>
                <w:i/>
                <w:iCs/>
                <w:vanish/>
                <w:sz w:val="18"/>
                <w:szCs w:val="18"/>
              </w:rPr>
              <w:t>’</w:t>
            </w:r>
            <w:r>
              <w:rPr>
                <w:i/>
                <w:iCs/>
                <w:vanish/>
                <w:sz w:val="18"/>
                <w:szCs w:val="18"/>
              </w:rPr>
              <w:t>inclusion de l</w:t>
            </w:r>
            <w:r w:rsidR="004D5494">
              <w:rPr>
                <w:i/>
                <w:iCs/>
                <w:vanish/>
                <w:sz w:val="18"/>
                <w:szCs w:val="18"/>
              </w:rPr>
              <w:t>’</w:t>
            </w:r>
            <w:r>
              <w:rPr>
                <w:i/>
                <w:iCs/>
                <w:vanish/>
                <w:sz w:val="18"/>
                <w:szCs w:val="18"/>
              </w:rPr>
              <w:t>élément dans l</w:t>
            </w:r>
            <w:r w:rsidR="004D5494">
              <w:rPr>
                <w:i/>
                <w:iCs/>
                <w:vanish/>
                <w:sz w:val="18"/>
                <w:szCs w:val="18"/>
              </w:rPr>
              <w:t>’</w:t>
            </w:r>
            <w:r>
              <w:rPr>
                <w:i/>
                <w:iCs/>
                <w:vanish/>
                <w:sz w:val="18"/>
                <w:szCs w:val="18"/>
              </w:rPr>
              <w:t>(les) inventaire(s) (cette date doit être antérieure à la soumission de cette candidature) :</w:t>
            </w:r>
          </w:p>
          <w:tbl>
            <w:tblPr>
              <w:tblW w:w="9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9664"/>
            </w:tblGrid>
            <w:tr w:rsidR="008F0FD9" w:rsidRPr="004713E6" w14:paraId="73201FDA" w14:textId="77777777" w:rsidTr="00B136A0">
              <w:trPr>
                <w:hidden/>
              </w:trPr>
              <w:tc>
                <w:tcPr>
                  <w:tcW w:w="9664" w:type="dxa"/>
                  <w:tcBorders>
                    <w:bottom w:val="single" w:sz="4" w:space="0" w:color="auto"/>
                  </w:tcBorders>
                  <w:shd w:val="clear" w:color="auto" w:fill="auto"/>
                  <w:tcMar>
                    <w:top w:w="113" w:type="dxa"/>
                    <w:left w:w="113" w:type="dxa"/>
                    <w:bottom w:w="113" w:type="dxa"/>
                    <w:right w:w="113" w:type="dxa"/>
                  </w:tcMar>
                </w:tcPr>
                <w:p w14:paraId="7A5D94BD" w14:textId="67DBFD07" w:rsidR="008F0FD9" w:rsidRPr="004713E6" w:rsidRDefault="008F0FD9" w:rsidP="00526AA1">
                  <w:pPr>
                    <w:pStyle w:val="formtext"/>
                    <w:tabs>
                      <w:tab w:val="left" w:pos="567"/>
                      <w:tab w:val="left" w:pos="1134"/>
                      <w:tab w:val="left" w:pos="1701"/>
                    </w:tabs>
                    <w:spacing w:before="120" w:after="120" w:line="240" w:lineRule="auto"/>
                    <w:jc w:val="both"/>
                    <w:rPr>
                      <w:vanish/>
                    </w:rPr>
                  </w:pPr>
                  <w:r>
                    <w:rPr>
                      <w:vanish/>
                    </w:rPr>
                    <w:t xml:space="preserve">2007 </w:t>
                  </w:r>
                </w:p>
              </w:tc>
            </w:tr>
          </w:tbl>
          <w:p w14:paraId="3272DE84" w14:textId="62C78BDE" w:rsidR="008F0FD9" w:rsidRPr="004713E6" w:rsidRDefault="008F0FD9" w:rsidP="008F0FD9">
            <w:pPr>
              <w:spacing w:before="120" w:after="120"/>
              <w:jc w:val="both"/>
              <w:rPr>
                <w:rFonts w:eastAsia="SimSun" w:cs="Arial"/>
                <w:i/>
                <w:iCs/>
                <w:vanish/>
                <w:sz w:val="18"/>
                <w:szCs w:val="18"/>
              </w:rPr>
            </w:pPr>
            <w:r>
              <w:rPr>
                <w:i/>
                <w:iCs/>
                <w:vanish/>
                <w:sz w:val="18"/>
                <w:szCs w:val="18"/>
              </w:rPr>
              <w:t>(vi) Expliquez comment l</w:t>
            </w:r>
            <w:r w:rsidR="004D5494">
              <w:rPr>
                <w:i/>
                <w:iCs/>
                <w:vanish/>
                <w:sz w:val="18"/>
                <w:szCs w:val="18"/>
              </w:rPr>
              <w:t>’</w:t>
            </w:r>
            <w:r>
              <w:rPr>
                <w:i/>
                <w:iCs/>
                <w:vanish/>
                <w:sz w:val="18"/>
                <w:szCs w:val="18"/>
              </w:rPr>
              <w:t>élément a été identifié et défini, y compris en mentionnant comment les informations ont été collectées et traitées, « avec la participation des communautés, des groupes et des organisations non gouvernementales pertinentes » (article 11.b) dans le but d</w:t>
            </w:r>
            <w:r w:rsidR="004D5494">
              <w:rPr>
                <w:i/>
                <w:iCs/>
                <w:vanish/>
                <w:sz w:val="18"/>
                <w:szCs w:val="18"/>
              </w:rPr>
              <w:t>’</w:t>
            </w:r>
            <w:r>
              <w:rPr>
                <w:i/>
                <w:iCs/>
                <w:vanish/>
                <w:sz w:val="18"/>
                <w:szCs w:val="18"/>
              </w:rPr>
              <w:t>être inventorié, avec une indication sur le rôle du genre des participants. Des informations additionnelles peuvent être fournies pour montrer la participation d</w:t>
            </w:r>
            <w:r w:rsidR="004D5494">
              <w:rPr>
                <w:i/>
                <w:iCs/>
                <w:vanish/>
                <w:sz w:val="18"/>
                <w:szCs w:val="18"/>
              </w:rPr>
              <w:t>’</w:t>
            </w:r>
            <w:r>
              <w:rPr>
                <w:i/>
                <w:iCs/>
                <w:vanish/>
                <w:sz w:val="18"/>
                <w:szCs w:val="18"/>
              </w:rPr>
              <w:t>instituts de recherche et de centres d</w:t>
            </w:r>
            <w:r w:rsidR="004D5494">
              <w:rPr>
                <w:i/>
                <w:iCs/>
                <w:vanish/>
                <w:sz w:val="18"/>
                <w:szCs w:val="18"/>
              </w:rPr>
              <w:t>’</w:t>
            </w:r>
            <w:r>
              <w:rPr>
                <w:i/>
                <w:iCs/>
                <w:vanish/>
                <w:sz w:val="18"/>
                <w:szCs w:val="18"/>
              </w:rPr>
              <w:t xml:space="preserve">expertise (230 mots maximum). </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9639"/>
            </w:tblGrid>
            <w:tr w:rsidR="008F0FD9" w:rsidRPr="009B3BCD" w14:paraId="55E03802" w14:textId="77777777" w:rsidTr="00B136A0">
              <w:tc>
                <w:tcPr>
                  <w:tcW w:w="9639" w:type="dxa"/>
                  <w:tcBorders>
                    <w:bottom w:val="single" w:sz="4" w:space="0" w:color="auto"/>
                  </w:tcBorders>
                  <w:shd w:val="clear" w:color="auto" w:fill="auto"/>
                  <w:tcMar>
                    <w:top w:w="113" w:type="dxa"/>
                    <w:left w:w="113" w:type="dxa"/>
                    <w:bottom w:w="113" w:type="dxa"/>
                    <w:right w:w="113" w:type="dxa"/>
                  </w:tcMar>
                </w:tcPr>
                <w:p w14:paraId="7BCF2C37" w14:textId="0563856A" w:rsidR="008F0FD9" w:rsidRPr="009B3BCD" w:rsidRDefault="009B3BCD" w:rsidP="003B6B88">
                  <w:pPr>
                    <w:pStyle w:val="formtext"/>
                    <w:spacing w:before="0" w:after="0" w:line="240" w:lineRule="auto"/>
                    <w:ind w:right="136"/>
                    <w:jc w:val="both"/>
                    <w:rPr>
                      <w:vanish/>
                    </w:rPr>
                  </w:pPr>
                  <w:r>
                    <w:rPr>
                      <w:color w:val="161616"/>
                    </w:rPr>
                    <w:t xml:space="preserve">Le </w:t>
                  </w:r>
                  <w:proofErr w:type="spellStart"/>
                  <w:r>
                    <w:rPr>
                      <w:color w:val="161616"/>
                    </w:rPr>
                    <w:t>Dondang</w:t>
                  </w:r>
                  <w:proofErr w:type="spellEnd"/>
                  <w:r>
                    <w:rPr>
                      <w:color w:val="161616"/>
                    </w:rPr>
                    <w:t xml:space="preserve"> </w:t>
                  </w:r>
                  <w:proofErr w:type="spellStart"/>
                  <w:r>
                    <w:rPr>
                      <w:color w:val="161616"/>
                    </w:rPr>
                    <w:t>Sayang</w:t>
                  </w:r>
                  <w:proofErr w:type="spellEnd"/>
                  <w:r>
                    <w:rPr>
                      <w:color w:val="161616"/>
                    </w:rPr>
                    <w:t xml:space="preserve"> est l</w:t>
                  </w:r>
                  <w:r w:rsidR="004D5494">
                    <w:rPr>
                      <w:color w:val="161616"/>
                    </w:rPr>
                    <w:t>’</w:t>
                  </w:r>
                  <w:r>
                    <w:rPr>
                      <w:color w:val="161616"/>
                    </w:rPr>
                    <w:t>un des éléments les plus importants du patrimoine culturel immatériel, synonyme des communautés de Melaka et très connu dans toute la Malaisie. L</w:t>
                  </w:r>
                  <w:r w:rsidR="004D5494">
                    <w:rPr>
                      <w:color w:val="161616"/>
                    </w:rPr>
                    <w:t>’</w:t>
                  </w:r>
                  <w:r>
                    <w:rPr>
                      <w:color w:val="161616"/>
                    </w:rPr>
                    <w:t xml:space="preserve">identification du </w:t>
                  </w:r>
                  <w:proofErr w:type="spellStart"/>
                  <w:r>
                    <w:rPr>
                      <w:color w:val="161616"/>
                    </w:rPr>
                    <w:t>Dondang</w:t>
                  </w:r>
                  <w:proofErr w:type="spellEnd"/>
                  <w:r>
                    <w:rPr>
                      <w:color w:val="161616"/>
                    </w:rPr>
                    <w:t xml:space="preserve"> </w:t>
                  </w:r>
                  <w:proofErr w:type="spellStart"/>
                  <w:r>
                    <w:rPr>
                      <w:color w:val="161616"/>
                    </w:rPr>
                    <w:t>Sayang</w:t>
                  </w:r>
                  <w:proofErr w:type="spellEnd"/>
                  <w:r>
                    <w:rPr>
                      <w:color w:val="161616"/>
                    </w:rPr>
                    <w:t xml:space="preserve"> n</w:t>
                  </w:r>
                  <w:r w:rsidR="004D5494">
                    <w:rPr>
                      <w:color w:val="161616"/>
                    </w:rPr>
                    <w:t>’</w:t>
                  </w:r>
                  <w:r>
                    <w:rPr>
                      <w:color w:val="161616"/>
                    </w:rPr>
                    <w:t xml:space="preserve">est pas difficile. De nombreux documents sur les programmes et activités du </w:t>
                  </w:r>
                  <w:proofErr w:type="spellStart"/>
                  <w:r>
                    <w:rPr>
                      <w:color w:val="161616"/>
                    </w:rPr>
                    <w:t>Dondang</w:t>
                  </w:r>
                  <w:proofErr w:type="spellEnd"/>
                  <w:r>
                    <w:rPr>
                      <w:color w:val="161616"/>
                    </w:rPr>
                    <w:t xml:space="preserve"> </w:t>
                  </w:r>
                  <w:proofErr w:type="spellStart"/>
                  <w:r>
                    <w:rPr>
                      <w:color w:val="161616"/>
                    </w:rPr>
                    <w:t>Sayang</w:t>
                  </w:r>
                  <w:proofErr w:type="spellEnd"/>
                  <w:r>
                    <w:rPr>
                      <w:color w:val="161616"/>
                    </w:rPr>
                    <w:t xml:space="preserve"> sont conservés par les agences gouvernementales concernées, comme l</w:t>
                  </w:r>
                  <w:r w:rsidR="004D5494">
                    <w:rPr>
                      <w:color w:val="161616"/>
                    </w:rPr>
                    <w:t>’</w:t>
                  </w:r>
                  <w:r>
                    <w:rPr>
                      <w:color w:val="161616"/>
                    </w:rPr>
                    <w:t>Institut des arts malaisiens de Melaka, le Département national de la culture et des arts, les Archives nationales, des établissements d</w:t>
                  </w:r>
                  <w:r w:rsidR="004D5494">
                    <w:rPr>
                      <w:color w:val="161616"/>
                    </w:rPr>
                    <w:t>’</w:t>
                  </w:r>
                  <w:r>
                    <w:rPr>
                      <w:color w:val="161616"/>
                    </w:rPr>
                    <w:t>enseignement supérieur, etc. Des activités de recherche menées par le personnel du Département du patrimoine national à des endroits spécifiques permettent aussi de collecter des informations. Toutes les informations obtenues sont gérées, coordonnées et mises à jour par le Département du patrimoine national.</w:t>
                  </w:r>
                </w:p>
              </w:tc>
            </w:tr>
          </w:tbl>
          <w:p w14:paraId="15D192A6" w14:textId="4E239703" w:rsidR="008F0FD9" w:rsidRPr="004713E6" w:rsidRDefault="008F0FD9" w:rsidP="008F0FD9">
            <w:pPr>
              <w:spacing w:before="120" w:after="120"/>
              <w:jc w:val="both"/>
              <w:rPr>
                <w:rFonts w:eastAsia="SimSun" w:cs="Arial"/>
                <w:i/>
                <w:iCs/>
                <w:vanish/>
                <w:sz w:val="18"/>
                <w:szCs w:val="18"/>
              </w:rPr>
            </w:pPr>
            <w:r>
              <w:rPr>
                <w:i/>
                <w:iCs/>
                <w:vanish/>
                <w:sz w:val="18"/>
                <w:szCs w:val="18"/>
              </w:rPr>
              <w:t>(vii) Doit être fournie en annexe la preuve documentaire faisant état de l</w:t>
            </w:r>
            <w:r w:rsidR="004D5494">
              <w:rPr>
                <w:i/>
                <w:iCs/>
                <w:vanish/>
                <w:sz w:val="18"/>
                <w:szCs w:val="18"/>
              </w:rPr>
              <w:t>’</w:t>
            </w:r>
            <w:r>
              <w:rPr>
                <w:i/>
                <w:iCs/>
                <w:vanish/>
                <w:sz w:val="18"/>
                <w:szCs w:val="18"/>
              </w:rPr>
              <w:t>inclusion de l</w:t>
            </w:r>
            <w:r w:rsidR="004D5494">
              <w:rPr>
                <w:i/>
                <w:iCs/>
                <w:vanish/>
                <w:sz w:val="18"/>
                <w:szCs w:val="18"/>
              </w:rPr>
              <w:t>’</w:t>
            </w:r>
            <w:r>
              <w:rPr>
                <w:i/>
                <w:iCs/>
                <w:vanish/>
                <w:sz w:val="18"/>
                <w:szCs w:val="18"/>
              </w:rPr>
              <w:t>élément dans un ou plusieurs inventaires du patrimoine culturel immatériel présent sur le(s) territoire(s) de l</w:t>
            </w:r>
            <w:r w:rsidR="004D5494">
              <w:rPr>
                <w:i/>
                <w:iCs/>
                <w:vanish/>
                <w:sz w:val="18"/>
                <w:szCs w:val="18"/>
              </w:rPr>
              <w:t>’</w:t>
            </w:r>
            <w:r>
              <w:rPr>
                <w:i/>
                <w:iCs/>
                <w:vanish/>
                <w:sz w:val="18"/>
                <w:szCs w:val="18"/>
              </w:rPr>
              <w:t>(des) État(s) partie(s) soumissionnaire(s), tel que défini dans les articles 11.b et 12 de la Convention. Cette preuve doit inclure au moins le nom de l</w:t>
            </w:r>
            <w:r w:rsidR="004D5494">
              <w:rPr>
                <w:i/>
                <w:iCs/>
                <w:vanish/>
                <w:sz w:val="18"/>
                <w:szCs w:val="18"/>
              </w:rPr>
              <w:t>’</w:t>
            </w:r>
            <w:r>
              <w:rPr>
                <w:i/>
                <w:iCs/>
                <w:vanish/>
                <w:sz w:val="18"/>
                <w:szCs w:val="18"/>
              </w:rPr>
              <w:t xml:space="preserve">élément, sa </w:t>
            </w:r>
            <w:r>
              <w:rPr>
                <w:i/>
                <w:iCs/>
                <w:vanish/>
                <w:sz w:val="18"/>
                <w:szCs w:val="18"/>
              </w:rPr>
              <w:lastRenderedPageBreak/>
              <w:t>description, le(s) nom(s) des communautés, des groupes ou, le cas échéant, des individus concernés, leur situation géographique et l</w:t>
            </w:r>
            <w:r w:rsidR="004D5494">
              <w:rPr>
                <w:i/>
                <w:iCs/>
                <w:vanish/>
                <w:sz w:val="18"/>
                <w:szCs w:val="18"/>
              </w:rPr>
              <w:t>’</w:t>
            </w:r>
            <w:r>
              <w:rPr>
                <w:i/>
                <w:iCs/>
                <w:vanish/>
                <w:sz w:val="18"/>
                <w:szCs w:val="18"/>
              </w:rPr>
              <w:t>étendue de l</w:t>
            </w:r>
            <w:r w:rsidR="004D5494">
              <w:rPr>
                <w:i/>
                <w:iCs/>
                <w:vanish/>
                <w:sz w:val="18"/>
                <w:szCs w:val="18"/>
              </w:rPr>
              <w:t>’</w:t>
            </w:r>
            <w:r>
              <w:rPr>
                <w:i/>
                <w:iCs/>
                <w:vanish/>
                <w:sz w:val="18"/>
                <w:szCs w:val="18"/>
              </w:rPr>
              <w:t>élément.</w:t>
            </w:r>
          </w:p>
          <w:p w14:paraId="23F3AFB1" w14:textId="16E69F0D" w:rsidR="008F0FD9" w:rsidRPr="004713E6" w:rsidRDefault="008F0FD9" w:rsidP="008F0FD9">
            <w:pPr>
              <w:numPr>
                <w:ilvl w:val="0"/>
                <w:numId w:val="39"/>
              </w:numPr>
              <w:spacing w:before="120" w:after="120"/>
              <w:ind w:left="851" w:right="113" w:hanging="284"/>
              <w:jc w:val="both"/>
              <w:rPr>
                <w:i/>
                <w:vanish/>
                <w:sz w:val="18"/>
                <w:szCs w:val="18"/>
              </w:rPr>
            </w:pPr>
            <w:r>
              <w:rPr>
                <w:i/>
                <w:vanish/>
                <w:sz w:val="18"/>
                <w:szCs w:val="18"/>
              </w:rPr>
              <w:t>Si l</w:t>
            </w:r>
            <w:r w:rsidR="004D5494">
              <w:rPr>
                <w:i/>
                <w:vanish/>
                <w:sz w:val="18"/>
                <w:szCs w:val="18"/>
              </w:rPr>
              <w:t>’</w:t>
            </w:r>
            <w:r>
              <w:rPr>
                <w:i/>
                <w:vanish/>
                <w:sz w:val="18"/>
                <w:szCs w:val="18"/>
              </w:rPr>
              <w:t>inventaire est accessible en ligne, indiquez les liens hypertextes (URL) vers les pages consacrées à l</w:t>
            </w:r>
            <w:r w:rsidR="004D5494">
              <w:rPr>
                <w:i/>
                <w:vanish/>
                <w:sz w:val="18"/>
                <w:szCs w:val="18"/>
              </w:rPr>
              <w:t>’</w:t>
            </w:r>
            <w:r>
              <w:rPr>
                <w:i/>
                <w:vanish/>
                <w:sz w:val="18"/>
                <w:szCs w:val="18"/>
              </w:rPr>
              <w:t>élément (indiquez ci-dessous au maximum 4 liens hypertextes). Joignez à la candidature une version imprimée (pas plus de 10 feuilles A4 standard) des sections pertinentes du contenu de ces liens. Les informations doivent être traduites si la langue utilisée n</w:t>
            </w:r>
            <w:r w:rsidR="004D5494">
              <w:rPr>
                <w:i/>
                <w:vanish/>
                <w:sz w:val="18"/>
                <w:szCs w:val="18"/>
              </w:rPr>
              <w:t>’</w:t>
            </w:r>
            <w:r>
              <w:rPr>
                <w:i/>
                <w:vanish/>
                <w:sz w:val="18"/>
                <w:szCs w:val="18"/>
              </w:rPr>
              <w:t>est ni l</w:t>
            </w:r>
            <w:r w:rsidR="004D5494">
              <w:rPr>
                <w:i/>
                <w:vanish/>
                <w:sz w:val="18"/>
                <w:szCs w:val="18"/>
              </w:rPr>
              <w:t>’</w:t>
            </w:r>
            <w:r>
              <w:rPr>
                <w:i/>
                <w:vanish/>
                <w:sz w:val="18"/>
                <w:szCs w:val="18"/>
              </w:rPr>
              <w:t xml:space="preserve">anglais ni le français. </w:t>
            </w:r>
          </w:p>
          <w:p w14:paraId="56A7D46B" w14:textId="74AFF455" w:rsidR="008F0FD9" w:rsidRPr="004713E6" w:rsidRDefault="008F0FD9" w:rsidP="008F0FD9">
            <w:pPr>
              <w:numPr>
                <w:ilvl w:val="0"/>
                <w:numId w:val="39"/>
              </w:numPr>
              <w:spacing w:before="120" w:after="120"/>
              <w:ind w:left="851" w:right="113" w:hanging="284"/>
              <w:jc w:val="both"/>
              <w:rPr>
                <w:i/>
                <w:vanish/>
                <w:sz w:val="18"/>
                <w:szCs w:val="18"/>
              </w:rPr>
            </w:pPr>
            <w:r>
              <w:rPr>
                <w:i/>
                <w:iCs/>
                <w:vanish/>
                <w:sz w:val="18"/>
                <w:szCs w:val="18"/>
              </w:rPr>
              <w:t>Si l</w:t>
            </w:r>
            <w:r w:rsidR="004D5494">
              <w:rPr>
                <w:i/>
                <w:iCs/>
                <w:vanish/>
                <w:sz w:val="18"/>
                <w:szCs w:val="18"/>
              </w:rPr>
              <w:t>’</w:t>
            </w:r>
            <w:r>
              <w:rPr>
                <w:i/>
                <w:iCs/>
                <w:vanish/>
                <w:sz w:val="18"/>
                <w:szCs w:val="18"/>
              </w:rPr>
              <w:t>inventaire n</w:t>
            </w:r>
            <w:r w:rsidR="004D5494">
              <w:rPr>
                <w:i/>
                <w:iCs/>
                <w:vanish/>
                <w:sz w:val="18"/>
                <w:szCs w:val="18"/>
              </w:rPr>
              <w:t>’</w:t>
            </w:r>
            <w:r>
              <w:rPr>
                <w:i/>
                <w:iCs/>
                <w:vanish/>
                <w:sz w:val="18"/>
                <w:szCs w:val="18"/>
              </w:rPr>
              <w:t>est pas accessible en ligne, joignez des copies conformes des textes (pas plus de 10 feuilles A4 standard) concernant l</w:t>
            </w:r>
            <w:r w:rsidR="004D5494">
              <w:rPr>
                <w:i/>
                <w:iCs/>
                <w:vanish/>
                <w:sz w:val="18"/>
                <w:szCs w:val="18"/>
              </w:rPr>
              <w:t>’</w:t>
            </w:r>
            <w:r>
              <w:rPr>
                <w:i/>
                <w:iCs/>
                <w:vanish/>
                <w:sz w:val="18"/>
                <w:szCs w:val="18"/>
              </w:rPr>
              <w:t>élément inclus dans l</w:t>
            </w:r>
            <w:r w:rsidR="004D5494">
              <w:rPr>
                <w:i/>
                <w:iCs/>
                <w:vanish/>
                <w:sz w:val="18"/>
                <w:szCs w:val="18"/>
              </w:rPr>
              <w:t>’</w:t>
            </w:r>
            <w:r>
              <w:rPr>
                <w:i/>
                <w:iCs/>
                <w:vanish/>
                <w:sz w:val="18"/>
                <w:szCs w:val="18"/>
              </w:rPr>
              <w:t>inventaire. Ces textes doivent être traduits si la langue utilisée n</w:t>
            </w:r>
            <w:r w:rsidR="004D5494">
              <w:rPr>
                <w:i/>
                <w:iCs/>
                <w:vanish/>
                <w:sz w:val="18"/>
                <w:szCs w:val="18"/>
              </w:rPr>
              <w:t>’</w:t>
            </w:r>
            <w:r>
              <w:rPr>
                <w:i/>
                <w:iCs/>
                <w:vanish/>
                <w:sz w:val="18"/>
                <w:szCs w:val="18"/>
              </w:rPr>
              <w:t>est ni l</w:t>
            </w:r>
            <w:r w:rsidR="004D5494">
              <w:rPr>
                <w:i/>
                <w:iCs/>
                <w:vanish/>
                <w:sz w:val="18"/>
                <w:szCs w:val="18"/>
              </w:rPr>
              <w:t>’</w:t>
            </w:r>
            <w:r>
              <w:rPr>
                <w:i/>
                <w:iCs/>
                <w:vanish/>
                <w:sz w:val="18"/>
                <w:szCs w:val="18"/>
              </w:rPr>
              <w:t>anglais ni le français.</w:t>
            </w:r>
          </w:p>
          <w:p w14:paraId="7F8CF2C5" w14:textId="77777777" w:rsidR="008F0FD9" w:rsidRPr="004713E6" w:rsidRDefault="008F0FD9" w:rsidP="008F0FD9">
            <w:pPr>
              <w:pStyle w:val="Info03"/>
              <w:tabs>
                <w:tab w:val="clear" w:pos="2268"/>
              </w:tabs>
              <w:spacing w:before="120" w:line="240" w:lineRule="auto"/>
              <w:ind w:left="0"/>
              <w:jc w:val="left"/>
              <w:rPr>
                <w:rFonts w:eastAsia="SimSun"/>
                <w:bCs/>
                <w:vanish/>
                <w:sz w:val="18"/>
                <w:szCs w:val="18"/>
              </w:rPr>
            </w:pPr>
            <w:r>
              <w:rPr>
                <w:bCs/>
                <w:vanish/>
                <w:sz w:val="18"/>
                <w:szCs w:val="18"/>
              </w:rPr>
              <w:t>Indiquez quels sont les documents fournis et, le cas échéant, les liens hypertextes :</w:t>
            </w:r>
          </w:p>
          <w:tbl>
            <w:tblPr>
              <w:tblW w:w="9639" w:type="dxa"/>
              <w:tblBorders>
                <w:top w:val="single" w:sz="4" w:space="0" w:color="auto"/>
                <w:left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9639"/>
            </w:tblGrid>
            <w:tr w:rsidR="008F0FD9" w:rsidRPr="004713E6" w14:paraId="2B2F3DAC" w14:textId="77777777" w:rsidTr="0085519C">
              <w:trPr>
                <w:hidden/>
              </w:trPr>
              <w:tc>
                <w:tcPr>
                  <w:tcW w:w="9639" w:type="dxa"/>
                  <w:shd w:val="clear" w:color="auto" w:fill="auto"/>
                  <w:tcMar>
                    <w:top w:w="113" w:type="dxa"/>
                    <w:left w:w="113" w:type="dxa"/>
                    <w:bottom w:w="113" w:type="dxa"/>
                    <w:right w:w="113" w:type="dxa"/>
                  </w:tcMar>
                </w:tcPr>
                <w:p w14:paraId="5D4A70F7" w14:textId="1D3D68E0" w:rsidR="008F0FD9" w:rsidRPr="004713E6" w:rsidRDefault="008F0FD9" w:rsidP="008F0FD9">
                  <w:pPr>
                    <w:pStyle w:val="formtext"/>
                    <w:spacing w:before="0" w:after="120" w:line="240" w:lineRule="auto"/>
                    <w:ind w:right="136"/>
                    <w:jc w:val="both"/>
                    <w:rPr>
                      <w:rFonts w:cs="Arial"/>
                      <w:vanish/>
                    </w:rPr>
                  </w:pPr>
                  <w:r>
                    <w:rPr>
                      <w:vanish/>
                    </w:rPr>
                    <w:t>Une copie de l</w:t>
                  </w:r>
                  <w:r w:rsidR="004D5494">
                    <w:rPr>
                      <w:vanish/>
                    </w:rPr>
                    <w:t>’</w:t>
                  </w:r>
                  <w:r>
                    <w:rPr>
                      <w:vanish/>
                    </w:rPr>
                    <w:t>inventaire est jointe.</w:t>
                  </w:r>
                </w:p>
                <w:p w14:paraId="0BDCA83F" w14:textId="57ED26ED" w:rsidR="008F0FD9" w:rsidRPr="004713E6" w:rsidRDefault="008F0FD9" w:rsidP="00526AA1">
                  <w:pPr>
                    <w:pStyle w:val="formtext"/>
                    <w:spacing w:before="120" w:after="0" w:line="240" w:lineRule="auto"/>
                    <w:ind w:right="136"/>
                    <w:jc w:val="both"/>
                    <w:rPr>
                      <w:vanish/>
                    </w:rPr>
                  </w:pPr>
                  <w:r>
                    <w:rPr>
                      <w:vanish/>
                      <w:lang w:val="en-GB"/>
                    </w:rPr>
                    <w:t>www.heritage.gov.my</w:t>
                  </w:r>
                  <w:r>
                    <w:rPr>
                      <w:vanish/>
                    </w:rPr>
                    <w:t xml:space="preserve"> </w:t>
                  </w:r>
                </w:p>
              </w:tc>
            </w:tr>
          </w:tbl>
          <w:p w14:paraId="4E5DBF95" w14:textId="77777777" w:rsidR="008F0FD9" w:rsidRPr="004713E6" w:rsidRDefault="008F0FD9" w:rsidP="008F0FD9">
            <w:pPr>
              <w:rPr>
                <w:vanish/>
              </w:rPr>
            </w:pPr>
          </w:p>
        </w:tc>
      </w:tr>
      <w:tr w:rsidR="008F0FD9" w:rsidRPr="004713E6" w14:paraId="49F347F0" w14:textId="77777777" w:rsidTr="00CB1D02">
        <w:tblPrEx>
          <w:tblBorders>
            <w:insideV w:val="none" w:sz="0" w:space="0" w:color="auto"/>
          </w:tblBorders>
        </w:tblPrEx>
        <w:trPr>
          <w:cantSplit/>
          <w:hidden/>
        </w:trPr>
        <w:tc>
          <w:tcPr>
            <w:tcW w:w="9674" w:type="dxa"/>
            <w:gridSpan w:val="2"/>
            <w:tcBorders>
              <w:top w:val="nil"/>
              <w:left w:val="nil"/>
              <w:bottom w:val="nil"/>
              <w:right w:val="nil"/>
            </w:tcBorders>
            <w:shd w:val="clear" w:color="auto" w:fill="D9D9D9"/>
          </w:tcPr>
          <w:p w14:paraId="6F452041" w14:textId="77777777" w:rsidR="008F0FD9" w:rsidRPr="004713E6" w:rsidRDefault="008F0FD9" w:rsidP="008F0FD9">
            <w:pPr>
              <w:pStyle w:val="Grille01N"/>
              <w:spacing w:line="240" w:lineRule="auto"/>
              <w:ind w:left="709" w:right="136" w:hanging="567"/>
              <w:jc w:val="left"/>
              <w:rPr>
                <w:rFonts w:eastAsia="SimSun" w:cs="Arial"/>
                <w:bCs/>
                <w:smallCaps w:val="0"/>
                <w:vanish/>
                <w:sz w:val="24"/>
                <w:shd w:val="pct15" w:color="auto" w:fill="FFFFFF"/>
              </w:rPr>
            </w:pPr>
            <w:r>
              <w:rPr>
                <w:bCs/>
                <w:smallCaps w:val="0"/>
                <w:vanish/>
                <w:sz w:val="24"/>
              </w:rPr>
              <w:lastRenderedPageBreak/>
              <w:t>6.</w:t>
            </w:r>
            <w:r>
              <w:rPr>
                <w:bCs/>
                <w:smallCaps w:val="0"/>
                <w:vanish/>
                <w:sz w:val="24"/>
              </w:rPr>
              <w:tab/>
              <w:t>Documentation</w:t>
            </w:r>
          </w:p>
        </w:tc>
      </w:tr>
      <w:tr w:rsidR="008F0FD9" w:rsidRPr="004713E6" w14:paraId="33B7475E" w14:textId="77777777" w:rsidTr="00CB1D02">
        <w:tblPrEx>
          <w:tblBorders>
            <w:insideV w:val="none" w:sz="0" w:space="0" w:color="auto"/>
          </w:tblBorders>
        </w:tblPrEx>
        <w:trPr>
          <w:cantSplit/>
          <w:hidden/>
        </w:trPr>
        <w:tc>
          <w:tcPr>
            <w:tcW w:w="9674" w:type="dxa"/>
            <w:gridSpan w:val="2"/>
            <w:tcBorders>
              <w:top w:val="nil"/>
              <w:left w:val="nil"/>
              <w:bottom w:val="single" w:sz="4" w:space="0" w:color="auto"/>
              <w:right w:val="nil"/>
            </w:tcBorders>
            <w:shd w:val="clear" w:color="auto" w:fill="auto"/>
          </w:tcPr>
          <w:p w14:paraId="151B9270" w14:textId="77777777" w:rsidR="008F0FD9" w:rsidRPr="004713E6" w:rsidRDefault="008F0FD9" w:rsidP="008F0FD9">
            <w:pPr>
              <w:pStyle w:val="Grille02N"/>
              <w:ind w:left="709" w:right="135" w:hanging="567"/>
              <w:jc w:val="left"/>
              <w:rPr>
                <w:vanish/>
              </w:rPr>
            </w:pPr>
            <w:r>
              <w:rPr>
                <w:vanish/>
              </w:rPr>
              <w:t>6.a.</w:t>
            </w:r>
            <w:r>
              <w:rPr>
                <w:vanish/>
              </w:rPr>
              <w:tab/>
              <w:t>Documentation annexée (obligatoire)</w:t>
            </w:r>
          </w:p>
          <w:p w14:paraId="5DCD9AC4" w14:textId="5A6FE644" w:rsidR="008F0FD9" w:rsidRPr="004713E6" w:rsidRDefault="008F0FD9" w:rsidP="008F0FD9">
            <w:pPr>
              <w:pStyle w:val="Info03"/>
              <w:spacing w:before="120" w:line="240" w:lineRule="auto"/>
              <w:ind w:right="135"/>
              <w:rPr>
                <w:rFonts w:eastAsia="SimSun"/>
                <w:vanish/>
                <w:sz w:val="18"/>
                <w:szCs w:val="18"/>
              </w:rPr>
            </w:pPr>
            <w:r>
              <w:rPr>
                <w:vanish/>
                <w:sz w:val="18"/>
                <w:szCs w:val="18"/>
              </w:rPr>
              <w:t>Les documents ci-dessous sont obligatoires et seront utilisés dans le processus d</w:t>
            </w:r>
            <w:r w:rsidR="004D5494">
              <w:rPr>
                <w:vanish/>
                <w:sz w:val="18"/>
                <w:szCs w:val="18"/>
              </w:rPr>
              <w:t>’</w:t>
            </w:r>
            <w:r>
              <w:rPr>
                <w:vanish/>
                <w:sz w:val="18"/>
                <w:szCs w:val="18"/>
              </w:rPr>
              <w:t>évaluation et d</w:t>
            </w:r>
            <w:r w:rsidR="004D5494">
              <w:rPr>
                <w:vanish/>
                <w:sz w:val="18"/>
                <w:szCs w:val="18"/>
              </w:rPr>
              <w:t>’</w:t>
            </w:r>
            <w:r>
              <w:rPr>
                <w:vanish/>
                <w:sz w:val="18"/>
                <w:szCs w:val="18"/>
              </w:rPr>
              <w:t>examen de la candidature. Les photos et le film pourront également être utiles pour d</w:t>
            </w:r>
            <w:r w:rsidR="004D5494">
              <w:rPr>
                <w:vanish/>
                <w:sz w:val="18"/>
                <w:szCs w:val="18"/>
              </w:rPr>
              <w:t>’</w:t>
            </w:r>
            <w:r>
              <w:rPr>
                <w:vanish/>
                <w:sz w:val="18"/>
                <w:szCs w:val="18"/>
              </w:rPr>
              <w:t>éventuelles activités de visibilité si l</w:t>
            </w:r>
            <w:r w:rsidR="004D5494">
              <w:rPr>
                <w:vanish/>
                <w:sz w:val="18"/>
                <w:szCs w:val="18"/>
              </w:rPr>
              <w:t>’</w:t>
            </w:r>
            <w:r>
              <w:rPr>
                <w:vanish/>
                <w:sz w:val="18"/>
                <w:szCs w:val="18"/>
              </w:rPr>
              <w:t>élément est inscrit. Cochez les cases suivantes pour confirmer que les documents en question sont inclus avec la candidature et qu</w:t>
            </w:r>
            <w:r w:rsidR="004D5494">
              <w:rPr>
                <w:vanish/>
                <w:sz w:val="18"/>
                <w:szCs w:val="18"/>
              </w:rPr>
              <w:t>’</w:t>
            </w:r>
            <w:r>
              <w:rPr>
                <w:vanish/>
                <w:sz w:val="18"/>
                <w:szCs w:val="18"/>
              </w:rPr>
              <w:t>ils sont conformes aux instructions. Les documents supplémentaires, en dehors de ceux spécifiés ci-dessous ne pourront pas être acceptés et ne seront pas retournés.</w:t>
            </w:r>
          </w:p>
        </w:tc>
      </w:tr>
      <w:tr w:rsidR="008F0FD9" w:rsidRPr="004713E6" w14:paraId="3BE46F3E" w14:textId="77777777" w:rsidTr="00CB1D02">
        <w:tblPrEx>
          <w:tblBorders>
            <w:insideV w:val="none" w:sz="0" w:space="0" w:color="auto"/>
          </w:tblBorders>
        </w:tblPrEx>
        <w:trPr>
          <w:cantSplit/>
          <w:hidden/>
        </w:trPr>
        <w:tc>
          <w:tcPr>
            <w:tcW w:w="9674" w:type="dxa"/>
            <w:gridSpan w:val="2"/>
            <w:tcBorders>
              <w:top w:val="single" w:sz="4" w:space="0" w:color="auto"/>
              <w:bottom w:val="single" w:sz="4" w:space="0" w:color="auto"/>
            </w:tcBorders>
            <w:shd w:val="clear" w:color="auto" w:fill="auto"/>
            <w:tcMar>
              <w:top w:w="113" w:type="dxa"/>
              <w:left w:w="113" w:type="dxa"/>
              <w:bottom w:w="113" w:type="dxa"/>
              <w:right w:w="113" w:type="dxa"/>
            </w:tcMar>
          </w:tcPr>
          <w:p w14:paraId="1939A5C9" w14:textId="11E19F4A" w:rsidR="008F0FD9" w:rsidRPr="004713E6" w:rsidRDefault="008F0FD9" w:rsidP="008F0FD9">
            <w:pPr>
              <w:pStyle w:val="Default"/>
              <w:widowControl/>
              <w:tabs>
                <w:tab w:val="left" w:pos="567"/>
                <w:tab w:val="left" w:pos="1134"/>
                <w:tab w:val="left" w:pos="1701"/>
              </w:tabs>
              <w:autoSpaceDE/>
              <w:autoSpaceDN/>
              <w:adjustRightInd/>
              <w:spacing w:after="120"/>
              <w:ind w:left="1134" w:hanging="454"/>
              <w:rPr>
                <w:rFonts w:ascii="Arial" w:hAnsi="Arial" w:cs="Arial"/>
                <w:vanish/>
                <w:color w:val="auto"/>
                <w:sz w:val="20"/>
                <w:szCs w:val="20"/>
              </w:rPr>
            </w:pPr>
            <w:r w:rsidRPr="004713E6">
              <w:rPr>
                <w:rFonts w:ascii="Arial" w:hAnsi="Arial" w:cs="Arial"/>
                <w:vanish/>
                <w:color w:val="auto"/>
                <w:sz w:val="20"/>
                <w:szCs w:val="20"/>
              </w:rPr>
              <w:fldChar w:fldCharType="begin">
                <w:ffData>
                  <w:name w:val=""/>
                  <w:enabled/>
                  <w:calcOnExit w:val="0"/>
                  <w:checkBox>
                    <w:sizeAuto/>
                    <w:default w:val="1"/>
                  </w:checkBox>
                </w:ffData>
              </w:fldChar>
            </w:r>
            <w:r w:rsidRPr="004713E6">
              <w:rPr>
                <w:rFonts w:ascii="Arial" w:hAnsi="Arial" w:cs="Arial"/>
                <w:vanish/>
                <w:color w:val="auto"/>
                <w:sz w:val="20"/>
                <w:szCs w:val="20"/>
              </w:rPr>
              <w:instrText xml:space="preserve"> FORMCHECKBOX </w:instrText>
            </w:r>
            <w:r w:rsidR="0058215B">
              <w:rPr>
                <w:rFonts w:ascii="Arial" w:hAnsi="Arial" w:cs="Arial"/>
                <w:vanish/>
                <w:color w:val="auto"/>
                <w:sz w:val="20"/>
                <w:szCs w:val="20"/>
              </w:rPr>
            </w:r>
            <w:r w:rsidR="0058215B">
              <w:rPr>
                <w:rFonts w:ascii="Arial" w:hAnsi="Arial" w:cs="Arial"/>
                <w:vanish/>
                <w:color w:val="auto"/>
                <w:sz w:val="20"/>
                <w:szCs w:val="20"/>
              </w:rPr>
              <w:fldChar w:fldCharType="separate"/>
            </w:r>
            <w:r w:rsidRPr="004713E6">
              <w:rPr>
                <w:rFonts w:ascii="Arial" w:hAnsi="Arial" w:cs="Arial"/>
                <w:vanish/>
                <w:color w:val="auto"/>
                <w:sz w:val="20"/>
                <w:szCs w:val="20"/>
              </w:rPr>
              <w:fldChar w:fldCharType="end"/>
            </w:r>
            <w:r>
              <w:rPr>
                <w:rFonts w:ascii="Arial" w:hAnsi="Arial"/>
                <w:vanish/>
                <w:color w:val="auto"/>
                <w:sz w:val="20"/>
                <w:szCs w:val="20"/>
              </w:rPr>
              <w:t xml:space="preserve"> </w:t>
            </w:r>
            <w:r>
              <w:rPr>
                <w:rFonts w:ascii="Arial" w:hAnsi="Arial"/>
                <w:vanish/>
                <w:color w:val="auto"/>
                <w:sz w:val="20"/>
                <w:szCs w:val="20"/>
              </w:rPr>
              <w:tab/>
            </w:r>
            <w:proofErr w:type="gramStart"/>
            <w:r>
              <w:rPr>
                <w:rFonts w:ascii="Arial" w:hAnsi="Arial"/>
                <w:vanish/>
                <w:color w:val="auto"/>
                <w:sz w:val="20"/>
                <w:szCs w:val="20"/>
              </w:rPr>
              <w:t>preuve</w:t>
            </w:r>
            <w:proofErr w:type="gramEnd"/>
            <w:r>
              <w:rPr>
                <w:rFonts w:ascii="Arial" w:hAnsi="Arial"/>
                <w:vanish/>
                <w:color w:val="auto"/>
                <w:sz w:val="20"/>
                <w:szCs w:val="20"/>
              </w:rPr>
              <w:t xml:space="preserve"> du consentement des communautés, avec une traduction en anglais ou en français si la langue de la communauté concernée est différente de l</w:t>
            </w:r>
            <w:r w:rsidR="004D5494">
              <w:rPr>
                <w:rFonts w:ascii="Arial" w:hAnsi="Arial"/>
                <w:vanish/>
                <w:color w:val="auto"/>
                <w:sz w:val="20"/>
                <w:szCs w:val="20"/>
              </w:rPr>
              <w:t>’</w:t>
            </w:r>
            <w:r>
              <w:rPr>
                <w:rFonts w:ascii="Arial" w:hAnsi="Arial"/>
                <w:vanish/>
                <w:color w:val="auto"/>
                <w:sz w:val="20"/>
                <w:szCs w:val="20"/>
              </w:rPr>
              <w:t>anglais ou du français</w:t>
            </w:r>
          </w:p>
          <w:p w14:paraId="5399D22E" w14:textId="314D7C64" w:rsidR="008F0FD9" w:rsidRPr="004713E6" w:rsidRDefault="008F0FD9" w:rsidP="008F0FD9">
            <w:pPr>
              <w:pStyle w:val="Default"/>
              <w:widowControl/>
              <w:tabs>
                <w:tab w:val="left" w:pos="567"/>
                <w:tab w:val="left" w:pos="1134"/>
                <w:tab w:val="left" w:pos="1701"/>
              </w:tabs>
              <w:autoSpaceDE/>
              <w:autoSpaceDN/>
              <w:adjustRightInd/>
              <w:spacing w:before="120" w:after="120"/>
              <w:ind w:left="1134" w:right="135" w:hanging="454"/>
              <w:rPr>
                <w:rFonts w:ascii="Arial" w:hAnsi="Arial" w:cs="Arial"/>
                <w:vanish/>
                <w:color w:val="auto"/>
                <w:sz w:val="20"/>
                <w:szCs w:val="20"/>
              </w:rPr>
            </w:pPr>
            <w:r w:rsidRPr="004713E6">
              <w:rPr>
                <w:rFonts w:ascii="Arial" w:hAnsi="Arial" w:cs="Arial"/>
                <w:vanish/>
                <w:color w:val="auto"/>
                <w:sz w:val="20"/>
                <w:szCs w:val="20"/>
              </w:rPr>
              <w:fldChar w:fldCharType="begin">
                <w:ffData>
                  <w:name w:val=""/>
                  <w:enabled/>
                  <w:calcOnExit w:val="0"/>
                  <w:checkBox>
                    <w:sizeAuto/>
                    <w:default w:val="1"/>
                  </w:checkBox>
                </w:ffData>
              </w:fldChar>
            </w:r>
            <w:r w:rsidRPr="004713E6">
              <w:rPr>
                <w:rFonts w:ascii="Arial" w:hAnsi="Arial" w:cs="Arial"/>
                <w:vanish/>
                <w:color w:val="auto"/>
                <w:sz w:val="20"/>
                <w:szCs w:val="20"/>
              </w:rPr>
              <w:instrText xml:space="preserve"> FORMCHECKBOX </w:instrText>
            </w:r>
            <w:r w:rsidR="0058215B">
              <w:rPr>
                <w:rFonts w:ascii="Arial" w:hAnsi="Arial" w:cs="Arial"/>
                <w:vanish/>
                <w:color w:val="auto"/>
                <w:sz w:val="20"/>
                <w:szCs w:val="20"/>
              </w:rPr>
            </w:r>
            <w:r w:rsidR="0058215B">
              <w:rPr>
                <w:rFonts w:ascii="Arial" w:hAnsi="Arial" w:cs="Arial"/>
                <w:vanish/>
                <w:color w:val="auto"/>
                <w:sz w:val="20"/>
                <w:szCs w:val="20"/>
              </w:rPr>
              <w:fldChar w:fldCharType="separate"/>
            </w:r>
            <w:r w:rsidRPr="004713E6">
              <w:rPr>
                <w:rFonts w:ascii="Arial" w:hAnsi="Arial" w:cs="Arial"/>
                <w:vanish/>
                <w:color w:val="auto"/>
                <w:sz w:val="20"/>
                <w:szCs w:val="20"/>
              </w:rPr>
              <w:fldChar w:fldCharType="end"/>
            </w:r>
            <w:r>
              <w:rPr>
                <w:rFonts w:ascii="Arial" w:hAnsi="Arial"/>
                <w:vanish/>
                <w:color w:val="auto"/>
                <w:sz w:val="20"/>
                <w:szCs w:val="20"/>
              </w:rPr>
              <w:t xml:space="preserve"> </w:t>
            </w:r>
            <w:r>
              <w:rPr>
                <w:rFonts w:ascii="Arial" w:hAnsi="Arial"/>
                <w:vanish/>
                <w:color w:val="auto"/>
                <w:sz w:val="20"/>
                <w:szCs w:val="20"/>
              </w:rPr>
              <w:tab/>
            </w:r>
            <w:proofErr w:type="gramStart"/>
            <w:r>
              <w:rPr>
                <w:rFonts w:ascii="Arial" w:hAnsi="Arial"/>
                <w:vanish/>
                <w:color w:val="auto"/>
                <w:sz w:val="20"/>
                <w:szCs w:val="20"/>
              </w:rPr>
              <w:t>document</w:t>
            </w:r>
            <w:proofErr w:type="gramEnd"/>
            <w:r>
              <w:rPr>
                <w:rFonts w:ascii="Arial" w:hAnsi="Arial"/>
                <w:vanish/>
                <w:color w:val="auto"/>
                <w:sz w:val="20"/>
                <w:szCs w:val="20"/>
              </w:rPr>
              <w:t xml:space="preserve"> attestant de l</w:t>
            </w:r>
            <w:r w:rsidR="004D5494">
              <w:rPr>
                <w:rFonts w:ascii="Arial" w:hAnsi="Arial"/>
                <w:vanish/>
                <w:color w:val="auto"/>
                <w:sz w:val="20"/>
                <w:szCs w:val="20"/>
              </w:rPr>
              <w:t>’</w:t>
            </w:r>
            <w:r>
              <w:rPr>
                <w:rFonts w:ascii="Arial" w:hAnsi="Arial"/>
                <w:vanish/>
                <w:color w:val="auto"/>
                <w:sz w:val="20"/>
                <w:szCs w:val="20"/>
              </w:rPr>
              <w:t>inclusion de l</w:t>
            </w:r>
            <w:r w:rsidR="004D5494">
              <w:rPr>
                <w:rFonts w:ascii="Arial" w:hAnsi="Arial"/>
                <w:vanish/>
                <w:color w:val="auto"/>
                <w:sz w:val="20"/>
                <w:szCs w:val="20"/>
              </w:rPr>
              <w:t>’</w:t>
            </w:r>
            <w:r>
              <w:rPr>
                <w:rFonts w:ascii="Arial" w:hAnsi="Arial"/>
                <w:vanish/>
                <w:color w:val="auto"/>
                <w:sz w:val="20"/>
                <w:szCs w:val="20"/>
              </w:rPr>
              <w:t>élément dans un inventaire du patrimoine culturel immatériel présent sur le(s) territoire(s) de l</w:t>
            </w:r>
            <w:r w:rsidR="004D5494">
              <w:rPr>
                <w:rFonts w:ascii="Arial" w:hAnsi="Arial"/>
                <w:vanish/>
                <w:color w:val="auto"/>
                <w:sz w:val="20"/>
                <w:szCs w:val="20"/>
              </w:rPr>
              <w:t>’</w:t>
            </w:r>
            <w:r>
              <w:rPr>
                <w:rFonts w:ascii="Arial" w:hAnsi="Arial"/>
                <w:vanish/>
                <w:color w:val="auto"/>
                <w:sz w:val="20"/>
                <w:szCs w:val="20"/>
              </w:rPr>
              <w:t>(des) État(s) soumissionnaire(s), tel que défini dans les articles 11 et 12 de la Convention ; ces preuves doivent inclure un extrait pertinent de l</w:t>
            </w:r>
            <w:r w:rsidR="004D5494">
              <w:rPr>
                <w:rFonts w:ascii="Arial" w:hAnsi="Arial"/>
                <w:vanish/>
                <w:color w:val="auto"/>
                <w:sz w:val="20"/>
                <w:szCs w:val="20"/>
              </w:rPr>
              <w:t>’</w:t>
            </w:r>
            <w:r>
              <w:rPr>
                <w:rFonts w:ascii="Arial" w:hAnsi="Arial"/>
                <w:vanish/>
                <w:color w:val="auto"/>
                <w:sz w:val="20"/>
                <w:szCs w:val="20"/>
              </w:rPr>
              <w:t>(des) inventaire(s) en anglais ou en français ainsi que dans la langue originale si elle est différente</w:t>
            </w:r>
          </w:p>
          <w:p w14:paraId="4F211776" w14:textId="77777777" w:rsidR="008F0FD9" w:rsidRPr="004713E6" w:rsidRDefault="008F0FD9" w:rsidP="008F0FD9">
            <w:pPr>
              <w:pStyle w:val="Default"/>
              <w:widowControl/>
              <w:tabs>
                <w:tab w:val="left" w:pos="567"/>
                <w:tab w:val="left" w:pos="1134"/>
                <w:tab w:val="left" w:pos="1701"/>
              </w:tabs>
              <w:autoSpaceDE/>
              <w:autoSpaceDN/>
              <w:adjustRightInd/>
              <w:spacing w:before="120" w:after="120"/>
              <w:ind w:left="680" w:right="135"/>
              <w:rPr>
                <w:rFonts w:ascii="Arial" w:hAnsi="Arial" w:cs="Arial"/>
                <w:vanish/>
                <w:color w:val="auto"/>
                <w:sz w:val="18"/>
                <w:szCs w:val="18"/>
              </w:rPr>
            </w:pPr>
            <w:r w:rsidRPr="004713E6">
              <w:rPr>
                <w:rFonts w:ascii="Arial" w:hAnsi="Arial" w:cs="Arial"/>
                <w:vanish/>
                <w:color w:val="auto"/>
                <w:sz w:val="18"/>
                <w:szCs w:val="18"/>
              </w:rPr>
              <w:fldChar w:fldCharType="begin">
                <w:ffData>
                  <w:name w:val=""/>
                  <w:enabled/>
                  <w:calcOnExit w:val="0"/>
                  <w:checkBox>
                    <w:sizeAuto/>
                    <w:default w:val="1"/>
                  </w:checkBox>
                </w:ffData>
              </w:fldChar>
            </w:r>
            <w:r w:rsidRPr="004713E6">
              <w:rPr>
                <w:rFonts w:ascii="Arial" w:hAnsi="Arial" w:cs="Arial"/>
                <w:vanish/>
                <w:color w:val="auto"/>
                <w:sz w:val="18"/>
                <w:szCs w:val="18"/>
              </w:rPr>
              <w:instrText xml:space="preserve"> FORMCHECKBOX </w:instrText>
            </w:r>
            <w:r w:rsidR="0058215B">
              <w:rPr>
                <w:rFonts w:ascii="Arial" w:hAnsi="Arial" w:cs="Arial"/>
                <w:vanish/>
                <w:color w:val="auto"/>
                <w:sz w:val="18"/>
                <w:szCs w:val="18"/>
              </w:rPr>
            </w:r>
            <w:r w:rsidR="0058215B">
              <w:rPr>
                <w:rFonts w:ascii="Arial" w:hAnsi="Arial" w:cs="Arial"/>
                <w:vanish/>
                <w:color w:val="auto"/>
                <w:sz w:val="18"/>
                <w:szCs w:val="18"/>
              </w:rPr>
              <w:fldChar w:fldCharType="separate"/>
            </w:r>
            <w:r w:rsidRPr="004713E6">
              <w:rPr>
                <w:rFonts w:ascii="Arial" w:hAnsi="Arial" w:cs="Arial"/>
                <w:vanish/>
                <w:color w:val="auto"/>
                <w:sz w:val="18"/>
                <w:szCs w:val="18"/>
              </w:rPr>
              <w:fldChar w:fldCharType="end"/>
            </w:r>
            <w:r>
              <w:rPr>
                <w:rFonts w:ascii="Arial" w:hAnsi="Arial"/>
                <w:vanish/>
                <w:color w:val="auto"/>
                <w:sz w:val="18"/>
                <w:szCs w:val="18"/>
              </w:rPr>
              <w:t xml:space="preserve"> </w:t>
            </w:r>
            <w:r>
              <w:rPr>
                <w:rFonts w:ascii="Arial" w:hAnsi="Arial"/>
                <w:vanish/>
                <w:color w:val="auto"/>
                <w:sz w:val="18"/>
                <w:szCs w:val="18"/>
              </w:rPr>
              <w:tab/>
            </w:r>
            <w:r>
              <w:rPr>
                <w:rFonts w:ascii="Arial" w:hAnsi="Arial"/>
                <w:vanish/>
                <w:color w:val="auto"/>
                <w:sz w:val="20"/>
                <w:szCs w:val="20"/>
              </w:rPr>
              <w:t>10 photos récentes en haute résolution</w:t>
            </w:r>
          </w:p>
          <w:p w14:paraId="438DE129" w14:textId="77777777" w:rsidR="008F0FD9" w:rsidRPr="004713E6" w:rsidRDefault="008F0FD9" w:rsidP="008F0FD9">
            <w:pPr>
              <w:pStyle w:val="Default"/>
              <w:widowControl/>
              <w:tabs>
                <w:tab w:val="left" w:pos="567"/>
                <w:tab w:val="left" w:pos="1134"/>
                <w:tab w:val="left" w:pos="1701"/>
              </w:tabs>
              <w:autoSpaceDE/>
              <w:autoSpaceDN/>
              <w:adjustRightInd/>
              <w:spacing w:before="120" w:after="120"/>
              <w:ind w:left="680" w:right="135"/>
              <w:rPr>
                <w:rFonts w:ascii="Arial" w:hAnsi="Arial" w:cs="Arial"/>
                <w:vanish/>
                <w:color w:val="auto"/>
                <w:sz w:val="18"/>
                <w:szCs w:val="18"/>
              </w:rPr>
            </w:pPr>
            <w:r w:rsidRPr="004713E6">
              <w:rPr>
                <w:rFonts w:ascii="Arial" w:hAnsi="Arial" w:cs="Arial"/>
                <w:vanish/>
                <w:color w:val="auto"/>
                <w:sz w:val="18"/>
                <w:szCs w:val="18"/>
              </w:rPr>
              <w:fldChar w:fldCharType="begin">
                <w:ffData>
                  <w:name w:val=""/>
                  <w:enabled/>
                  <w:calcOnExit w:val="0"/>
                  <w:checkBox>
                    <w:sizeAuto/>
                    <w:default w:val="1"/>
                  </w:checkBox>
                </w:ffData>
              </w:fldChar>
            </w:r>
            <w:r w:rsidRPr="004713E6">
              <w:rPr>
                <w:rFonts w:ascii="Arial" w:hAnsi="Arial" w:cs="Arial"/>
                <w:vanish/>
                <w:color w:val="auto"/>
                <w:sz w:val="18"/>
                <w:szCs w:val="18"/>
              </w:rPr>
              <w:instrText xml:space="preserve"> FORMCHECKBOX </w:instrText>
            </w:r>
            <w:r w:rsidR="0058215B">
              <w:rPr>
                <w:rFonts w:ascii="Arial" w:hAnsi="Arial" w:cs="Arial"/>
                <w:vanish/>
                <w:color w:val="auto"/>
                <w:sz w:val="18"/>
                <w:szCs w:val="18"/>
              </w:rPr>
            </w:r>
            <w:r w:rsidR="0058215B">
              <w:rPr>
                <w:rFonts w:ascii="Arial" w:hAnsi="Arial" w:cs="Arial"/>
                <w:vanish/>
                <w:color w:val="auto"/>
                <w:sz w:val="18"/>
                <w:szCs w:val="18"/>
              </w:rPr>
              <w:fldChar w:fldCharType="separate"/>
            </w:r>
            <w:r w:rsidRPr="004713E6">
              <w:rPr>
                <w:rFonts w:ascii="Arial" w:hAnsi="Arial" w:cs="Arial"/>
                <w:vanish/>
                <w:color w:val="auto"/>
                <w:sz w:val="18"/>
                <w:szCs w:val="18"/>
              </w:rPr>
              <w:fldChar w:fldCharType="end"/>
            </w:r>
            <w:r>
              <w:rPr>
                <w:rFonts w:ascii="Arial" w:hAnsi="Arial"/>
                <w:vanish/>
                <w:color w:val="auto"/>
                <w:sz w:val="18"/>
                <w:szCs w:val="18"/>
              </w:rPr>
              <w:t xml:space="preserve"> </w:t>
            </w:r>
            <w:r>
              <w:rPr>
                <w:rFonts w:ascii="Arial" w:hAnsi="Arial"/>
                <w:vanish/>
                <w:color w:val="auto"/>
                <w:sz w:val="18"/>
                <w:szCs w:val="18"/>
              </w:rPr>
              <w:tab/>
            </w:r>
            <w:proofErr w:type="gramStart"/>
            <w:r>
              <w:rPr>
                <w:rFonts w:ascii="Arial" w:hAnsi="Arial"/>
                <w:vanish/>
                <w:color w:val="auto"/>
                <w:sz w:val="20"/>
                <w:szCs w:val="20"/>
              </w:rPr>
              <w:t>octroi</w:t>
            </w:r>
            <w:proofErr w:type="gramEnd"/>
            <w:r>
              <w:rPr>
                <w:rFonts w:ascii="Arial" w:hAnsi="Arial"/>
                <w:vanish/>
                <w:color w:val="auto"/>
                <w:sz w:val="20"/>
                <w:szCs w:val="20"/>
              </w:rPr>
              <w:t>(s) de droits correspondant aux photos (formulaire ICH-07-photo)</w:t>
            </w:r>
          </w:p>
          <w:p w14:paraId="3503ACD3" w14:textId="5B8760E3" w:rsidR="008F0FD9" w:rsidRPr="004713E6" w:rsidRDefault="008F0FD9" w:rsidP="008F0FD9">
            <w:pPr>
              <w:pStyle w:val="Default"/>
              <w:widowControl/>
              <w:tabs>
                <w:tab w:val="left" w:pos="567"/>
                <w:tab w:val="left" w:pos="1134"/>
                <w:tab w:val="left" w:pos="1701"/>
              </w:tabs>
              <w:autoSpaceDE/>
              <w:autoSpaceDN/>
              <w:adjustRightInd/>
              <w:spacing w:before="120" w:after="120"/>
              <w:ind w:left="1134" w:right="135" w:hanging="454"/>
              <w:rPr>
                <w:rFonts w:ascii="Arial" w:hAnsi="Arial" w:cs="Arial"/>
                <w:vanish/>
                <w:color w:val="auto"/>
                <w:sz w:val="18"/>
                <w:szCs w:val="18"/>
              </w:rPr>
            </w:pPr>
            <w:r w:rsidRPr="004713E6">
              <w:rPr>
                <w:rFonts w:ascii="Arial" w:hAnsi="Arial" w:cs="Arial"/>
                <w:vanish/>
                <w:color w:val="auto"/>
                <w:sz w:val="18"/>
                <w:szCs w:val="18"/>
              </w:rPr>
              <w:fldChar w:fldCharType="begin">
                <w:ffData>
                  <w:name w:val="CaseACocher7"/>
                  <w:enabled/>
                  <w:calcOnExit w:val="0"/>
                  <w:checkBox>
                    <w:sizeAuto/>
                    <w:default w:val="1"/>
                  </w:checkBox>
                </w:ffData>
              </w:fldChar>
            </w:r>
            <w:bookmarkStart w:id="5" w:name="CaseACocher7"/>
            <w:r w:rsidRPr="004713E6">
              <w:rPr>
                <w:rFonts w:ascii="Arial" w:hAnsi="Arial" w:cs="Arial"/>
                <w:vanish/>
                <w:color w:val="auto"/>
                <w:sz w:val="18"/>
                <w:szCs w:val="18"/>
              </w:rPr>
              <w:instrText xml:space="preserve"> FORMCHECKBOX </w:instrText>
            </w:r>
            <w:r w:rsidR="0058215B">
              <w:rPr>
                <w:rFonts w:ascii="Arial" w:hAnsi="Arial" w:cs="Arial"/>
                <w:vanish/>
                <w:color w:val="auto"/>
                <w:sz w:val="18"/>
                <w:szCs w:val="18"/>
              </w:rPr>
            </w:r>
            <w:r w:rsidR="0058215B">
              <w:rPr>
                <w:rFonts w:ascii="Arial" w:hAnsi="Arial" w:cs="Arial"/>
                <w:vanish/>
                <w:color w:val="auto"/>
                <w:sz w:val="18"/>
                <w:szCs w:val="18"/>
              </w:rPr>
              <w:fldChar w:fldCharType="separate"/>
            </w:r>
            <w:r w:rsidRPr="004713E6">
              <w:rPr>
                <w:rFonts w:ascii="Arial" w:hAnsi="Arial" w:cs="Arial"/>
                <w:vanish/>
                <w:color w:val="auto"/>
                <w:sz w:val="18"/>
                <w:szCs w:val="18"/>
              </w:rPr>
              <w:fldChar w:fldCharType="end"/>
            </w:r>
            <w:bookmarkEnd w:id="5"/>
            <w:r>
              <w:rPr>
                <w:rFonts w:ascii="Arial" w:hAnsi="Arial"/>
                <w:vanish/>
                <w:color w:val="auto"/>
                <w:sz w:val="18"/>
                <w:szCs w:val="18"/>
              </w:rPr>
              <w:t xml:space="preserve"> </w:t>
            </w:r>
            <w:r>
              <w:rPr>
                <w:rFonts w:ascii="Arial" w:hAnsi="Arial"/>
                <w:vanish/>
                <w:color w:val="auto"/>
                <w:sz w:val="18"/>
                <w:szCs w:val="18"/>
              </w:rPr>
              <w:tab/>
            </w:r>
            <w:proofErr w:type="gramStart"/>
            <w:r>
              <w:rPr>
                <w:rFonts w:ascii="Arial" w:hAnsi="Arial"/>
                <w:vanish/>
                <w:color w:val="auto"/>
                <w:sz w:val="20"/>
                <w:szCs w:val="20"/>
              </w:rPr>
              <w:t>film</w:t>
            </w:r>
            <w:proofErr w:type="gramEnd"/>
            <w:r>
              <w:rPr>
                <w:rFonts w:ascii="Arial" w:hAnsi="Arial"/>
                <w:vanish/>
                <w:color w:val="auto"/>
                <w:sz w:val="20"/>
                <w:szCs w:val="20"/>
              </w:rPr>
              <w:t xml:space="preserve"> vidéo monté (de 5 à 10 minutes), sous-titré dans l</w:t>
            </w:r>
            <w:r w:rsidR="004D5494">
              <w:rPr>
                <w:rFonts w:ascii="Arial" w:hAnsi="Arial"/>
                <w:vanish/>
                <w:color w:val="auto"/>
                <w:sz w:val="20"/>
                <w:szCs w:val="20"/>
              </w:rPr>
              <w:t>’</w:t>
            </w:r>
            <w:r>
              <w:rPr>
                <w:rFonts w:ascii="Arial" w:hAnsi="Arial"/>
                <w:vanish/>
                <w:color w:val="auto"/>
                <w:sz w:val="20"/>
                <w:szCs w:val="20"/>
              </w:rPr>
              <w:t>une des langues de travail du Comité (anglais ou français) si la langue utilisée n</w:t>
            </w:r>
            <w:r w:rsidR="004D5494">
              <w:rPr>
                <w:rFonts w:ascii="Arial" w:hAnsi="Arial"/>
                <w:vanish/>
                <w:color w:val="auto"/>
                <w:sz w:val="20"/>
                <w:szCs w:val="20"/>
              </w:rPr>
              <w:t>’</w:t>
            </w:r>
            <w:r>
              <w:rPr>
                <w:rFonts w:ascii="Arial" w:hAnsi="Arial"/>
                <w:vanish/>
                <w:color w:val="auto"/>
                <w:sz w:val="20"/>
                <w:szCs w:val="20"/>
              </w:rPr>
              <w:t>est ni l</w:t>
            </w:r>
            <w:r w:rsidR="004D5494">
              <w:rPr>
                <w:rFonts w:ascii="Arial" w:hAnsi="Arial"/>
                <w:vanish/>
                <w:color w:val="auto"/>
                <w:sz w:val="20"/>
                <w:szCs w:val="20"/>
              </w:rPr>
              <w:t>’</w:t>
            </w:r>
            <w:r>
              <w:rPr>
                <w:rFonts w:ascii="Arial" w:hAnsi="Arial"/>
                <w:vanish/>
                <w:color w:val="auto"/>
                <w:sz w:val="20"/>
                <w:szCs w:val="20"/>
              </w:rPr>
              <w:t>anglais ni le français</w:t>
            </w:r>
          </w:p>
          <w:p w14:paraId="6909E6B4" w14:textId="77777777" w:rsidR="008F0FD9" w:rsidRPr="004713E6" w:rsidRDefault="008F0FD9" w:rsidP="008F0FD9">
            <w:pPr>
              <w:pStyle w:val="Default"/>
              <w:widowControl/>
              <w:tabs>
                <w:tab w:val="left" w:pos="567"/>
                <w:tab w:val="left" w:pos="1134"/>
                <w:tab w:val="left" w:pos="1701"/>
              </w:tabs>
              <w:autoSpaceDE/>
              <w:autoSpaceDN/>
              <w:adjustRightInd/>
              <w:spacing w:before="120"/>
              <w:ind w:left="680" w:right="136"/>
              <w:rPr>
                <w:rFonts w:ascii="Arial" w:hAnsi="Arial" w:cs="Arial"/>
                <w:vanish/>
                <w:color w:val="auto"/>
                <w:sz w:val="20"/>
                <w:szCs w:val="20"/>
              </w:rPr>
            </w:pPr>
            <w:r w:rsidRPr="004713E6">
              <w:rPr>
                <w:rFonts w:ascii="Arial" w:hAnsi="Arial" w:cs="Arial"/>
                <w:vanish/>
                <w:color w:val="auto"/>
                <w:sz w:val="18"/>
                <w:szCs w:val="18"/>
              </w:rPr>
              <w:fldChar w:fldCharType="begin">
                <w:ffData>
                  <w:name w:val=""/>
                  <w:enabled/>
                  <w:calcOnExit w:val="0"/>
                  <w:checkBox>
                    <w:sizeAuto/>
                    <w:default w:val="1"/>
                  </w:checkBox>
                </w:ffData>
              </w:fldChar>
            </w:r>
            <w:r w:rsidRPr="004713E6">
              <w:rPr>
                <w:rFonts w:ascii="Arial" w:hAnsi="Arial" w:cs="Arial"/>
                <w:vanish/>
                <w:color w:val="auto"/>
                <w:sz w:val="18"/>
                <w:szCs w:val="18"/>
              </w:rPr>
              <w:instrText xml:space="preserve"> FORMCHECKBOX </w:instrText>
            </w:r>
            <w:r w:rsidR="0058215B">
              <w:rPr>
                <w:rFonts w:ascii="Arial" w:hAnsi="Arial" w:cs="Arial"/>
                <w:vanish/>
                <w:color w:val="auto"/>
                <w:sz w:val="18"/>
                <w:szCs w:val="18"/>
              </w:rPr>
            </w:r>
            <w:r w:rsidR="0058215B">
              <w:rPr>
                <w:rFonts w:ascii="Arial" w:hAnsi="Arial" w:cs="Arial"/>
                <w:vanish/>
                <w:color w:val="auto"/>
                <w:sz w:val="18"/>
                <w:szCs w:val="18"/>
              </w:rPr>
              <w:fldChar w:fldCharType="separate"/>
            </w:r>
            <w:r w:rsidRPr="004713E6">
              <w:rPr>
                <w:rFonts w:ascii="Arial" w:hAnsi="Arial" w:cs="Arial"/>
                <w:vanish/>
                <w:color w:val="auto"/>
                <w:sz w:val="18"/>
                <w:szCs w:val="18"/>
              </w:rPr>
              <w:fldChar w:fldCharType="end"/>
            </w:r>
            <w:r>
              <w:rPr>
                <w:rFonts w:ascii="Arial" w:hAnsi="Arial"/>
                <w:vanish/>
                <w:color w:val="auto"/>
                <w:sz w:val="18"/>
                <w:szCs w:val="18"/>
              </w:rPr>
              <w:t xml:space="preserve"> </w:t>
            </w:r>
            <w:r>
              <w:rPr>
                <w:rFonts w:ascii="Arial" w:hAnsi="Arial"/>
                <w:vanish/>
                <w:color w:val="auto"/>
                <w:sz w:val="18"/>
                <w:szCs w:val="18"/>
              </w:rPr>
              <w:tab/>
            </w:r>
            <w:r>
              <w:rPr>
                <w:rFonts w:ascii="Arial" w:hAnsi="Arial"/>
                <w:vanish/>
                <w:color w:val="auto"/>
                <w:sz w:val="20"/>
                <w:szCs w:val="20"/>
              </w:rPr>
              <w:t>octroi(s) de droits correspondant à la vidéo enregistrée (formulaire ICH-07-vidéo)</w:t>
            </w:r>
          </w:p>
        </w:tc>
      </w:tr>
      <w:tr w:rsidR="008F0FD9" w:rsidRPr="004713E6" w14:paraId="0D43BEDF" w14:textId="77777777" w:rsidTr="002C762E">
        <w:tblPrEx>
          <w:tblBorders>
            <w:insideV w:val="none" w:sz="0" w:space="0" w:color="auto"/>
          </w:tblBorders>
        </w:tblPrEx>
        <w:trPr>
          <w:cantSplit/>
          <w:hidden/>
        </w:trPr>
        <w:tc>
          <w:tcPr>
            <w:tcW w:w="9674" w:type="dxa"/>
            <w:gridSpan w:val="2"/>
            <w:tcBorders>
              <w:top w:val="nil"/>
              <w:left w:val="nil"/>
              <w:bottom w:val="single" w:sz="4" w:space="0" w:color="auto"/>
              <w:right w:val="nil"/>
            </w:tcBorders>
            <w:shd w:val="clear" w:color="auto" w:fill="auto"/>
          </w:tcPr>
          <w:p w14:paraId="458C6DEC" w14:textId="77777777" w:rsidR="008F0FD9" w:rsidRPr="004713E6" w:rsidRDefault="008F0FD9" w:rsidP="003B6B88">
            <w:pPr>
              <w:pStyle w:val="Grille02N"/>
              <w:keepNext w:val="0"/>
              <w:ind w:left="709" w:right="136" w:hanging="567"/>
              <w:jc w:val="left"/>
              <w:rPr>
                <w:vanish/>
              </w:rPr>
            </w:pPr>
            <w:r>
              <w:rPr>
                <w:vanish/>
              </w:rPr>
              <w:t>6.b.</w:t>
            </w:r>
            <w:r>
              <w:rPr>
                <w:vanish/>
              </w:rPr>
              <w:tab/>
              <w:t>Liste de références documentaires (optionnel)</w:t>
            </w:r>
          </w:p>
          <w:p w14:paraId="3761CCC1" w14:textId="739CC5A5" w:rsidR="008F0FD9" w:rsidRPr="004713E6" w:rsidRDefault="008F0FD9" w:rsidP="008F0FD9">
            <w:pPr>
              <w:pStyle w:val="Grille02N"/>
              <w:tabs>
                <w:tab w:val="left" w:pos="567"/>
                <w:tab w:val="left" w:pos="1134"/>
                <w:tab w:val="left" w:pos="1701"/>
              </w:tabs>
              <w:spacing w:after="0"/>
              <w:ind w:right="136"/>
              <w:jc w:val="both"/>
              <w:rPr>
                <w:b w:val="0"/>
                <w:bCs w:val="0"/>
                <w:i/>
                <w:iCs/>
                <w:vanish/>
                <w:sz w:val="18"/>
                <w:szCs w:val="18"/>
              </w:rPr>
            </w:pPr>
            <w:r>
              <w:rPr>
                <w:b w:val="0"/>
                <w:bCs w:val="0"/>
                <w:i/>
                <w:iCs/>
                <w:vanish/>
                <w:sz w:val="18"/>
                <w:szCs w:val="18"/>
              </w:rPr>
              <w:t>Les États soumissionnaires peuvent souhaiter donner une liste des principaux ouvrages de référence publiés, tels que des livres, des articles, du matériel audiovisuel ou des sites Internet qui donnent des informations complémentaires sur l</w:t>
            </w:r>
            <w:r w:rsidR="004D5494">
              <w:rPr>
                <w:b w:val="0"/>
                <w:bCs w:val="0"/>
                <w:i/>
                <w:iCs/>
                <w:vanish/>
                <w:sz w:val="18"/>
                <w:szCs w:val="18"/>
              </w:rPr>
              <w:t>’</w:t>
            </w:r>
            <w:r>
              <w:rPr>
                <w:b w:val="0"/>
                <w:bCs w:val="0"/>
                <w:i/>
                <w:iCs/>
                <w:vanish/>
                <w:sz w:val="18"/>
                <w:szCs w:val="18"/>
              </w:rPr>
              <w:t>élément, en respectant les règles standards de présentation des bibliographies. Ces travaux publiés ne doivent pas être envoyés avec la candidature.</w:t>
            </w:r>
          </w:p>
          <w:p w14:paraId="3DF8CFAC" w14:textId="77777777" w:rsidR="008F0FD9" w:rsidRPr="004713E6" w:rsidRDefault="008F0FD9" w:rsidP="008F0FD9">
            <w:pPr>
              <w:pStyle w:val="Word"/>
              <w:spacing w:line="240" w:lineRule="auto"/>
              <w:ind w:right="136"/>
              <w:rPr>
                <w:vanish/>
              </w:rPr>
            </w:pPr>
            <w:r>
              <w:rPr>
                <w:vanish/>
                <w:sz w:val="18"/>
                <w:szCs w:val="18"/>
              </w:rPr>
              <w:t>Ne pas dépasser une page standard</w:t>
            </w:r>
          </w:p>
        </w:tc>
      </w:tr>
      <w:tr w:rsidR="008F0FD9" w:rsidRPr="004713E6" w14:paraId="4A0EA5C2" w14:textId="77777777" w:rsidTr="003B6B88">
        <w:trPr>
          <w:hidden/>
        </w:trPr>
        <w:tc>
          <w:tcPr>
            <w:tcW w:w="9674" w:type="dxa"/>
            <w:gridSpan w:val="2"/>
            <w:tcBorders>
              <w:bottom w:val="single" w:sz="4" w:space="0" w:color="auto"/>
            </w:tcBorders>
            <w:shd w:val="clear" w:color="auto" w:fill="auto"/>
          </w:tcPr>
          <w:p w14:paraId="7AFE2C20" w14:textId="77777777" w:rsidR="008F0FD9" w:rsidRPr="004B6299" w:rsidRDefault="008F0FD9">
            <w:pPr>
              <w:pStyle w:val="formtext"/>
              <w:tabs>
                <w:tab w:val="left" w:pos="567"/>
                <w:tab w:val="left" w:pos="1134"/>
                <w:tab w:val="left" w:pos="1701"/>
              </w:tabs>
              <w:spacing w:before="120" w:after="60" w:line="240" w:lineRule="auto"/>
              <w:ind w:left="142" w:right="176"/>
              <w:jc w:val="both"/>
              <w:rPr>
                <w:rFonts w:cs="Arial"/>
                <w:noProof/>
                <w:vanish/>
                <w:lang w:val="en-US"/>
              </w:rPr>
            </w:pPr>
            <w:r>
              <w:rPr>
                <w:vanish/>
                <w:lang w:val="en-GB"/>
              </w:rPr>
              <w:t>In Malay Language:</w:t>
            </w:r>
          </w:p>
          <w:p w14:paraId="03EFD3E5" w14:textId="77777777" w:rsidR="008F0FD9" w:rsidRPr="004B6299" w:rsidRDefault="008F0FD9" w:rsidP="008F0FD9">
            <w:pPr>
              <w:pStyle w:val="formtext"/>
              <w:tabs>
                <w:tab w:val="left" w:pos="567"/>
                <w:tab w:val="left" w:pos="1134"/>
                <w:tab w:val="left" w:pos="1701"/>
              </w:tabs>
              <w:spacing w:before="60" w:after="60" w:line="240" w:lineRule="auto"/>
              <w:ind w:left="142" w:right="174"/>
              <w:jc w:val="both"/>
              <w:rPr>
                <w:rFonts w:eastAsia="Arial" w:cs="Arial"/>
                <w:vanish/>
                <w:color w:val="16211F"/>
                <w:spacing w:val="1"/>
                <w:w w:val="105"/>
                <w:lang w:val="en-US"/>
              </w:rPr>
            </w:pPr>
            <w:r w:rsidRPr="004B6299">
              <w:rPr>
                <w:vanish/>
                <w:color w:val="16211F"/>
                <w:lang w:val="en-US"/>
              </w:rPr>
              <w:t>1</w:t>
            </w:r>
            <w:r w:rsidRPr="004B6299">
              <w:rPr>
                <w:vanish/>
                <w:color w:val="464B4B"/>
                <w:lang w:val="en-US"/>
              </w:rPr>
              <w:t xml:space="preserve">. </w:t>
            </w:r>
            <w:r w:rsidRPr="004B6299">
              <w:rPr>
                <w:vanish/>
                <w:color w:val="16211F"/>
                <w:lang w:val="en-US"/>
              </w:rPr>
              <w:t xml:space="preserve">Ahmad </w:t>
            </w:r>
            <w:proofErr w:type="spellStart"/>
            <w:r w:rsidRPr="004B6299">
              <w:rPr>
                <w:vanish/>
                <w:color w:val="16211F"/>
                <w:lang w:val="en-US"/>
              </w:rPr>
              <w:t>Usop</w:t>
            </w:r>
            <w:proofErr w:type="spellEnd"/>
            <w:r w:rsidRPr="004B6299">
              <w:rPr>
                <w:vanish/>
                <w:color w:val="16211F"/>
                <w:lang w:val="en-US"/>
              </w:rPr>
              <w:t xml:space="preserve"> (</w:t>
            </w:r>
            <w:proofErr w:type="spellStart"/>
            <w:r w:rsidRPr="004B6299">
              <w:rPr>
                <w:vanish/>
                <w:color w:val="16211F"/>
                <w:lang w:val="en-US"/>
              </w:rPr>
              <w:t>Madulara</w:t>
            </w:r>
            <w:proofErr w:type="spellEnd"/>
            <w:r w:rsidRPr="004B6299">
              <w:rPr>
                <w:vanish/>
                <w:color w:val="16211F"/>
                <w:lang w:val="en-US"/>
              </w:rPr>
              <w:t>), 1984</w:t>
            </w:r>
            <w:r w:rsidRPr="004B6299">
              <w:rPr>
                <w:vanish/>
                <w:color w:val="343636"/>
                <w:lang w:val="en-US"/>
              </w:rPr>
              <w:t xml:space="preserve">. </w:t>
            </w:r>
            <w:proofErr w:type="spellStart"/>
            <w:r w:rsidRPr="004B6299">
              <w:rPr>
                <w:vanish/>
                <w:color w:val="16211F"/>
                <w:lang w:val="en-US"/>
              </w:rPr>
              <w:t>Dondang</w:t>
            </w:r>
            <w:proofErr w:type="spellEnd"/>
            <w:r w:rsidRPr="004B6299">
              <w:rPr>
                <w:vanish/>
                <w:color w:val="16211F"/>
                <w:lang w:val="en-US"/>
              </w:rPr>
              <w:t xml:space="preserve"> </w:t>
            </w:r>
            <w:proofErr w:type="spellStart"/>
            <w:r w:rsidRPr="004B6299">
              <w:rPr>
                <w:vanish/>
                <w:color w:val="16211F"/>
                <w:lang w:val="en-US"/>
              </w:rPr>
              <w:t>Sayang</w:t>
            </w:r>
            <w:proofErr w:type="spellEnd"/>
            <w:r w:rsidRPr="004B6299">
              <w:rPr>
                <w:vanish/>
                <w:color w:val="16211F"/>
                <w:lang w:val="en-US"/>
              </w:rPr>
              <w:t xml:space="preserve"> </w:t>
            </w:r>
            <w:proofErr w:type="spellStart"/>
            <w:r w:rsidRPr="004B6299">
              <w:rPr>
                <w:vanish/>
                <w:color w:val="16211F"/>
                <w:lang w:val="en-US"/>
              </w:rPr>
              <w:t>Seni</w:t>
            </w:r>
            <w:proofErr w:type="spellEnd"/>
            <w:r w:rsidRPr="004B6299">
              <w:rPr>
                <w:vanish/>
                <w:color w:val="16211F"/>
                <w:lang w:val="en-US"/>
              </w:rPr>
              <w:t xml:space="preserve"> </w:t>
            </w:r>
            <w:proofErr w:type="spellStart"/>
            <w:r w:rsidRPr="004B6299">
              <w:rPr>
                <w:vanish/>
                <w:color w:val="16211F"/>
                <w:lang w:val="en-US"/>
              </w:rPr>
              <w:t>Tradisi</w:t>
            </w:r>
            <w:proofErr w:type="spellEnd"/>
            <w:r w:rsidRPr="004B6299">
              <w:rPr>
                <w:vanish/>
                <w:color w:val="16211F"/>
                <w:lang w:val="en-US"/>
              </w:rPr>
              <w:t xml:space="preserve"> </w:t>
            </w:r>
            <w:proofErr w:type="spellStart"/>
            <w:r w:rsidRPr="004B6299">
              <w:rPr>
                <w:vanish/>
                <w:color w:val="16211F"/>
                <w:lang w:val="en-US"/>
              </w:rPr>
              <w:t>Negeri</w:t>
            </w:r>
            <w:proofErr w:type="spellEnd"/>
            <w:r w:rsidRPr="004B6299">
              <w:rPr>
                <w:vanish/>
                <w:color w:val="16211F"/>
                <w:lang w:val="en-US"/>
              </w:rPr>
              <w:t xml:space="preserve"> Melaka. Melaka</w:t>
            </w:r>
            <w:r w:rsidRPr="004B6299">
              <w:rPr>
                <w:vanish/>
                <w:color w:val="343636"/>
                <w:lang w:val="en-US"/>
              </w:rPr>
              <w:t xml:space="preserve">: </w:t>
            </w:r>
            <w:proofErr w:type="spellStart"/>
            <w:r w:rsidRPr="004B6299">
              <w:rPr>
                <w:vanish/>
                <w:color w:val="16211F"/>
                <w:lang w:val="en-US"/>
              </w:rPr>
              <w:t>Majlis</w:t>
            </w:r>
            <w:proofErr w:type="spellEnd"/>
            <w:r w:rsidRPr="004B6299">
              <w:rPr>
                <w:vanish/>
                <w:color w:val="16211F"/>
                <w:lang w:val="en-US"/>
              </w:rPr>
              <w:t xml:space="preserve"> </w:t>
            </w:r>
            <w:proofErr w:type="spellStart"/>
            <w:r w:rsidRPr="004B6299">
              <w:rPr>
                <w:vanish/>
                <w:color w:val="16211F"/>
                <w:lang w:val="en-US"/>
              </w:rPr>
              <w:t>Kebudayaan</w:t>
            </w:r>
            <w:proofErr w:type="spellEnd"/>
            <w:r w:rsidRPr="004B6299">
              <w:rPr>
                <w:vanish/>
                <w:color w:val="16211F"/>
                <w:lang w:val="en-US"/>
              </w:rPr>
              <w:t xml:space="preserve"> </w:t>
            </w:r>
            <w:proofErr w:type="spellStart"/>
            <w:r w:rsidRPr="004B6299">
              <w:rPr>
                <w:vanish/>
                <w:color w:val="16211F"/>
                <w:lang w:val="en-US"/>
              </w:rPr>
              <w:t>Negeri</w:t>
            </w:r>
            <w:proofErr w:type="spellEnd"/>
            <w:r w:rsidRPr="004B6299">
              <w:rPr>
                <w:vanish/>
                <w:color w:val="16211F"/>
                <w:lang w:val="en-US"/>
              </w:rPr>
              <w:t xml:space="preserve"> Melaka </w:t>
            </w:r>
            <w:proofErr w:type="spellStart"/>
            <w:r w:rsidRPr="004B6299">
              <w:rPr>
                <w:vanish/>
                <w:color w:val="16211F"/>
                <w:lang w:val="en-US"/>
              </w:rPr>
              <w:t>dengan</w:t>
            </w:r>
            <w:proofErr w:type="spellEnd"/>
            <w:r w:rsidRPr="004B6299">
              <w:rPr>
                <w:vanish/>
                <w:color w:val="16211F"/>
                <w:lang w:val="en-US"/>
              </w:rPr>
              <w:t xml:space="preserve"> </w:t>
            </w:r>
            <w:proofErr w:type="spellStart"/>
            <w:r w:rsidRPr="004B6299">
              <w:rPr>
                <w:vanish/>
                <w:color w:val="16211F"/>
                <w:lang w:val="en-US"/>
              </w:rPr>
              <w:t>kerjasama</w:t>
            </w:r>
            <w:proofErr w:type="spellEnd"/>
            <w:r w:rsidRPr="004B6299">
              <w:rPr>
                <w:vanish/>
                <w:color w:val="16211F"/>
                <w:lang w:val="en-US"/>
              </w:rPr>
              <w:t xml:space="preserve"> </w:t>
            </w:r>
            <w:proofErr w:type="spellStart"/>
            <w:r w:rsidRPr="004B6299">
              <w:rPr>
                <w:vanish/>
                <w:color w:val="16211F"/>
                <w:lang w:val="en-US"/>
              </w:rPr>
              <w:t>Kementerian</w:t>
            </w:r>
            <w:proofErr w:type="spellEnd"/>
            <w:r w:rsidRPr="004B6299">
              <w:rPr>
                <w:vanish/>
                <w:color w:val="16211F"/>
                <w:lang w:val="en-US"/>
              </w:rPr>
              <w:t xml:space="preserve"> </w:t>
            </w:r>
            <w:proofErr w:type="spellStart"/>
            <w:r w:rsidRPr="004B6299">
              <w:rPr>
                <w:vanish/>
                <w:color w:val="16211F"/>
                <w:lang w:val="en-US"/>
              </w:rPr>
              <w:t>Kebudayaan</w:t>
            </w:r>
            <w:proofErr w:type="spellEnd"/>
            <w:r w:rsidRPr="004B6299">
              <w:rPr>
                <w:vanish/>
                <w:color w:val="16211F"/>
                <w:lang w:val="en-US"/>
              </w:rPr>
              <w:t xml:space="preserve">, </w:t>
            </w:r>
            <w:proofErr w:type="spellStart"/>
            <w:r w:rsidRPr="004B6299">
              <w:rPr>
                <w:vanish/>
                <w:color w:val="16211F"/>
                <w:lang w:val="en-US"/>
              </w:rPr>
              <w:t>Belia</w:t>
            </w:r>
            <w:proofErr w:type="spellEnd"/>
            <w:r w:rsidRPr="004B6299">
              <w:rPr>
                <w:vanish/>
                <w:color w:val="16211F"/>
                <w:lang w:val="en-US"/>
              </w:rPr>
              <w:t xml:space="preserve"> </w:t>
            </w:r>
            <w:proofErr w:type="spellStart"/>
            <w:r w:rsidRPr="004B6299">
              <w:rPr>
                <w:vanish/>
                <w:color w:val="16211F"/>
                <w:lang w:val="en-US"/>
              </w:rPr>
              <w:t>dan</w:t>
            </w:r>
            <w:proofErr w:type="spellEnd"/>
            <w:r w:rsidRPr="004B6299">
              <w:rPr>
                <w:vanish/>
                <w:color w:val="16211F"/>
                <w:lang w:val="en-US"/>
              </w:rPr>
              <w:t xml:space="preserve">  </w:t>
            </w:r>
            <w:proofErr w:type="spellStart"/>
            <w:r w:rsidRPr="004B6299">
              <w:rPr>
                <w:vanish/>
                <w:color w:val="16211F"/>
                <w:lang w:val="en-US"/>
              </w:rPr>
              <w:t>sukan</w:t>
            </w:r>
            <w:proofErr w:type="spellEnd"/>
            <w:r w:rsidRPr="004B6299">
              <w:rPr>
                <w:vanish/>
                <w:color w:val="16211F"/>
                <w:lang w:val="en-US"/>
              </w:rPr>
              <w:t xml:space="preserve"> Malaysia</w:t>
            </w:r>
          </w:p>
          <w:p w14:paraId="22A0ACDE" w14:textId="77777777" w:rsidR="008F0FD9" w:rsidRPr="004B6299" w:rsidRDefault="008F0FD9" w:rsidP="008F0FD9">
            <w:pPr>
              <w:spacing w:before="60" w:after="60"/>
              <w:ind w:left="142" w:right="174"/>
              <w:jc w:val="both"/>
              <w:rPr>
                <w:rFonts w:eastAsia="Arial" w:cs="Arial"/>
                <w:vanish/>
                <w:sz w:val="22"/>
                <w:szCs w:val="22"/>
                <w:lang w:val="en-US"/>
              </w:rPr>
            </w:pPr>
            <w:r w:rsidRPr="004B6299">
              <w:rPr>
                <w:vanish/>
                <w:color w:val="16211F"/>
                <w:sz w:val="22"/>
                <w:szCs w:val="22"/>
                <w:lang w:val="en-US"/>
              </w:rPr>
              <w:t xml:space="preserve">2. </w:t>
            </w:r>
            <w:proofErr w:type="spellStart"/>
            <w:r w:rsidRPr="004B6299">
              <w:rPr>
                <w:vanish/>
                <w:color w:val="16211F"/>
                <w:sz w:val="22"/>
                <w:szCs w:val="22"/>
                <w:lang w:val="en-US"/>
              </w:rPr>
              <w:t>Asmad</w:t>
            </w:r>
            <w:proofErr w:type="spellEnd"/>
            <w:r w:rsidRPr="004B6299">
              <w:rPr>
                <w:vanish/>
                <w:color w:val="16211F"/>
                <w:sz w:val="22"/>
                <w:szCs w:val="22"/>
                <w:lang w:val="en-US"/>
              </w:rPr>
              <w:t xml:space="preserve">, 1990. </w:t>
            </w:r>
            <w:proofErr w:type="spellStart"/>
            <w:r w:rsidRPr="004B6299">
              <w:rPr>
                <w:vanish/>
                <w:color w:val="16211F"/>
                <w:sz w:val="22"/>
                <w:szCs w:val="22"/>
                <w:lang w:val="en-US"/>
              </w:rPr>
              <w:t>Warisan</w:t>
            </w:r>
            <w:proofErr w:type="spellEnd"/>
            <w:r w:rsidRPr="004B6299">
              <w:rPr>
                <w:vanish/>
                <w:color w:val="16211F"/>
                <w:sz w:val="22"/>
                <w:szCs w:val="22"/>
                <w:lang w:val="en-US"/>
              </w:rPr>
              <w:t xml:space="preserve"> </w:t>
            </w:r>
            <w:proofErr w:type="spellStart"/>
            <w:r w:rsidRPr="004B6299">
              <w:rPr>
                <w:vanish/>
                <w:color w:val="16211F"/>
                <w:sz w:val="22"/>
                <w:szCs w:val="22"/>
                <w:lang w:val="en-US"/>
              </w:rPr>
              <w:t>Kesenian</w:t>
            </w:r>
            <w:proofErr w:type="spellEnd"/>
            <w:r w:rsidRPr="004B6299">
              <w:rPr>
                <w:vanish/>
                <w:color w:val="16211F"/>
                <w:sz w:val="22"/>
                <w:szCs w:val="22"/>
                <w:lang w:val="en-US"/>
              </w:rPr>
              <w:t xml:space="preserve"> Melaka</w:t>
            </w:r>
            <w:r w:rsidRPr="004B6299">
              <w:rPr>
                <w:vanish/>
                <w:color w:val="343636"/>
                <w:sz w:val="22"/>
                <w:szCs w:val="22"/>
                <w:lang w:val="en-US"/>
              </w:rPr>
              <w:t xml:space="preserve">. </w:t>
            </w:r>
            <w:r w:rsidRPr="004B6299">
              <w:rPr>
                <w:vanish/>
                <w:color w:val="16211F"/>
                <w:sz w:val="22"/>
                <w:szCs w:val="22"/>
                <w:lang w:val="en-US"/>
              </w:rPr>
              <w:t>Kuala Lumpur</w:t>
            </w:r>
            <w:r w:rsidRPr="004B6299">
              <w:rPr>
                <w:vanish/>
                <w:color w:val="343636"/>
                <w:sz w:val="22"/>
                <w:szCs w:val="22"/>
                <w:lang w:val="en-US"/>
              </w:rPr>
              <w:t xml:space="preserve">: </w:t>
            </w:r>
            <w:proofErr w:type="spellStart"/>
            <w:r w:rsidRPr="004B6299">
              <w:rPr>
                <w:vanish/>
                <w:color w:val="16211F"/>
                <w:sz w:val="22"/>
                <w:szCs w:val="22"/>
                <w:lang w:val="en-US"/>
              </w:rPr>
              <w:t>Cetaktara</w:t>
            </w:r>
            <w:proofErr w:type="spellEnd"/>
            <w:r w:rsidRPr="004B6299">
              <w:rPr>
                <w:vanish/>
                <w:color w:val="16211F"/>
                <w:sz w:val="22"/>
                <w:szCs w:val="22"/>
                <w:lang w:val="en-US"/>
              </w:rPr>
              <w:t xml:space="preserve"> </w:t>
            </w:r>
            <w:proofErr w:type="spellStart"/>
            <w:r w:rsidRPr="004B6299">
              <w:rPr>
                <w:vanish/>
                <w:color w:val="16211F"/>
                <w:sz w:val="22"/>
                <w:szCs w:val="22"/>
                <w:lang w:val="en-US"/>
              </w:rPr>
              <w:t>Sdn</w:t>
            </w:r>
            <w:proofErr w:type="spellEnd"/>
            <w:r w:rsidRPr="004B6299">
              <w:rPr>
                <w:vanish/>
                <w:color w:val="16211F"/>
                <w:sz w:val="22"/>
                <w:szCs w:val="22"/>
                <w:lang w:val="en-US"/>
              </w:rPr>
              <w:t>. Bhd.</w:t>
            </w:r>
          </w:p>
          <w:p w14:paraId="09148EBA" w14:textId="77777777" w:rsidR="008F0FD9" w:rsidRPr="004B6299" w:rsidRDefault="008F0FD9" w:rsidP="008F0FD9">
            <w:pPr>
              <w:pStyle w:val="formtext"/>
              <w:tabs>
                <w:tab w:val="left" w:pos="567"/>
                <w:tab w:val="left" w:pos="1134"/>
                <w:tab w:val="left" w:pos="1701"/>
              </w:tabs>
              <w:spacing w:before="60" w:after="60" w:line="240" w:lineRule="auto"/>
              <w:ind w:left="142" w:right="174"/>
              <w:jc w:val="both"/>
              <w:rPr>
                <w:rFonts w:eastAsia="Arial" w:cs="Arial"/>
                <w:vanish/>
                <w:color w:val="16211F"/>
                <w:w w:val="103"/>
                <w:lang w:val="en-US"/>
              </w:rPr>
            </w:pPr>
            <w:r w:rsidRPr="004B6299">
              <w:rPr>
                <w:vanish/>
                <w:color w:val="16211F"/>
                <w:lang w:val="en-US"/>
              </w:rPr>
              <w:t>3. DBP, 2010</w:t>
            </w:r>
            <w:r w:rsidRPr="004B6299">
              <w:rPr>
                <w:vanish/>
                <w:color w:val="464B4B"/>
                <w:lang w:val="en-US"/>
              </w:rPr>
              <w:t xml:space="preserve">. </w:t>
            </w:r>
            <w:r w:rsidRPr="004B6299">
              <w:rPr>
                <w:vanish/>
                <w:color w:val="16211F"/>
                <w:lang w:val="en-US"/>
              </w:rPr>
              <w:t xml:space="preserve">Orang </w:t>
            </w:r>
            <w:proofErr w:type="spellStart"/>
            <w:r w:rsidRPr="004B6299">
              <w:rPr>
                <w:vanish/>
                <w:color w:val="16211F"/>
                <w:lang w:val="en-US"/>
              </w:rPr>
              <w:t>Berbudi</w:t>
            </w:r>
            <w:proofErr w:type="spellEnd"/>
            <w:r w:rsidRPr="004B6299">
              <w:rPr>
                <w:vanish/>
                <w:color w:val="16211F"/>
                <w:lang w:val="en-US"/>
              </w:rPr>
              <w:t xml:space="preserve"> Kita </w:t>
            </w:r>
            <w:proofErr w:type="spellStart"/>
            <w:r w:rsidRPr="004B6299">
              <w:rPr>
                <w:vanish/>
                <w:color w:val="16211F"/>
                <w:lang w:val="en-US"/>
              </w:rPr>
              <w:t>Berbahasa</w:t>
            </w:r>
            <w:proofErr w:type="spellEnd"/>
            <w:r w:rsidRPr="004B6299">
              <w:rPr>
                <w:vanish/>
                <w:color w:val="464B4B"/>
                <w:lang w:val="en-US"/>
              </w:rPr>
              <w:t xml:space="preserve">. </w:t>
            </w:r>
            <w:r w:rsidRPr="004B6299">
              <w:rPr>
                <w:vanish/>
                <w:color w:val="16211F"/>
                <w:lang w:val="en-US"/>
              </w:rPr>
              <w:t xml:space="preserve">Kuala Lumpur: Hertz Studio </w:t>
            </w:r>
            <w:proofErr w:type="spellStart"/>
            <w:r w:rsidRPr="004B6299">
              <w:rPr>
                <w:vanish/>
                <w:color w:val="16211F"/>
                <w:lang w:val="en-US"/>
              </w:rPr>
              <w:t>Dunia</w:t>
            </w:r>
            <w:proofErr w:type="spellEnd"/>
            <w:r w:rsidRPr="004B6299">
              <w:rPr>
                <w:vanish/>
                <w:color w:val="16211F"/>
                <w:lang w:val="en-US"/>
              </w:rPr>
              <w:t xml:space="preserve"> </w:t>
            </w:r>
            <w:proofErr w:type="spellStart"/>
            <w:r w:rsidRPr="004B6299">
              <w:rPr>
                <w:vanish/>
                <w:color w:val="16211F"/>
                <w:lang w:val="en-US"/>
              </w:rPr>
              <w:t>Cetak</w:t>
            </w:r>
            <w:proofErr w:type="spellEnd"/>
          </w:p>
          <w:p w14:paraId="74B43362" w14:textId="77777777" w:rsidR="008F0FD9" w:rsidRPr="004B6299" w:rsidRDefault="008F0FD9" w:rsidP="008F0FD9">
            <w:pPr>
              <w:spacing w:before="60" w:after="60"/>
              <w:ind w:left="142" w:right="174"/>
              <w:jc w:val="both"/>
              <w:rPr>
                <w:rFonts w:eastAsia="Arial" w:cs="Arial"/>
                <w:vanish/>
                <w:color w:val="16211F"/>
                <w:w w:val="105"/>
                <w:sz w:val="22"/>
                <w:szCs w:val="22"/>
                <w:lang w:val="en-US"/>
              </w:rPr>
            </w:pPr>
            <w:r w:rsidRPr="004B6299">
              <w:rPr>
                <w:vanish/>
                <w:color w:val="16211F"/>
                <w:sz w:val="22"/>
                <w:szCs w:val="22"/>
                <w:lang w:val="en-US"/>
              </w:rPr>
              <w:t>4</w:t>
            </w:r>
            <w:r w:rsidRPr="004B6299">
              <w:rPr>
                <w:vanish/>
                <w:color w:val="343636"/>
                <w:sz w:val="22"/>
                <w:szCs w:val="22"/>
                <w:lang w:val="en-US"/>
              </w:rPr>
              <w:t xml:space="preserve">.  </w:t>
            </w:r>
            <w:r w:rsidRPr="004B6299">
              <w:rPr>
                <w:vanish/>
                <w:color w:val="16211F"/>
                <w:sz w:val="22"/>
                <w:szCs w:val="22"/>
                <w:lang w:val="en-US"/>
              </w:rPr>
              <w:t>Dr</w:t>
            </w:r>
            <w:r w:rsidRPr="004B6299">
              <w:rPr>
                <w:vanish/>
                <w:color w:val="343636"/>
                <w:sz w:val="22"/>
                <w:szCs w:val="22"/>
                <w:lang w:val="en-US"/>
              </w:rPr>
              <w:t xml:space="preserve">.  </w:t>
            </w:r>
            <w:r w:rsidRPr="004B6299">
              <w:rPr>
                <w:vanish/>
                <w:color w:val="16211F"/>
                <w:sz w:val="22"/>
                <w:szCs w:val="22"/>
                <w:lang w:val="en-US"/>
              </w:rPr>
              <w:t xml:space="preserve">Omar Farouk </w:t>
            </w:r>
            <w:proofErr w:type="spellStart"/>
            <w:r w:rsidRPr="004B6299">
              <w:rPr>
                <w:vanish/>
                <w:color w:val="16211F"/>
                <w:sz w:val="22"/>
                <w:szCs w:val="22"/>
                <w:lang w:val="en-US"/>
              </w:rPr>
              <w:t>Berjunid</w:t>
            </w:r>
            <w:proofErr w:type="spellEnd"/>
            <w:r w:rsidRPr="004B6299">
              <w:rPr>
                <w:vanish/>
                <w:color w:val="16211F"/>
                <w:sz w:val="22"/>
                <w:szCs w:val="22"/>
                <w:lang w:val="en-US"/>
              </w:rPr>
              <w:t xml:space="preserve">, 1989. </w:t>
            </w:r>
            <w:proofErr w:type="spellStart"/>
            <w:r w:rsidRPr="004B6299">
              <w:rPr>
                <w:vanish/>
                <w:color w:val="16211F"/>
                <w:sz w:val="22"/>
                <w:szCs w:val="22"/>
                <w:lang w:val="en-US"/>
              </w:rPr>
              <w:t>Warisan</w:t>
            </w:r>
            <w:proofErr w:type="spellEnd"/>
            <w:r w:rsidRPr="004B6299">
              <w:rPr>
                <w:vanish/>
                <w:color w:val="16211F"/>
                <w:sz w:val="22"/>
                <w:szCs w:val="22"/>
                <w:lang w:val="en-US"/>
              </w:rPr>
              <w:t xml:space="preserve"> </w:t>
            </w:r>
            <w:proofErr w:type="spellStart"/>
            <w:r w:rsidRPr="004B6299">
              <w:rPr>
                <w:vanish/>
                <w:color w:val="16211F"/>
                <w:sz w:val="22"/>
                <w:szCs w:val="22"/>
                <w:lang w:val="en-US"/>
              </w:rPr>
              <w:t>Kesenian</w:t>
            </w:r>
            <w:proofErr w:type="spellEnd"/>
            <w:r w:rsidRPr="004B6299">
              <w:rPr>
                <w:vanish/>
                <w:color w:val="16211F"/>
                <w:sz w:val="22"/>
                <w:szCs w:val="22"/>
                <w:lang w:val="en-US"/>
              </w:rPr>
              <w:t xml:space="preserve"> </w:t>
            </w:r>
            <w:proofErr w:type="spellStart"/>
            <w:r w:rsidRPr="004B6299">
              <w:rPr>
                <w:vanish/>
                <w:color w:val="16211F"/>
                <w:sz w:val="22"/>
                <w:szCs w:val="22"/>
                <w:lang w:val="en-US"/>
              </w:rPr>
              <w:t>Melayu</w:t>
            </w:r>
            <w:proofErr w:type="spellEnd"/>
            <w:r w:rsidRPr="004B6299">
              <w:rPr>
                <w:vanish/>
                <w:color w:val="343636"/>
                <w:sz w:val="22"/>
                <w:szCs w:val="22"/>
                <w:lang w:val="en-US"/>
              </w:rPr>
              <w:t xml:space="preserve">. </w:t>
            </w:r>
            <w:r w:rsidRPr="004B6299">
              <w:rPr>
                <w:vanish/>
                <w:color w:val="16211F"/>
                <w:sz w:val="22"/>
                <w:szCs w:val="22"/>
                <w:lang w:val="en-US"/>
              </w:rPr>
              <w:t>Kuala Lumpur</w:t>
            </w:r>
            <w:r w:rsidRPr="004B6299">
              <w:rPr>
                <w:vanish/>
                <w:color w:val="343636"/>
                <w:sz w:val="22"/>
                <w:szCs w:val="22"/>
                <w:lang w:val="en-US"/>
              </w:rPr>
              <w:t xml:space="preserve">: </w:t>
            </w:r>
            <w:r w:rsidRPr="004B6299">
              <w:rPr>
                <w:vanish/>
                <w:color w:val="16211F"/>
                <w:sz w:val="22"/>
                <w:szCs w:val="22"/>
                <w:lang w:val="en-US"/>
              </w:rPr>
              <w:t xml:space="preserve">City Repro Graphic </w:t>
            </w:r>
            <w:proofErr w:type="spellStart"/>
            <w:r w:rsidRPr="004B6299">
              <w:rPr>
                <w:vanish/>
                <w:color w:val="16211F"/>
                <w:sz w:val="22"/>
                <w:szCs w:val="22"/>
                <w:lang w:val="en-US"/>
              </w:rPr>
              <w:t>Servises</w:t>
            </w:r>
            <w:proofErr w:type="spellEnd"/>
          </w:p>
          <w:p w14:paraId="4024312F" w14:textId="77777777" w:rsidR="008F0FD9" w:rsidRPr="004713E6" w:rsidRDefault="008F0FD9" w:rsidP="008F0FD9">
            <w:pPr>
              <w:spacing w:before="60" w:after="60"/>
              <w:ind w:left="142" w:right="174"/>
              <w:jc w:val="both"/>
              <w:rPr>
                <w:rFonts w:eastAsia="Arial" w:cs="Arial"/>
                <w:vanish/>
                <w:color w:val="16211F"/>
                <w:w w:val="105"/>
                <w:sz w:val="22"/>
                <w:szCs w:val="22"/>
              </w:rPr>
            </w:pPr>
            <w:r>
              <w:rPr>
                <w:vanish/>
                <w:color w:val="16211F"/>
                <w:sz w:val="22"/>
                <w:szCs w:val="22"/>
              </w:rPr>
              <w:t>5</w:t>
            </w:r>
            <w:r>
              <w:rPr>
                <w:vanish/>
                <w:color w:val="464B4B"/>
                <w:sz w:val="22"/>
                <w:szCs w:val="22"/>
              </w:rPr>
              <w:t xml:space="preserve">. </w:t>
            </w:r>
            <w:proofErr w:type="spellStart"/>
            <w:r>
              <w:rPr>
                <w:vanish/>
                <w:color w:val="16211F"/>
                <w:sz w:val="22"/>
                <w:szCs w:val="22"/>
              </w:rPr>
              <w:t>Harun</w:t>
            </w:r>
            <w:proofErr w:type="spellEnd"/>
            <w:r>
              <w:rPr>
                <w:vanish/>
                <w:color w:val="16211F"/>
                <w:sz w:val="22"/>
                <w:szCs w:val="22"/>
              </w:rPr>
              <w:t xml:space="preserve"> </w:t>
            </w:r>
            <w:proofErr w:type="spellStart"/>
            <w:r>
              <w:rPr>
                <w:vanish/>
                <w:color w:val="16211F"/>
                <w:sz w:val="22"/>
                <w:szCs w:val="22"/>
              </w:rPr>
              <w:t>Aminurrashid</w:t>
            </w:r>
            <w:proofErr w:type="spellEnd"/>
            <w:r>
              <w:rPr>
                <w:vanish/>
                <w:color w:val="16211F"/>
                <w:sz w:val="22"/>
                <w:szCs w:val="22"/>
              </w:rPr>
              <w:t xml:space="preserve">, 1961. </w:t>
            </w:r>
            <w:proofErr w:type="spellStart"/>
            <w:r>
              <w:rPr>
                <w:vanish/>
                <w:color w:val="16211F"/>
                <w:sz w:val="22"/>
                <w:szCs w:val="22"/>
              </w:rPr>
              <w:t>Kajian</w:t>
            </w:r>
            <w:proofErr w:type="spellEnd"/>
            <w:r>
              <w:rPr>
                <w:vanish/>
                <w:color w:val="16211F"/>
                <w:sz w:val="22"/>
                <w:szCs w:val="22"/>
              </w:rPr>
              <w:t xml:space="preserve"> </w:t>
            </w:r>
            <w:proofErr w:type="spellStart"/>
            <w:r>
              <w:rPr>
                <w:vanish/>
                <w:color w:val="16211F"/>
                <w:sz w:val="22"/>
                <w:szCs w:val="22"/>
              </w:rPr>
              <w:t>Puisi</w:t>
            </w:r>
            <w:proofErr w:type="spellEnd"/>
            <w:r>
              <w:rPr>
                <w:vanish/>
                <w:color w:val="16211F"/>
                <w:sz w:val="22"/>
                <w:szCs w:val="22"/>
              </w:rPr>
              <w:t xml:space="preserve"> </w:t>
            </w:r>
            <w:proofErr w:type="spellStart"/>
            <w:r>
              <w:rPr>
                <w:vanish/>
                <w:color w:val="16211F"/>
                <w:sz w:val="22"/>
                <w:szCs w:val="22"/>
              </w:rPr>
              <w:t>Melayu</w:t>
            </w:r>
            <w:proofErr w:type="spellEnd"/>
            <w:r>
              <w:rPr>
                <w:vanish/>
                <w:color w:val="16211F"/>
                <w:sz w:val="22"/>
                <w:szCs w:val="22"/>
              </w:rPr>
              <w:t xml:space="preserve">. </w:t>
            </w:r>
            <w:proofErr w:type="spellStart"/>
            <w:r>
              <w:rPr>
                <w:vanish/>
                <w:color w:val="16211F"/>
                <w:sz w:val="22"/>
                <w:szCs w:val="22"/>
              </w:rPr>
              <w:t>Singapura</w:t>
            </w:r>
            <w:proofErr w:type="spellEnd"/>
            <w:r>
              <w:rPr>
                <w:vanish/>
                <w:color w:val="16211F"/>
                <w:sz w:val="22"/>
                <w:szCs w:val="22"/>
              </w:rPr>
              <w:t xml:space="preserve">: </w:t>
            </w:r>
            <w:proofErr w:type="spellStart"/>
            <w:r>
              <w:rPr>
                <w:vanish/>
                <w:color w:val="16211F"/>
                <w:sz w:val="22"/>
                <w:szCs w:val="22"/>
              </w:rPr>
              <w:t>Pustaka</w:t>
            </w:r>
            <w:proofErr w:type="spellEnd"/>
            <w:r>
              <w:rPr>
                <w:vanish/>
                <w:color w:val="16211F"/>
                <w:sz w:val="22"/>
                <w:szCs w:val="22"/>
              </w:rPr>
              <w:t xml:space="preserve"> </w:t>
            </w:r>
            <w:proofErr w:type="spellStart"/>
            <w:r>
              <w:rPr>
                <w:vanish/>
                <w:color w:val="16211F"/>
                <w:sz w:val="22"/>
                <w:szCs w:val="22"/>
              </w:rPr>
              <w:t>Melayu</w:t>
            </w:r>
            <w:proofErr w:type="spellEnd"/>
          </w:p>
          <w:p w14:paraId="477FB835" w14:textId="77777777" w:rsidR="008F0FD9" w:rsidRPr="004713E6" w:rsidRDefault="008F0FD9" w:rsidP="008F0FD9">
            <w:pPr>
              <w:spacing w:before="60" w:after="60"/>
              <w:ind w:left="142" w:right="174"/>
              <w:jc w:val="both"/>
              <w:rPr>
                <w:rFonts w:eastAsia="Arial" w:cs="Arial"/>
                <w:vanish/>
                <w:sz w:val="22"/>
                <w:szCs w:val="22"/>
              </w:rPr>
            </w:pPr>
            <w:r>
              <w:rPr>
                <w:vanish/>
                <w:color w:val="16211F"/>
                <w:sz w:val="22"/>
                <w:szCs w:val="22"/>
              </w:rPr>
              <w:t>6</w:t>
            </w:r>
            <w:r>
              <w:rPr>
                <w:vanish/>
                <w:color w:val="343636"/>
                <w:sz w:val="22"/>
                <w:szCs w:val="22"/>
              </w:rPr>
              <w:t xml:space="preserve">. </w:t>
            </w:r>
            <w:proofErr w:type="spellStart"/>
            <w:r>
              <w:rPr>
                <w:vanish/>
                <w:color w:val="16211F"/>
                <w:sz w:val="22"/>
                <w:szCs w:val="22"/>
              </w:rPr>
              <w:t>Madulara</w:t>
            </w:r>
            <w:proofErr w:type="spellEnd"/>
            <w:r>
              <w:rPr>
                <w:vanish/>
                <w:color w:val="16211F"/>
                <w:sz w:val="22"/>
                <w:szCs w:val="22"/>
              </w:rPr>
              <w:t>, 2004</w:t>
            </w:r>
            <w:r>
              <w:rPr>
                <w:vanish/>
                <w:color w:val="343636"/>
                <w:sz w:val="22"/>
                <w:szCs w:val="22"/>
              </w:rPr>
              <w:t xml:space="preserve">. </w:t>
            </w:r>
            <w:proofErr w:type="spellStart"/>
            <w:r>
              <w:rPr>
                <w:vanish/>
                <w:color w:val="16211F"/>
                <w:sz w:val="22"/>
                <w:szCs w:val="22"/>
              </w:rPr>
              <w:t>Dondang</w:t>
            </w:r>
            <w:proofErr w:type="spellEnd"/>
            <w:r>
              <w:rPr>
                <w:vanish/>
                <w:color w:val="16211F"/>
                <w:sz w:val="22"/>
                <w:szCs w:val="22"/>
              </w:rPr>
              <w:t xml:space="preserve"> </w:t>
            </w:r>
            <w:proofErr w:type="spellStart"/>
            <w:r>
              <w:rPr>
                <w:vanish/>
                <w:color w:val="16211F"/>
                <w:sz w:val="22"/>
                <w:szCs w:val="22"/>
              </w:rPr>
              <w:t>Sayang</w:t>
            </w:r>
            <w:proofErr w:type="spellEnd"/>
            <w:r>
              <w:rPr>
                <w:vanish/>
                <w:color w:val="16211F"/>
                <w:sz w:val="22"/>
                <w:szCs w:val="22"/>
              </w:rPr>
              <w:t xml:space="preserve"> </w:t>
            </w:r>
            <w:proofErr w:type="spellStart"/>
            <w:r>
              <w:rPr>
                <w:vanish/>
                <w:color w:val="16211F"/>
                <w:sz w:val="22"/>
                <w:szCs w:val="22"/>
              </w:rPr>
              <w:t>Seni</w:t>
            </w:r>
            <w:proofErr w:type="spellEnd"/>
            <w:r>
              <w:rPr>
                <w:vanish/>
                <w:color w:val="16211F"/>
                <w:sz w:val="22"/>
                <w:szCs w:val="22"/>
              </w:rPr>
              <w:t xml:space="preserve"> </w:t>
            </w:r>
            <w:proofErr w:type="spellStart"/>
            <w:r>
              <w:rPr>
                <w:vanish/>
                <w:color w:val="16211F"/>
                <w:sz w:val="22"/>
                <w:szCs w:val="22"/>
              </w:rPr>
              <w:t>Tradisi</w:t>
            </w:r>
            <w:proofErr w:type="spellEnd"/>
            <w:r>
              <w:rPr>
                <w:vanish/>
                <w:color w:val="16211F"/>
                <w:sz w:val="22"/>
                <w:szCs w:val="22"/>
              </w:rPr>
              <w:t xml:space="preserve"> </w:t>
            </w:r>
            <w:proofErr w:type="spellStart"/>
            <w:r>
              <w:rPr>
                <w:vanish/>
                <w:color w:val="16211F"/>
                <w:sz w:val="22"/>
                <w:szCs w:val="22"/>
              </w:rPr>
              <w:t>Negeri</w:t>
            </w:r>
            <w:proofErr w:type="spellEnd"/>
            <w:r>
              <w:rPr>
                <w:vanish/>
                <w:color w:val="16211F"/>
                <w:sz w:val="22"/>
                <w:szCs w:val="22"/>
              </w:rPr>
              <w:t xml:space="preserve"> Melaka. Melaka</w:t>
            </w:r>
            <w:r>
              <w:rPr>
                <w:vanish/>
                <w:color w:val="343636"/>
                <w:sz w:val="22"/>
                <w:szCs w:val="22"/>
              </w:rPr>
              <w:t xml:space="preserve">: </w:t>
            </w:r>
            <w:proofErr w:type="spellStart"/>
            <w:proofErr w:type="gramStart"/>
            <w:r>
              <w:rPr>
                <w:vanish/>
                <w:color w:val="16211F"/>
                <w:sz w:val="22"/>
                <w:szCs w:val="22"/>
              </w:rPr>
              <w:t>Percetakan</w:t>
            </w:r>
            <w:proofErr w:type="spellEnd"/>
            <w:r>
              <w:rPr>
                <w:vanish/>
                <w:color w:val="16211F"/>
                <w:sz w:val="22"/>
                <w:szCs w:val="22"/>
              </w:rPr>
              <w:t xml:space="preserve">  </w:t>
            </w:r>
            <w:proofErr w:type="spellStart"/>
            <w:r>
              <w:rPr>
                <w:vanish/>
                <w:color w:val="16211F"/>
                <w:sz w:val="22"/>
                <w:szCs w:val="22"/>
              </w:rPr>
              <w:t>Nasional</w:t>
            </w:r>
            <w:proofErr w:type="spellEnd"/>
            <w:proofErr w:type="gramEnd"/>
            <w:r>
              <w:rPr>
                <w:vanish/>
                <w:sz w:val="22"/>
                <w:szCs w:val="22"/>
              </w:rPr>
              <w:t xml:space="preserve"> </w:t>
            </w:r>
            <w:r>
              <w:rPr>
                <w:vanish/>
                <w:color w:val="16211F"/>
                <w:sz w:val="22"/>
                <w:szCs w:val="22"/>
              </w:rPr>
              <w:t xml:space="preserve">Malaysia </w:t>
            </w:r>
            <w:proofErr w:type="spellStart"/>
            <w:r>
              <w:rPr>
                <w:vanish/>
                <w:color w:val="16211F"/>
                <w:sz w:val="22"/>
                <w:szCs w:val="22"/>
              </w:rPr>
              <w:t>Berhad</w:t>
            </w:r>
            <w:proofErr w:type="spellEnd"/>
          </w:p>
          <w:p w14:paraId="09CAA4D2" w14:textId="77777777" w:rsidR="008F0FD9" w:rsidRPr="004713E6" w:rsidRDefault="008F0FD9" w:rsidP="008F0FD9">
            <w:pPr>
              <w:numPr>
                <w:ilvl w:val="0"/>
                <w:numId w:val="41"/>
              </w:numPr>
              <w:spacing w:before="60" w:after="60"/>
              <w:ind w:left="142" w:right="174" w:firstLine="0"/>
              <w:jc w:val="both"/>
              <w:rPr>
                <w:rFonts w:eastAsia="Arial" w:cs="Arial"/>
                <w:vanish/>
                <w:color w:val="16211F"/>
                <w:w w:val="104"/>
                <w:sz w:val="22"/>
                <w:szCs w:val="22"/>
              </w:rPr>
            </w:pPr>
            <w:r>
              <w:rPr>
                <w:vanish/>
                <w:color w:val="16211F"/>
                <w:sz w:val="22"/>
                <w:szCs w:val="22"/>
              </w:rPr>
              <w:t xml:space="preserve">7. Mohd </w:t>
            </w:r>
            <w:proofErr w:type="spellStart"/>
            <w:r>
              <w:rPr>
                <w:vanish/>
                <w:color w:val="16211F"/>
                <w:sz w:val="22"/>
                <w:szCs w:val="22"/>
              </w:rPr>
              <w:t>Taib</w:t>
            </w:r>
            <w:proofErr w:type="spellEnd"/>
            <w:r>
              <w:rPr>
                <w:vanish/>
                <w:color w:val="16211F"/>
                <w:sz w:val="22"/>
                <w:szCs w:val="22"/>
              </w:rPr>
              <w:t xml:space="preserve"> Osman, 1952</w:t>
            </w:r>
            <w:r>
              <w:rPr>
                <w:vanish/>
                <w:color w:val="464B4B"/>
                <w:sz w:val="22"/>
                <w:szCs w:val="22"/>
              </w:rPr>
              <w:t xml:space="preserve">. </w:t>
            </w:r>
            <w:proofErr w:type="spellStart"/>
            <w:r>
              <w:rPr>
                <w:vanish/>
                <w:color w:val="16211F"/>
                <w:sz w:val="22"/>
                <w:szCs w:val="22"/>
              </w:rPr>
              <w:t>Warisan</w:t>
            </w:r>
            <w:proofErr w:type="spellEnd"/>
            <w:r>
              <w:rPr>
                <w:vanish/>
                <w:color w:val="16211F"/>
                <w:sz w:val="22"/>
                <w:szCs w:val="22"/>
              </w:rPr>
              <w:t xml:space="preserve"> </w:t>
            </w:r>
            <w:proofErr w:type="spellStart"/>
            <w:r>
              <w:rPr>
                <w:vanish/>
                <w:color w:val="16211F"/>
                <w:sz w:val="22"/>
                <w:szCs w:val="22"/>
              </w:rPr>
              <w:t>Puisi</w:t>
            </w:r>
            <w:proofErr w:type="spellEnd"/>
            <w:r>
              <w:rPr>
                <w:vanish/>
                <w:color w:val="16211F"/>
                <w:sz w:val="22"/>
                <w:szCs w:val="22"/>
              </w:rPr>
              <w:t xml:space="preserve"> </w:t>
            </w:r>
            <w:proofErr w:type="spellStart"/>
            <w:r>
              <w:rPr>
                <w:vanish/>
                <w:color w:val="16211F"/>
                <w:sz w:val="22"/>
                <w:szCs w:val="22"/>
              </w:rPr>
              <w:t>Melayu</w:t>
            </w:r>
            <w:proofErr w:type="spellEnd"/>
            <w:r>
              <w:rPr>
                <w:vanish/>
                <w:color w:val="464B4B"/>
                <w:sz w:val="22"/>
                <w:szCs w:val="22"/>
              </w:rPr>
              <w:t xml:space="preserve">. </w:t>
            </w:r>
            <w:r>
              <w:rPr>
                <w:vanish/>
                <w:color w:val="16211F"/>
                <w:sz w:val="22"/>
                <w:szCs w:val="22"/>
              </w:rPr>
              <w:t>Kuala Lumpur</w:t>
            </w:r>
            <w:r>
              <w:rPr>
                <w:vanish/>
                <w:color w:val="343636"/>
                <w:sz w:val="22"/>
                <w:szCs w:val="22"/>
              </w:rPr>
              <w:t xml:space="preserve">: </w:t>
            </w:r>
            <w:proofErr w:type="spellStart"/>
            <w:r>
              <w:rPr>
                <w:vanish/>
                <w:color w:val="16211F"/>
                <w:sz w:val="22"/>
                <w:szCs w:val="22"/>
              </w:rPr>
              <w:t>Dewan</w:t>
            </w:r>
            <w:proofErr w:type="spellEnd"/>
            <w:r>
              <w:rPr>
                <w:vanish/>
                <w:color w:val="16211F"/>
                <w:sz w:val="22"/>
                <w:szCs w:val="22"/>
              </w:rPr>
              <w:t xml:space="preserve"> </w:t>
            </w:r>
            <w:proofErr w:type="spellStart"/>
            <w:r>
              <w:rPr>
                <w:vanish/>
                <w:color w:val="16211F"/>
                <w:sz w:val="22"/>
                <w:szCs w:val="22"/>
              </w:rPr>
              <w:t>Bahasa</w:t>
            </w:r>
            <w:proofErr w:type="spellEnd"/>
            <w:r>
              <w:rPr>
                <w:vanish/>
                <w:color w:val="16211F"/>
                <w:sz w:val="22"/>
                <w:szCs w:val="22"/>
              </w:rPr>
              <w:t xml:space="preserve"> dan </w:t>
            </w:r>
            <w:proofErr w:type="spellStart"/>
            <w:r>
              <w:rPr>
                <w:vanish/>
                <w:color w:val="16211F"/>
                <w:sz w:val="22"/>
                <w:szCs w:val="22"/>
              </w:rPr>
              <w:t>Pustaka</w:t>
            </w:r>
            <w:proofErr w:type="spellEnd"/>
            <w:r>
              <w:rPr>
                <w:vanish/>
                <w:color w:val="16211F"/>
                <w:sz w:val="22"/>
                <w:szCs w:val="22"/>
              </w:rPr>
              <w:t>.</w:t>
            </w:r>
          </w:p>
          <w:p w14:paraId="3E21BE6B" w14:textId="77777777" w:rsidR="008F0FD9" w:rsidRPr="004B6299" w:rsidRDefault="008F0FD9" w:rsidP="008F0FD9">
            <w:pPr>
              <w:spacing w:before="60" w:after="120"/>
              <w:ind w:left="142" w:right="174"/>
              <w:jc w:val="both"/>
              <w:rPr>
                <w:rFonts w:eastAsia="Arial" w:cs="Arial"/>
                <w:vanish/>
                <w:sz w:val="22"/>
                <w:szCs w:val="22"/>
                <w:lang w:val="es-ES_tradnl"/>
              </w:rPr>
            </w:pPr>
            <w:r w:rsidRPr="004B6299">
              <w:rPr>
                <w:vanish/>
                <w:color w:val="16211F"/>
                <w:sz w:val="22"/>
                <w:szCs w:val="22"/>
                <w:lang w:val="en-US"/>
              </w:rPr>
              <w:lastRenderedPageBreak/>
              <w:t xml:space="preserve">8. Mohd </w:t>
            </w:r>
            <w:proofErr w:type="spellStart"/>
            <w:r w:rsidRPr="004B6299">
              <w:rPr>
                <w:vanish/>
                <w:color w:val="16211F"/>
                <w:sz w:val="22"/>
                <w:szCs w:val="22"/>
                <w:lang w:val="en-US"/>
              </w:rPr>
              <w:t>Yasin</w:t>
            </w:r>
            <w:proofErr w:type="spellEnd"/>
            <w:r w:rsidRPr="004B6299">
              <w:rPr>
                <w:vanish/>
                <w:color w:val="16211F"/>
                <w:sz w:val="22"/>
                <w:szCs w:val="22"/>
                <w:lang w:val="en-US"/>
              </w:rPr>
              <w:t xml:space="preserve"> Ahmad, 2004</w:t>
            </w:r>
            <w:r w:rsidRPr="004B6299">
              <w:rPr>
                <w:vanish/>
                <w:color w:val="343636"/>
                <w:sz w:val="22"/>
                <w:szCs w:val="22"/>
                <w:lang w:val="en-US"/>
              </w:rPr>
              <w:t xml:space="preserve">. </w:t>
            </w:r>
            <w:proofErr w:type="spellStart"/>
            <w:proofErr w:type="gramStart"/>
            <w:r w:rsidRPr="004B6299">
              <w:rPr>
                <w:vanish/>
                <w:color w:val="16211F"/>
                <w:sz w:val="22"/>
                <w:szCs w:val="22"/>
                <w:lang w:val="en-US"/>
              </w:rPr>
              <w:t>Dondang</w:t>
            </w:r>
            <w:proofErr w:type="spellEnd"/>
            <w:r w:rsidRPr="004B6299">
              <w:rPr>
                <w:vanish/>
                <w:color w:val="16211F"/>
                <w:sz w:val="22"/>
                <w:szCs w:val="22"/>
                <w:lang w:val="en-US"/>
              </w:rPr>
              <w:t xml:space="preserve">  </w:t>
            </w:r>
            <w:proofErr w:type="spellStart"/>
            <w:r w:rsidRPr="004B6299">
              <w:rPr>
                <w:vanish/>
                <w:color w:val="16211F"/>
                <w:sz w:val="22"/>
                <w:szCs w:val="22"/>
                <w:lang w:val="en-US"/>
              </w:rPr>
              <w:t>Sayang</w:t>
            </w:r>
            <w:proofErr w:type="spellEnd"/>
            <w:proofErr w:type="gramEnd"/>
            <w:r w:rsidRPr="004B6299">
              <w:rPr>
                <w:vanish/>
                <w:color w:val="16211F"/>
                <w:sz w:val="22"/>
                <w:szCs w:val="22"/>
                <w:lang w:val="en-US"/>
              </w:rPr>
              <w:t xml:space="preserve">. </w:t>
            </w:r>
            <w:r w:rsidRPr="004B6299">
              <w:rPr>
                <w:vanish/>
                <w:color w:val="16211F"/>
                <w:sz w:val="22"/>
                <w:szCs w:val="22"/>
                <w:lang w:val="es-ES_tradnl"/>
              </w:rPr>
              <w:t>Melaka</w:t>
            </w:r>
            <w:r w:rsidRPr="004B6299">
              <w:rPr>
                <w:vanish/>
                <w:color w:val="464B4B"/>
                <w:sz w:val="22"/>
                <w:szCs w:val="22"/>
                <w:lang w:val="es-ES_tradnl"/>
              </w:rPr>
              <w:t xml:space="preserve">: </w:t>
            </w:r>
            <w:r w:rsidRPr="004B6299">
              <w:rPr>
                <w:vanish/>
                <w:color w:val="16211F"/>
                <w:sz w:val="22"/>
                <w:szCs w:val="22"/>
                <w:lang w:val="es-ES_tradnl"/>
              </w:rPr>
              <w:t xml:space="preserve">JASOS (M) </w:t>
            </w:r>
            <w:proofErr w:type="spellStart"/>
            <w:r w:rsidRPr="004B6299">
              <w:rPr>
                <w:vanish/>
                <w:color w:val="16211F"/>
                <w:sz w:val="22"/>
                <w:szCs w:val="22"/>
                <w:lang w:val="es-ES_tradnl"/>
              </w:rPr>
              <w:t>Sdn</w:t>
            </w:r>
            <w:proofErr w:type="spellEnd"/>
            <w:r w:rsidRPr="004B6299">
              <w:rPr>
                <w:vanish/>
                <w:color w:val="16211F"/>
                <w:sz w:val="22"/>
                <w:szCs w:val="22"/>
                <w:lang w:val="es-ES_tradnl"/>
              </w:rPr>
              <w:t xml:space="preserve">. </w:t>
            </w:r>
            <w:proofErr w:type="spellStart"/>
            <w:r w:rsidRPr="004B6299">
              <w:rPr>
                <w:vanish/>
                <w:color w:val="16211F"/>
                <w:sz w:val="22"/>
                <w:szCs w:val="22"/>
                <w:lang w:val="es-ES_tradnl"/>
              </w:rPr>
              <w:t>Bhd</w:t>
            </w:r>
            <w:proofErr w:type="spellEnd"/>
            <w:r w:rsidRPr="004B6299">
              <w:rPr>
                <w:vanish/>
                <w:color w:val="16211F"/>
                <w:sz w:val="22"/>
                <w:szCs w:val="22"/>
                <w:lang w:val="es-ES_tradnl"/>
              </w:rPr>
              <w:t>.</w:t>
            </w:r>
          </w:p>
          <w:p w14:paraId="2F92D634" w14:textId="77777777" w:rsidR="008F0FD9" w:rsidRPr="004B6299" w:rsidRDefault="008F0FD9" w:rsidP="008F0FD9">
            <w:pPr>
              <w:spacing w:before="60" w:after="60"/>
              <w:ind w:left="142" w:right="174"/>
              <w:jc w:val="both"/>
              <w:rPr>
                <w:rFonts w:eastAsia="Arial" w:cs="Arial"/>
                <w:vanish/>
                <w:sz w:val="22"/>
                <w:szCs w:val="22"/>
                <w:lang w:val="en-US"/>
              </w:rPr>
            </w:pPr>
            <w:r w:rsidRPr="004B6299">
              <w:rPr>
                <w:vanish/>
                <w:color w:val="16211F"/>
                <w:sz w:val="22"/>
                <w:szCs w:val="22"/>
                <w:lang w:val="en-US"/>
              </w:rPr>
              <w:t xml:space="preserve">Other references to </w:t>
            </w:r>
            <w:proofErr w:type="spellStart"/>
            <w:r w:rsidRPr="004B6299">
              <w:rPr>
                <w:vanish/>
                <w:color w:val="16211F"/>
                <w:sz w:val="22"/>
                <w:szCs w:val="22"/>
                <w:lang w:val="en-US"/>
              </w:rPr>
              <w:t>Dondang</w:t>
            </w:r>
            <w:proofErr w:type="spellEnd"/>
            <w:r w:rsidRPr="004B6299">
              <w:rPr>
                <w:vanish/>
                <w:color w:val="16211F"/>
                <w:sz w:val="22"/>
                <w:szCs w:val="22"/>
                <w:lang w:val="en-US"/>
              </w:rPr>
              <w:t xml:space="preserve">  </w:t>
            </w:r>
            <w:proofErr w:type="spellStart"/>
            <w:r w:rsidRPr="004B6299">
              <w:rPr>
                <w:vanish/>
                <w:color w:val="16211F"/>
                <w:sz w:val="22"/>
                <w:szCs w:val="22"/>
                <w:lang w:val="en-US"/>
              </w:rPr>
              <w:t>Sayang</w:t>
            </w:r>
            <w:proofErr w:type="spellEnd"/>
            <w:r w:rsidRPr="004B6299">
              <w:rPr>
                <w:vanish/>
                <w:color w:val="16211F"/>
                <w:sz w:val="22"/>
                <w:szCs w:val="22"/>
                <w:lang w:val="en-US"/>
              </w:rPr>
              <w:t>:</w:t>
            </w:r>
          </w:p>
          <w:p w14:paraId="2F305FBC" w14:textId="77777777" w:rsidR="008F0FD9" w:rsidRPr="0029720F" w:rsidRDefault="008F0FD9" w:rsidP="008F0FD9">
            <w:pPr>
              <w:numPr>
                <w:ilvl w:val="0"/>
                <w:numId w:val="42"/>
              </w:numPr>
              <w:tabs>
                <w:tab w:val="left" w:pos="216"/>
              </w:tabs>
              <w:spacing w:before="60" w:after="60"/>
              <w:ind w:left="142" w:right="174" w:firstLine="0"/>
              <w:jc w:val="both"/>
              <w:rPr>
                <w:rFonts w:eastAsia="Arial" w:cs="Arial"/>
                <w:vanish/>
                <w:sz w:val="22"/>
                <w:szCs w:val="22"/>
                <w:lang w:val="en-US"/>
              </w:rPr>
            </w:pPr>
            <w:r w:rsidRPr="0029720F">
              <w:rPr>
                <w:vanish/>
                <w:color w:val="16211F"/>
                <w:sz w:val="22"/>
                <w:szCs w:val="22"/>
                <w:lang w:val="en-US"/>
              </w:rPr>
              <w:t xml:space="preserve">1000 </w:t>
            </w:r>
            <w:proofErr w:type="spellStart"/>
            <w:r w:rsidRPr="0029720F">
              <w:rPr>
                <w:vanish/>
                <w:color w:val="16211F"/>
                <w:sz w:val="22"/>
                <w:szCs w:val="22"/>
                <w:lang w:val="en-US"/>
              </w:rPr>
              <w:t>Pantun</w:t>
            </w:r>
            <w:proofErr w:type="spellEnd"/>
            <w:r w:rsidRPr="0029720F">
              <w:rPr>
                <w:vanish/>
                <w:color w:val="16211F"/>
                <w:sz w:val="22"/>
                <w:szCs w:val="22"/>
                <w:lang w:val="en-US"/>
              </w:rPr>
              <w:t xml:space="preserve"> </w:t>
            </w:r>
            <w:proofErr w:type="spellStart"/>
            <w:r w:rsidRPr="0029720F">
              <w:rPr>
                <w:vanish/>
                <w:color w:val="16211F"/>
                <w:sz w:val="22"/>
                <w:szCs w:val="22"/>
                <w:lang w:val="en-US"/>
              </w:rPr>
              <w:t>Dondang</w:t>
            </w:r>
            <w:proofErr w:type="spellEnd"/>
            <w:r w:rsidRPr="0029720F">
              <w:rPr>
                <w:vanish/>
                <w:color w:val="16211F"/>
                <w:sz w:val="22"/>
                <w:szCs w:val="22"/>
                <w:lang w:val="en-US"/>
              </w:rPr>
              <w:t xml:space="preserve"> </w:t>
            </w:r>
            <w:proofErr w:type="spellStart"/>
            <w:r w:rsidRPr="0029720F">
              <w:rPr>
                <w:vanish/>
                <w:color w:val="16211F"/>
                <w:sz w:val="22"/>
                <w:szCs w:val="22"/>
                <w:lang w:val="en-US"/>
              </w:rPr>
              <w:t>Sayang</w:t>
            </w:r>
            <w:proofErr w:type="spellEnd"/>
            <w:r w:rsidRPr="0029720F">
              <w:rPr>
                <w:vanish/>
                <w:color w:val="16211F"/>
                <w:sz w:val="22"/>
                <w:szCs w:val="22"/>
                <w:lang w:val="en-US"/>
              </w:rPr>
              <w:t>. 2004</w:t>
            </w:r>
            <w:r w:rsidRPr="0029720F">
              <w:rPr>
                <w:vanish/>
                <w:color w:val="343636"/>
                <w:sz w:val="22"/>
                <w:szCs w:val="22"/>
                <w:lang w:val="en-US"/>
              </w:rPr>
              <w:t xml:space="preserve">. </w:t>
            </w:r>
            <w:r w:rsidRPr="0029720F">
              <w:rPr>
                <w:vanish/>
                <w:color w:val="16211F"/>
                <w:sz w:val="22"/>
                <w:szCs w:val="22"/>
                <w:lang w:val="en-US"/>
              </w:rPr>
              <w:t xml:space="preserve">Kuala Lumpur: </w:t>
            </w:r>
            <w:proofErr w:type="spellStart"/>
            <w:r w:rsidRPr="0029720F">
              <w:rPr>
                <w:vanish/>
                <w:color w:val="16211F"/>
                <w:sz w:val="22"/>
                <w:szCs w:val="22"/>
                <w:lang w:val="en-US"/>
              </w:rPr>
              <w:t>Jabatan</w:t>
            </w:r>
            <w:proofErr w:type="spellEnd"/>
            <w:r w:rsidRPr="0029720F">
              <w:rPr>
                <w:vanish/>
                <w:color w:val="16211F"/>
                <w:sz w:val="22"/>
                <w:szCs w:val="22"/>
                <w:lang w:val="en-US"/>
              </w:rPr>
              <w:t xml:space="preserve"> </w:t>
            </w:r>
            <w:proofErr w:type="spellStart"/>
            <w:r w:rsidRPr="0029720F">
              <w:rPr>
                <w:vanish/>
                <w:color w:val="16211F"/>
                <w:sz w:val="22"/>
                <w:szCs w:val="22"/>
                <w:lang w:val="en-US"/>
              </w:rPr>
              <w:t>Kebudayaan</w:t>
            </w:r>
            <w:proofErr w:type="spellEnd"/>
            <w:r w:rsidRPr="0029720F">
              <w:rPr>
                <w:vanish/>
                <w:color w:val="16211F"/>
                <w:sz w:val="22"/>
                <w:szCs w:val="22"/>
                <w:lang w:val="en-US"/>
              </w:rPr>
              <w:t xml:space="preserve"> </w:t>
            </w:r>
            <w:proofErr w:type="spellStart"/>
            <w:r w:rsidRPr="0029720F">
              <w:rPr>
                <w:vanish/>
                <w:color w:val="16211F"/>
                <w:sz w:val="22"/>
                <w:szCs w:val="22"/>
                <w:lang w:val="en-US"/>
              </w:rPr>
              <w:t>dan</w:t>
            </w:r>
            <w:proofErr w:type="spellEnd"/>
            <w:r w:rsidRPr="0029720F">
              <w:rPr>
                <w:vanish/>
                <w:color w:val="16211F"/>
                <w:sz w:val="22"/>
                <w:szCs w:val="22"/>
                <w:lang w:val="en-US"/>
              </w:rPr>
              <w:t xml:space="preserve">  </w:t>
            </w:r>
            <w:proofErr w:type="spellStart"/>
            <w:r w:rsidRPr="0029720F">
              <w:rPr>
                <w:vanish/>
                <w:color w:val="16211F"/>
                <w:sz w:val="22"/>
                <w:szCs w:val="22"/>
                <w:lang w:val="en-US"/>
              </w:rPr>
              <w:t>Kesenian</w:t>
            </w:r>
            <w:proofErr w:type="spellEnd"/>
            <w:r w:rsidRPr="0029720F">
              <w:rPr>
                <w:vanish/>
                <w:sz w:val="22"/>
                <w:szCs w:val="22"/>
                <w:lang w:val="en-US"/>
              </w:rPr>
              <w:t xml:space="preserve"> </w:t>
            </w:r>
            <w:r w:rsidRPr="0029720F">
              <w:rPr>
                <w:vanish/>
                <w:color w:val="16211F"/>
                <w:sz w:val="22"/>
                <w:szCs w:val="22"/>
                <w:lang w:val="en-US"/>
              </w:rPr>
              <w:t xml:space="preserve">Negara, </w:t>
            </w:r>
            <w:proofErr w:type="spellStart"/>
            <w:r w:rsidRPr="0029720F">
              <w:rPr>
                <w:vanish/>
                <w:color w:val="16211F"/>
                <w:sz w:val="22"/>
                <w:szCs w:val="22"/>
                <w:lang w:val="en-US"/>
              </w:rPr>
              <w:t>Kementerian</w:t>
            </w:r>
            <w:proofErr w:type="spellEnd"/>
            <w:r w:rsidRPr="0029720F">
              <w:rPr>
                <w:vanish/>
                <w:color w:val="16211F"/>
                <w:sz w:val="22"/>
                <w:szCs w:val="22"/>
                <w:lang w:val="en-US"/>
              </w:rPr>
              <w:t xml:space="preserve"> </w:t>
            </w:r>
            <w:proofErr w:type="spellStart"/>
            <w:r w:rsidRPr="0029720F">
              <w:rPr>
                <w:vanish/>
                <w:color w:val="16211F"/>
                <w:sz w:val="22"/>
                <w:szCs w:val="22"/>
                <w:lang w:val="en-US"/>
              </w:rPr>
              <w:t>Kebudayaan</w:t>
            </w:r>
            <w:proofErr w:type="spellEnd"/>
            <w:r w:rsidRPr="0029720F">
              <w:rPr>
                <w:vanish/>
                <w:color w:val="16211F"/>
                <w:sz w:val="22"/>
                <w:szCs w:val="22"/>
                <w:lang w:val="en-US"/>
              </w:rPr>
              <w:t xml:space="preserve">, </w:t>
            </w:r>
            <w:proofErr w:type="spellStart"/>
            <w:r w:rsidRPr="0029720F">
              <w:rPr>
                <w:vanish/>
                <w:color w:val="16211F"/>
                <w:sz w:val="22"/>
                <w:szCs w:val="22"/>
                <w:lang w:val="en-US"/>
              </w:rPr>
              <w:t>Kesenian</w:t>
            </w:r>
            <w:proofErr w:type="spellEnd"/>
            <w:r w:rsidRPr="0029720F">
              <w:rPr>
                <w:vanish/>
                <w:color w:val="16211F"/>
                <w:sz w:val="22"/>
                <w:szCs w:val="22"/>
                <w:lang w:val="en-US"/>
              </w:rPr>
              <w:t xml:space="preserve"> </w:t>
            </w:r>
            <w:proofErr w:type="spellStart"/>
            <w:r w:rsidRPr="0029720F">
              <w:rPr>
                <w:vanish/>
                <w:color w:val="16211F"/>
                <w:sz w:val="22"/>
                <w:szCs w:val="22"/>
                <w:lang w:val="en-US"/>
              </w:rPr>
              <w:t>dan</w:t>
            </w:r>
            <w:proofErr w:type="spellEnd"/>
            <w:r w:rsidRPr="0029720F">
              <w:rPr>
                <w:vanish/>
                <w:color w:val="16211F"/>
                <w:sz w:val="22"/>
                <w:szCs w:val="22"/>
                <w:lang w:val="en-US"/>
              </w:rPr>
              <w:t xml:space="preserve"> </w:t>
            </w:r>
            <w:proofErr w:type="spellStart"/>
            <w:r w:rsidRPr="0029720F">
              <w:rPr>
                <w:vanish/>
                <w:color w:val="16211F"/>
                <w:sz w:val="22"/>
                <w:szCs w:val="22"/>
                <w:lang w:val="en-US"/>
              </w:rPr>
              <w:t>Warisan</w:t>
            </w:r>
            <w:proofErr w:type="spellEnd"/>
            <w:r w:rsidRPr="0029720F">
              <w:rPr>
                <w:vanish/>
                <w:color w:val="16211F"/>
                <w:sz w:val="22"/>
                <w:szCs w:val="22"/>
                <w:lang w:val="en-US"/>
              </w:rPr>
              <w:t xml:space="preserve"> Malaysia</w:t>
            </w:r>
          </w:p>
          <w:p w14:paraId="6DD576C7" w14:textId="073A0201" w:rsidR="008F0FD9" w:rsidRPr="0029720F" w:rsidRDefault="008F0FD9" w:rsidP="008F0FD9">
            <w:pPr>
              <w:spacing w:before="60" w:after="60"/>
              <w:ind w:left="142" w:right="174"/>
              <w:rPr>
                <w:rFonts w:eastAsia="Arial" w:cs="Arial"/>
                <w:vanish/>
                <w:color w:val="16211F"/>
                <w:w w:val="106"/>
                <w:sz w:val="22"/>
                <w:szCs w:val="22"/>
                <w:lang w:val="en-US"/>
              </w:rPr>
            </w:pPr>
            <w:r w:rsidRPr="0029720F">
              <w:rPr>
                <w:vanish/>
                <w:color w:val="16211F"/>
                <w:sz w:val="22"/>
                <w:szCs w:val="22"/>
                <w:lang w:val="en-US"/>
              </w:rPr>
              <w:t xml:space="preserve">2. </w:t>
            </w:r>
            <w:proofErr w:type="spellStart"/>
            <w:r w:rsidRPr="0029720F">
              <w:rPr>
                <w:vanish/>
                <w:color w:val="16211F"/>
                <w:sz w:val="22"/>
                <w:szCs w:val="22"/>
                <w:lang w:val="en-US"/>
              </w:rPr>
              <w:t>Laporan</w:t>
            </w:r>
            <w:proofErr w:type="spellEnd"/>
            <w:r w:rsidRPr="0029720F">
              <w:rPr>
                <w:vanish/>
                <w:color w:val="16211F"/>
                <w:sz w:val="22"/>
                <w:szCs w:val="22"/>
                <w:lang w:val="en-US"/>
              </w:rPr>
              <w:t xml:space="preserve"> Seminar </w:t>
            </w:r>
            <w:proofErr w:type="spellStart"/>
            <w:r w:rsidRPr="0029720F">
              <w:rPr>
                <w:vanish/>
                <w:color w:val="16211F"/>
                <w:sz w:val="22"/>
                <w:szCs w:val="22"/>
                <w:lang w:val="en-US"/>
              </w:rPr>
              <w:t>Dondang</w:t>
            </w:r>
            <w:proofErr w:type="spellEnd"/>
            <w:r w:rsidRPr="0029720F">
              <w:rPr>
                <w:vanish/>
                <w:color w:val="16211F"/>
                <w:sz w:val="22"/>
                <w:szCs w:val="22"/>
                <w:lang w:val="en-US"/>
              </w:rPr>
              <w:t xml:space="preserve"> </w:t>
            </w:r>
            <w:proofErr w:type="spellStart"/>
            <w:r w:rsidRPr="0029720F">
              <w:rPr>
                <w:vanish/>
                <w:color w:val="16211F"/>
                <w:sz w:val="22"/>
                <w:szCs w:val="22"/>
                <w:lang w:val="en-US"/>
              </w:rPr>
              <w:t>Sayang</w:t>
            </w:r>
            <w:proofErr w:type="spellEnd"/>
            <w:r w:rsidRPr="0029720F">
              <w:rPr>
                <w:vanish/>
                <w:color w:val="16211F"/>
                <w:sz w:val="22"/>
                <w:szCs w:val="22"/>
                <w:lang w:val="en-US"/>
              </w:rPr>
              <w:t xml:space="preserve"> Nusantara.  1993</w:t>
            </w:r>
            <w:r w:rsidRPr="0029720F">
              <w:rPr>
                <w:vanish/>
                <w:color w:val="464B4B"/>
                <w:sz w:val="22"/>
                <w:szCs w:val="22"/>
                <w:lang w:val="en-US"/>
              </w:rPr>
              <w:t xml:space="preserve">. </w:t>
            </w:r>
            <w:r w:rsidRPr="0029720F">
              <w:rPr>
                <w:vanish/>
                <w:color w:val="16211F"/>
                <w:sz w:val="22"/>
                <w:szCs w:val="22"/>
                <w:lang w:val="en-US"/>
              </w:rPr>
              <w:t>Melaka</w:t>
            </w:r>
            <w:r w:rsidRPr="0029720F">
              <w:rPr>
                <w:vanish/>
                <w:color w:val="343636"/>
                <w:sz w:val="22"/>
                <w:szCs w:val="22"/>
                <w:lang w:val="en-US"/>
              </w:rPr>
              <w:t xml:space="preserve">: </w:t>
            </w:r>
            <w:proofErr w:type="spellStart"/>
            <w:r w:rsidRPr="0029720F">
              <w:rPr>
                <w:vanish/>
                <w:color w:val="16211F"/>
                <w:sz w:val="22"/>
                <w:szCs w:val="22"/>
                <w:lang w:val="en-US"/>
              </w:rPr>
              <w:t>Pejabat</w:t>
            </w:r>
            <w:proofErr w:type="spellEnd"/>
            <w:r w:rsidRPr="0029720F">
              <w:rPr>
                <w:vanish/>
                <w:color w:val="16211F"/>
                <w:sz w:val="22"/>
                <w:szCs w:val="22"/>
                <w:lang w:val="en-US"/>
              </w:rPr>
              <w:t xml:space="preserve"> </w:t>
            </w:r>
            <w:proofErr w:type="spellStart"/>
            <w:r w:rsidRPr="0029720F">
              <w:rPr>
                <w:vanish/>
                <w:color w:val="16211F"/>
                <w:sz w:val="22"/>
                <w:szCs w:val="22"/>
                <w:lang w:val="en-US"/>
              </w:rPr>
              <w:t>Kebudayaan</w:t>
            </w:r>
            <w:proofErr w:type="spellEnd"/>
            <w:r w:rsidRPr="0029720F">
              <w:rPr>
                <w:vanish/>
                <w:color w:val="16211F"/>
                <w:sz w:val="22"/>
                <w:szCs w:val="22"/>
                <w:lang w:val="en-US"/>
              </w:rPr>
              <w:t xml:space="preserve">, </w:t>
            </w:r>
            <w:proofErr w:type="spellStart"/>
            <w:r w:rsidRPr="0029720F">
              <w:rPr>
                <w:vanish/>
                <w:color w:val="16211F"/>
                <w:sz w:val="22"/>
                <w:szCs w:val="22"/>
                <w:lang w:val="en-US"/>
              </w:rPr>
              <w:t>Kesenian</w:t>
            </w:r>
            <w:proofErr w:type="spellEnd"/>
            <w:r w:rsidRPr="0029720F">
              <w:rPr>
                <w:vanish/>
                <w:color w:val="16211F"/>
                <w:sz w:val="22"/>
                <w:szCs w:val="22"/>
                <w:lang w:val="en-US"/>
              </w:rPr>
              <w:t xml:space="preserve"> </w:t>
            </w:r>
            <w:proofErr w:type="spellStart"/>
            <w:r w:rsidRPr="0029720F">
              <w:rPr>
                <w:vanish/>
                <w:color w:val="16211F"/>
                <w:sz w:val="22"/>
                <w:szCs w:val="22"/>
                <w:lang w:val="en-US"/>
              </w:rPr>
              <w:t>dan</w:t>
            </w:r>
            <w:proofErr w:type="spellEnd"/>
            <w:r w:rsidRPr="0029720F">
              <w:rPr>
                <w:vanish/>
                <w:color w:val="16211F"/>
                <w:sz w:val="22"/>
                <w:szCs w:val="22"/>
                <w:lang w:val="en-US"/>
              </w:rPr>
              <w:t xml:space="preserve"> </w:t>
            </w:r>
            <w:proofErr w:type="spellStart"/>
            <w:r w:rsidRPr="0029720F">
              <w:rPr>
                <w:vanish/>
                <w:color w:val="16211F"/>
                <w:sz w:val="22"/>
                <w:szCs w:val="22"/>
                <w:lang w:val="en-US"/>
              </w:rPr>
              <w:t>Pelancongan</w:t>
            </w:r>
            <w:proofErr w:type="spellEnd"/>
            <w:r w:rsidRPr="0029720F">
              <w:rPr>
                <w:vanish/>
                <w:color w:val="16211F"/>
                <w:sz w:val="22"/>
                <w:szCs w:val="22"/>
                <w:lang w:val="en-US"/>
              </w:rPr>
              <w:t xml:space="preserve"> </w:t>
            </w:r>
            <w:proofErr w:type="spellStart"/>
            <w:r w:rsidRPr="0029720F">
              <w:rPr>
                <w:vanish/>
                <w:color w:val="16211F"/>
                <w:sz w:val="22"/>
                <w:szCs w:val="22"/>
                <w:lang w:val="en-US"/>
              </w:rPr>
              <w:t>Negeri</w:t>
            </w:r>
            <w:proofErr w:type="spellEnd"/>
            <w:r w:rsidRPr="0029720F">
              <w:rPr>
                <w:vanish/>
                <w:color w:val="16211F"/>
                <w:sz w:val="22"/>
                <w:szCs w:val="22"/>
                <w:lang w:val="en-US"/>
              </w:rPr>
              <w:t xml:space="preserve"> Melaka </w:t>
            </w:r>
            <w:proofErr w:type="spellStart"/>
            <w:r w:rsidRPr="0029720F">
              <w:rPr>
                <w:vanish/>
                <w:color w:val="16211F"/>
                <w:sz w:val="22"/>
                <w:szCs w:val="22"/>
                <w:lang w:val="en-US"/>
              </w:rPr>
              <w:t>dan</w:t>
            </w:r>
            <w:proofErr w:type="spellEnd"/>
            <w:r w:rsidRPr="0029720F">
              <w:rPr>
                <w:vanish/>
                <w:color w:val="16211F"/>
                <w:sz w:val="22"/>
                <w:szCs w:val="22"/>
                <w:lang w:val="en-US"/>
              </w:rPr>
              <w:t xml:space="preserve"> </w:t>
            </w:r>
            <w:proofErr w:type="spellStart"/>
            <w:r w:rsidRPr="0029720F">
              <w:rPr>
                <w:vanish/>
                <w:color w:val="16211F"/>
                <w:sz w:val="22"/>
                <w:szCs w:val="22"/>
                <w:lang w:val="en-US"/>
              </w:rPr>
              <w:t>Majlis</w:t>
            </w:r>
            <w:proofErr w:type="spellEnd"/>
            <w:r w:rsidRPr="0029720F">
              <w:rPr>
                <w:vanish/>
                <w:color w:val="16211F"/>
                <w:sz w:val="22"/>
                <w:szCs w:val="22"/>
                <w:lang w:val="en-US"/>
              </w:rPr>
              <w:t xml:space="preserve"> </w:t>
            </w:r>
            <w:proofErr w:type="spellStart"/>
            <w:r w:rsidRPr="0029720F">
              <w:rPr>
                <w:vanish/>
                <w:color w:val="16211F"/>
                <w:sz w:val="22"/>
                <w:szCs w:val="22"/>
                <w:lang w:val="en-US"/>
              </w:rPr>
              <w:t>Kebudayaan</w:t>
            </w:r>
            <w:proofErr w:type="spellEnd"/>
            <w:r w:rsidRPr="0029720F">
              <w:rPr>
                <w:vanish/>
                <w:color w:val="16211F"/>
                <w:sz w:val="22"/>
                <w:szCs w:val="22"/>
                <w:lang w:val="en-US"/>
              </w:rPr>
              <w:t xml:space="preserve"> </w:t>
            </w:r>
            <w:proofErr w:type="spellStart"/>
            <w:r w:rsidRPr="0029720F">
              <w:rPr>
                <w:vanish/>
                <w:color w:val="16211F"/>
                <w:sz w:val="22"/>
                <w:szCs w:val="22"/>
                <w:lang w:val="en-US"/>
              </w:rPr>
              <w:t>Negeri</w:t>
            </w:r>
            <w:proofErr w:type="spellEnd"/>
            <w:r w:rsidRPr="0029720F">
              <w:rPr>
                <w:vanish/>
                <w:color w:val="16211F"/>
                <w:sz w:val="22"/>
                <w:szCs w:val="22"/>
                <w:lang w:val="en-US"/>
              </w:rPr>
              <w:t xml:space="preserve"> Melaka.</w:t>
            </w:r>
          </w:p>
          <w:p w14:paraId="313A9513" w14:textId="77777777" w:rsidR="008F0FD9" w:rsidRPr="0029720F" w:rsidRDefault="008F0FD9" w:rsidP="008F0FD9">
            <w:pPr>
              <w:spacing w:before="60" w:after="60"/>
              <w:ind w:left="142" w:right="174"/>
              <w:rPr>
                <w:rFonts w:eastAsia="Arial" w:cs="Arial"/>
                <w:vanish/>
                <w:sz w:val="22"/>
                <w:szCs w:val="22"/>
                <w:lang w:val="en-US"/>
              </w:rPr>
            </w:pPr>
            <w:r w:rsidRPr="0029720F">
              <w:rPr>
                <w:vanish/>
                <w:color w:val="16211F"/>
                <w:sz w:val="22"/>
                <w:szCs w:val="22"/>
                <w:lang w:val="en-US"/>
              </w:rPr>
              <w:t xml:space="preserve">3. </w:t>
            </w:r>
            <w:proofErr w:type="spellStart"/>
            <w:r w:rsidRPr="0029720F">
              <w:rPr>
                <w:vanish/>
                <w:color w:val="16211F"/>
                <w:sz w:val="22"/>
                <w:szCs w:val="22"/>
                <w:lang w:val="en-US"/>
              </w:rPr>
              <w:t>Pekan</w:t>
            </w:r>
            <w:proofErr w:type="spellEnd"/>
            <w:r w:rsidRPr="0029720F">
              <w:rPr>
                <w:vanish/>
                <w:color w:val="16211F"/>
                <w:sz w:val="22"/>
                <w:szCs w:val="22"/>
                <w:lang w:val="en-US"/>
              </w:rPr>
              <w:t xml:space="preserve"> </w:t>
            </w:r>
            <w:proofErr w:type="spellStart"/>
            <w:r w:rsidRPr="0029720F">
              <w:rPr>
                <w:vanish/>
                <w:color w:val="16211F"/>
                <w:sz w:val="22"/>
                <w:szCs w:val="22"/>
                <w:lang w:val="en-US"/>
              </w:rPr>
              <w:t>Budaya</w:t>
            </w:r>
            <w:proofErr w:type="spellEnd"/>
            <w:r w:rsidRPr="0029720F">
              <w:rPr>
                <w:vanish/>
                <w:color w:val="16211F"/>
                <w:sz w:val="22"/>
                <w:szCs w:val="22"/>
                <w:lang w:val="en-US"/>
              </w:rPr>
              <w:t xml:space="preserve"> Melaka.  1980. Melaka</w:t>
            </w:r>
            <w:r w:rsidRPr="0029720F">
              <w:rPr>
                <w:vanish/>
                <w:color w:val="343636"/>
                <w:sz w:val="22"/>
                <w:szCs w:val="22"/>
                <w:lang w:val="en-US"/>
              </w:rPr>
              <w:t xml:space="preserve">: </w:t>
            </w:r>
            <w:proofErr w:type="spellStart"/>
            <w:r w:rsidRPr="0029720F">
              <w:rPr>
                <w:vanish/>
                <w:color w:val="16211F"/>
                <w:sz w:val="22"/>
                <w:szCs w:val="22"/>
                <w:lang w:val="en-US"/>
              </w:rPr>
              <w:t>Majlis</w:t>
            </w:r>
            <w:proofErr w:type="spellEnd"/>
            <w:r w:rsidRPr="0029720F">
              <w:rPr>
                <w:vanish/>
                <w:color w:val="16211F"/>
                <w:sz w:val="22"/>
                <w:szCs w:val="22"/>
                <w:lang w:val="en-US"/>
              </w:rPr>
              <w:t xml:space="preserve"> </w:t>
            </w:r>
            <w:proofErr w:type="spellStart"/>
            <w:r w:rsidRPr="0029720F">
              <w:rPr>
                <w:vanish/>
                <w:color w:val="16211F"/>
                <w:sz w:val="22"/>
                <w:szCs w:val="22"/>
                <w:lang w:val="en-US"/>
              </w:rPr>
              <w:t>Kebudayaan</w:t>
            </w:r>
            <w:proofErr w:type="spellEnd"/>
            <w:r w:rsidRPr="0029720F">
              <w:rPr>
                <w:vanish/>
                <w:color w:val="16211F"/>
                <w:sz w:val="22"/>
                <w:szCs w:val="22"/>
                <w:lang w:val="en-US"/>
              </w:rPr>
              <w:t xml:space="preserve"> </w:t>
            </w:r>
            <w:proofErr w:type="spellStart"/>
            <w:r w:rsidRPr="0029720F">
              <w:rPr>
                <w:vanish/>
                <w:color w:val="16211F"/>
                <w:sz w:val="22"/>
                <w:szCs w:val="22"/>
                <w:lang w:val="en-US"/>
              </w:rPr>
              <w:t>Negeri</w:t>
            </w:r>
            <w:proofErr w:type="spellEnd"/>
            <w:r w:rsidRPr="0029720F">
              <w:rPr>
                <w:vanish/>
                <w:color w:val="16211F"/>
                <w:sz w:val="22"/>
                <w:szCs w:val="22"/>
                <w:lang w:val="en-US"/>
              </w:rPr>
              <w:t xml:space="preserve"> Melaka</w:t>
            </w:r>
          </w:p>
          <w:p w14:paraId="2F75B938" w14:textId="77777777" w:rsidR="008F0FD9" w:rsidRPr="004B6299" w:rsidRDefault="008F0FD9" w:rsidP="008F0FD9">
            <w:pPr>
              <w:spacing w:before="60" w:after="60"/>
              <w:ind w:left="142" w:right="174"/>
              <w:jc w:val="both"/>
              <w:rPr>
                <w:rFonts w:eastAsia="Arial" w:cs="Arial"/>
                <w:vanish/>
                <w:sz w:val="22"/>
                <w:szCs w:val="22"/>
                <w:lang w:val="es-ES_tradnl"/>
              </w:rPr>
            </w:pPr>
            <w:r w:rsidRPr="004B6299">
              <w:rPr>
                <w:vanish/>
                <w:color w:val="16211F"/>
                <w:sz w:val="22"/>
                <w:szCs w:val="22"/>
                <w:lang w:val="es-ES_tradnl"/>
              </w:rPr>
              <w:t>4</w:t>
            </w:r>
            <w:r w:rsidRPr="004B6299">
              <w:rPr>
                <w:vanish/>
                <w:color w:val="343636"/>
                <w:sz w:val="22"/>
                <w:szCs w:val="22"/>
                <w:lang w:val="es-ES_tradnl"/>
              </w:rPr>
              <w:t xml:space="preserve">. </w:t>
            </w:r>
            <w:proofErr w:type="spellStart"/>
            <w:r w:rsidRPr="004B6299">
              <w:rPr>
                <w:vanish/>
                <w:color w:val="16211F"/>
                <w:sz w:val="22"/>
                <w:szCs w:val="22"/>
                <w:lang w:val="es-ES_tradnl"/>
              </w:rPr>
              <w:t>Laporan</w:t>
            </w:r>
            <w:proofErr w:type="spellEnd"/>
            <w:r w:rsidRPr="004B6299">
              <w:rPr>
                <w:vanish/>
                <w:color w:val="16211F"/>
                <w:sz w:val="22"/>
                <w:szCs w:val="22"/>
                <w:lang w:val="es-ES_tradnl"/>
              </w:rPr>
              <w:t xml:space="preserve"> </w:t>
            </w:r>
            <w:proofErr w:type="spellStart"/>
            <w:r w:rsidRPr="004B6299">
              <w:rPr>
                <w:vanish/>
                <w:color w:val="16211F"/>
                <w:sz w:val="22"/>
                <w:szCs w:val="22"/>
                <w:lang w:val="es-ES_tradnl"/>
              </w:rPr>
              <w:t>Seminar</w:t>
            </w:r>
            <w:proofErr w:type="spellEnd"/>
            <w:r w:rsidRPr="004B6299">
              <w:rPr>
                <w:vanish/>
                <w:color w:val="16211F"/>
                <w:sz w:val="22"/>
                <w:szCs w:val="22"/>
                <w:lang w:val="es-ES_tradnl"/>
              </w:rPr>
              <w:t xml:space="preserve"> </w:t>
            </w:r>
            <w:proofErr w:type="spellStart"/>
            <w:r w:rsidRPr="004B6299">
              <w:rPr>
                <w:vanish/>
                <w:color w:val="16211F"/>
                <w:sz w:val="22"/>
                <w:szCs w:val="22"/>
                <w:lang w:val="es-ES_tradnl"/>
              </w:rPr>
              <w:t>Dondang</w:t>
            </w:r>
            <w:proofErr w:type="spellEnd"/>
            <w:r w:rsidRPr="004B6299">
              <w:rPr>
                <w:vanish/>
                <w:color w:val="16211F"/>
                <w:sz w:val="22"/>
                <w:szCs w:val="22"/>
                <w:lang w:val="es-ES_tradnl"/>
              </w:rPr>
              <w:t xml:space="preserve"> </w:t>
            </w:r>
            <w:proofErr w:type="spellStart"/>
            <w:r w:rsidRPr="004B6299">
              <w:rPr>
                <w:vanish/>
                <w:color w:val="16211F"/>
                <w:sz w:val="22"/>
                <w:szCs w:val="22"/>
                <w:lang w:val="es-ES_tradnl"/>
              </w:rPr>
              <w:t>Sayang</w:t>
            </w:r>
            <w:proofErr w:type="spellEnd"/>
            <w:r w:rsidRPr="004B6299">
              <w:rPr>
                <w:vanish/>
                <w:color w:val="16211F"/>
                <w:sz w:val="22"/>
                <w:szCs w:val="22"/>
                <w:lang w:val="es-ES_tradnl"/>
              </w:rPr>
              <w:t xml:space="preserve"> </w:t>
            </w:r>
            <w:proofErr w:type="spellStart"/>
            <w:r w:rsidRPr="004B6299">
              <w:rPr>
                <w:vanish/>
                <w:color w:val="16211F"/>
                <w:sz w:val="22"/>
                <w:szCs w:val="22"/>
                <w:lang w:val="es-ES_tradnl"/>
              </w:rPr>
              <w:t>Sempena</w:t>
            </w:r>
            <w:proofErr w:type="spellEnd"/>
            <w:r w:rsidRPr="004B6299">
              <w:rPr>
                <w:vanish/>
                <w:color w:val="16211F"/>
                <w:sz w:val="22"/>
                <w:szCs w:val="22"/>
                <w:lang w:val="es-ES_tradnl"/>
              </w:rPr>
              <w:t xml:space="preserve"> Sambutan </w:t>
            </w:r>
            <w:proofErr w:type="spellStart"/>
            <w:r w:rsidRPr="004B6299">
              <w:rPr>
                <w:vanish/>
                <w:color w:val="16211F"/>
                <w:sz w:val="22"/>
                <w:szCs w:val="22"/>
                <w:lang w:val="es-ES_tradnl"/>
              </w:rPr>
              <w:t>Bulan</w:t>
            </w:r>
            <w:proofErr w:type="spellEnd"/>
            <w:r w:rsidRPr="004B6299">
              <w:rPr>
                <w:vanish/>
                <w:color w:val="16211F"/>
                <w:sz w:val="22"/>
                <w:szCs w:val="22"/>
                <w:lang w:val="es-ES_tradnl"/>
              </w:rPr>
              <w:t xml:space="preserve"> </w:t>
            </w:r>
            <w:proofErr w:type="spellStart"/>
            <w:r w:rsidRPr="004B6299">
              <w:rPr>
                <w:vanish/>
                <w:color w:val="16211F"/>
                <w:sz w:val="22"/>
                <w:szCs w:val="22"/>
                <w:lang w:val="es-ES_tradnl"/>
              </w:rPr>
              <w:t>Bahasa</w:t>
            </w:r>
            <w:proofErr w:type="spellEnd"/>
            <w:r w:rsidRPr="004B6299">
              <w:rPr>
                <w:vanish/>
                <w:color w:val="16211F"/>
                <w:sz w:val="22"/>
                <w:szCs w:val="22"/>
                <w:lang w:val="es-ES_tradnl"/>
              </w:rPr>
              <w:t xml:space="preserve"> </w:t>
            </w:r>
            <w:proofErr w:type="spellStart"/>
            <w:r w:rsidRPr="004B6299">
              <w:rPr>
                <w:vanish/>
                <w:color w:val="16211F"/>
                <w:sz w:val="22"/>
                <w:szCs w:val="22"/>
                <w:lang w:val="es-ES_tradnl"/>
              </w:rPr>
              <w:t>Kebangsaan</w:t>
            </w:r>
            <w:proofErr w:type="spellEnd"/>
            <w:r w:rsidRPr="004B6299">
              <w:rPr>
                <w:vanish/>
                <w:color w:val="16211F"/>
                <w:sz w:val="22"/>
                <w:szCs w:val="22"/>
                <w:lang w:val="es-ES_tradnl"/>
              </w:rPr>
              <w:t xml:space="preserve"> dan</w:t>
            </w:r>
          </w:p>
          <w:p w14:paraId="524F5F7A" w14:textId="77777777" w:rsidR="008F0FD9" w:rsidRPr="004713E6" w:rsidRDefault="008F0FD9" w:rsidP="008F0FD9">
            <w:pPr>
              <w:spacing w:before="60" w:after="120"/>
              <w:ind w:left="142" w:right="176"/>
              <w:jc w:val="both"/>
              <w:rPr>
                <w:rFonts w:eastAsia="Arial" w:cs="Arial"/>
                <w:vanish/>
                <w:sz w:val="22"/>
                <w:szCs w:val="22"/>
              </w:rPr>
            </w:pPr>
            <w:proofErr w:type="spellStart"/>
            <w:r>
              <w:rPr>
                <w:vanish/>
                <w:color w:val="16211F"/>
                <w:sz w:val="22"/>
                <w:szCs w:val="22"/>
              </w:rPr>
              <w:t>Konvensyen</w:t>
            </w:r>
            <w:proofErr w:type="spellEnd"/>
            <w:r>
              <w:rPr>
                <w:vanish/>
                <w:color w:val="16211F"/>
                <w:sz w:val="22"/>
                <w:szCs w:val="22"/>
              </w:rPr>
              <w:t xml:space="preserve"> </w:t>
            </w:r>
            <w:proofErr w:type="spellStart"/>
            <w:r>
              <w:rPr>
                <w:vanish/>
                <w:color w:val="16211F"/>
                <w:sz w:val="22"/>
                <w:szCs w:val="22"/>
              </w:rPr>
              <w:t>Dunia</w:t>
            </w:r>
            <w:proofErr w:type="spellEnd"/>
            <w:r>
              <w:rPr>
                <w:vanish/>
                <w:color w:val="16211F"/>
                <w:sz w:val="22"/>
                <w:szCs w:val="22"/>
              </w:rPr>
              <w:t xml:space="preserve"> </w:t>
            </w:r>
            <w:proofErr w:type="spellStart"/>
            <w:r>
              <w:rPr>
                <w:vanish/>
                <w:color w:val="16211F"/>
                <w:sz w:val="22"/>
                <w:szCs w:val="22"/>
              </w:rPr>
              <w:t>Melayu</w:t>
            </w:r>
            <w:proofErr w:type="spellEnd"/>
            <w:r>
              <w:rPr>
                <w:vanish/>
                <w:color w:val="16211F"/>
                <w:sz w:val="22"/>
                <w:szCs w:val="22"/>
              </w:rPr>
              <w:t xml:space="preserve"> </w:t>
            </w:r>
            <w:proofErr w:type="spellStart"/>
            <w:r>
              <w:rPr>
                <w:vanish/>
                <w:color w:val="16211F"/>
                <w:sz w:val="22"/>
                <w:szCs w:val="22"/>
              </w:rPr>
              <w:t>Dunia</w:t>
            </w:r>
            <w:proofErr w:type="spellEnd"/>
            <w:r>
              <w:rPr>
                <w:vanish/>
                <w:color w:val="16211F"/>
                <w:sz w:val="22"/>
                <w:szCs w:val="22"/>
              </w:rPr>
              <w:t xml:space="preserve"> Islam</w:t>
            </w:r>
            <w:r>
              <w:rPr>
                <w:vanish/>
                <w:color w:val="343636"/>
                <w:sz w:val="22"/>
                <w:szCs w:val="22"/>
              </w:rPr>
              <w:t xml:space="preserve">. </w:t>
            </w:r>
            <w:r>
              <w:rPr>
                <w:vanish/>
                <w:color w:val="16211F"/>
                <w:sz w:val="22"/>
                <w:szCs w:val="22"/>
              </w:rPr>
              <w:t>2015</w:t>
            </w:r>
            <w:r>
              <w:rPr>
                <w:vanish/>
                <w:color w:val="343636"/>
                <w:sz w:val="22"/>
                <w:szCs w:val="22"/>
              </w:rPr>
              <w:t xml:space="preserve">. </w:t>
            </w:r>
            <w:r>
              <w:rPr>
                <w:vanish/>
                <w:color w:val="16211F"/>
                <w:sz w:val="22"/>
                <w:szCs w:val="22"/>
              </w:rPr>
              <w:t>Melaka:</w:t>
            </w:r>
          </w:p>
        </w:tc>
      </w:tr>
      <w:tr w:rsidR="008F0FD9" w:rsidRPr="004713E6" w14:paraId="440DCE31" w14:textId="77777777" w:rsidTr="00CB1D02">
        <w:tblPrEx>
          <w:tblBorders>
            <w:insideV w:val="none" w:sz="0" w:space="0" w:color="auto"/>
          </w:tblBorders>
        </w:tblPrEx>
        <w:trPr>
          <w:cantSplit/>
          <w:trHeight w:val="738"/>
          <w:hidden/>
        </w:trPr>
        <w:tc>
          <w:tcPr>
            <w:tcW w:w="9674" w:type="dxa"/>
            <w:gridSpan w:val="2"/>
            <w:tcBorders>
              <w:top w:val="nil"/>
              <w:left w:val="nil"/>
              <w:bottom w:val="nil"/>
              <w:right w:val="nil"/>
            </w:tcBorders>
            <w:shd w:val="clear" w:color="auto" w:fill="D9D9D9"/>
          </w:tcPr>
          <w:p w14:paraId="2EF9E688" w14:textId="576BA778" w:rsidR="008F0FD9" w:rsidRPr="004713E6" w:rsidRDefault="008F0FD9" w:rsidP="008F0FD9">
            <w:pPr>
              <w:pStyle w:val="Grille01N"/>
              <w:keepNext w:val="0"/>
              <w:spacing w:before="240" w:line="240" w:lineRule="auto"/>
              <w:ind w:left="709" w:right="136" w:hanging="567"/>
              <w:jc w:val="left"/>
              <w:rPr>
                <w:rFonts w:eastAsia="SimSun" w:cs="Arial"/>
                <w:bCs/>
                <w:smallCaps w:val="0"/>
                <w:vanish/>
                <w:sz w:val="24"/>
                <w:shd w:val="pct15" w:color="auto" w:fill="FFFFFF"/>
              </w:rPr>
            </w:pPr>
            <w:r>
              <w:rPr>
                <w:bCs/>
                <w:smallCaps w:val="0"/>
                <w:vanish/>
                <w:sz w:val="24"/>
              </w:rPr>
              <w:lastRenderedPageBreak/>
              <w:t>7.</w:t>
            </w:r>
            <w:r>
              <w:rPr>
                <w:bCs/>
                <w:smallCaps w:val="0"/>
                <w:vanish/>
                <w:sz w:val="24"/>
              </w:rPr>
              <w:tab/>
              <w:t>Signature(s) pour le compte de l</w:t>
            </w:r>
            <w:r w:rsidR="004D5494">
              <w:rPr>
                <w:bCs/>
                <w:smallCaps w:val="0"/>
                <w:vanish/>
                <w:sz w:val="24"/>
              </w:rPr>
              <w:t>’</w:t>
            </w:r>
            <w:r>
              <w:rPr>
                <w:bCs/>
                <w:smallCaps w:val="0"/>
                <w:vanish/>
                <w:sz w:val="24"/>
              </w:rPr>
              <w:t>(des) État(s) partie(s)</w:t>
            </w:r>
          </w:p>
        </w:tc>
      </w:tr>
      <w:tr w:rsidR="008F0FD9" w:rsidRPr="004713E6" w14:paraId="1C450F37" w14:textId="77777777" w:rsidTr="00CB1D02">
        <w:tblPrEx>
          <w:tblBorders>
            <w:insideV w:val="none" w:sz="0" w:space="0" w:color="auto"/>
          </w:tblBorders>
        </w:tblPrEx>
        <w:trPr>
          <w:cantSplit/>
          <w:hidden/>
        </w:trPr>
        <w:tc>
          <w:tcPr>
            <w:tcW w:w="9674" w:type="dxa"/>
            <w:gridSpan w:val="2"/>
            <w:tcBorders>
              <w:top w:val="nil"/>
              <w:left w:val="nil"/>
              <w:bottom w:val="single" w:sz="4" w:space="0" w:color="auto"/>
              <w:right w:val="nil"/>
            </w:tcBorders>
            <w:shd w:val="clear" w:color="auto" w:fill="auto"/>
          </w:tcPr>
          <w:p w14:paraId="60ABFF05" w14:textId="58048EE5" w:rsidR="008F0FD9" w:rsidRPr="004713E6" w:rsidRDefault="008F0FD9" w:rsidP="008F0FD9">
            <w:pPr>
              <w:pStyle w:val="Info03"/>
              <w:spacing w:before="120" w:line="240" w:lineRule="auto"/>
              <w:ind w:right="136"/>
              <w:rPr>
                <w:rFonts w:eastAsia="SimSun"/>
                <w:vanish/>
                <w:sz w:val="18"/>
                <w:szCs w:val="18"/>
              </w:rPr>
            </w:pPr>
            <w:r>
              <w:rPr>
                <w:vanish/>
                <w:sz w:val="18"/>
                <w:szCs w:val="18"/>
              </w:rPr>
              <w:t>La candidature doit être conclue par la signature du responsable habilité à la signer pour le compte de l</w:t>
            </w:r>
            <w:r w:rsidR="004D5494">
              <w:rPr>
                <w:vanish/>
                <w:sz w:val="18"/>
                <w:szCs w:val="18"/>
              </w:rPr>
              <w:t>’</w:t>
            </w:r>
            <w:r>
              <w:rPr>
                <w:vanish/>
                <w:sz w:val="18"/>
                <w:szCs w:val="18"/>
              </w:rPr>
              <w:t>État partie, avec la mention de son nom, de son titre et de la date de soumission.</w:t>
            </w:r>
          </w:p>
          <w:p w14:paraId="41635F1F" w14:textId="41EABB09" w:rsidR="008F0FD9" w:rsidRPr="004713E6" w:rsidRDefault="008F0FD9" w:rsidP="008F0FD9">
            <w:pPr>
              <w:pStyle w:val="Info03"/>
              <w:spacing w:before="120" w:line="240" w:lineRule="auto"/>
              <w:ind w:right="136"/>
              <w:rPr>
                <w:vanish/>
              </w:rPr>
            </w:pPr>
            <w:r>
              <w:rPr>
                <w:vanish/>
                <w:sz w:val="18"/>
                <w:szCs w:val="18"/>
              </w:rPr>
              <w:t>Dans le cas des candidatures multinationales, le document doit comporter le nom, le titre et la signature d</w:t>
            </w:r>
            <w:r w:rsidR="004D5494">
              <w:rPr>
                <w:vanish/>
                <w:sz w:val="18"/>
                <w:szCs w:val="18"/>
              </w:rPr>
              <w:t>’</w:t>
            </w:r>
            <w:r>
              <w:rPr>
                <w:vanish/>
                <w:sz w:val="18"/>
                <w:szCs w:val="18"/>
              </w:rPr>
              <w:t>un responsable de chaque État partie soumissionnaire.</w:t>
            </w:r>
          </w:p>
        </w:tc>
      </w:tr>
      <w:tr w:rsidR="008F0FD9" w:rsidRPr="004713E6" w14:paraId="3EC9DA92" w14:textId="77777777" w:rsidTr="00CB1D02">
        <w:tblPrEx>
          <w:tblBorders>
            <w:insideV w:val="none" w:sz="0" w:space="0" w:color="auto"/>
          </w:tblBorders>
        </w:tblPrEx>
        <w:trPr>
          <w:cantSplit/>
          <w:hidden/>
        </w:trPr>
        <w:tc>
          <w:tcPr>
            <w:tcW w:w="9674" w:type="dxa"/>
            <w:gridSpan w:val="2"/>
            <w:tcBorders>
              <w:bottom w:val="single" w:sz="4" w:space="0" w:color="auto"/>
            </w:tcBorders>
            <w:shd w:val="clear" w:color="auto" w:fill="auto"/>
          </w:tcPr>
          <w:tbl>
            <w:tblPr>
              <w:tblW w:w="0" w:type="auto"/>
              <w:tblInd w:w="113" w:type="dxa"/>
              <w:tblBorders>
                <w:bottom w:val="single" w:sz="4" w:space="0" w:color="auto"/>
              </w:tblBorders>
              <w:tblCellMar>
                <w:left w:w="57" w:type="dxa"/>
                <w:right w:w="57" w:type="dxa"/>
              </w:tblCellMar>
              <w:tblLook w:val="04A0" w:firstRow="1" w:lastRow="0" w:firstColumn="1" w:lastColumn="0" w:noHBand="0" w:noVBand="1"/>
            </w:tblPr>
            <w:tblGrid>
              <w:gridCol w:w="1871"/>
              <w:gridCol w:w="7625"/>
            </w:tblGrid>
            <w:tr w:rsidR="008F0FD9" w:rsidRPr="004713E6" w14:paraId="01C36999" w14:textId="77777777" w:rsidTr="007F523D">
              <w:trPr>
                <w:hidden/>
              </w:trPr>
              <w:tc>
                <w:tcPr>
                  <w:tcW w:w="1871" w:type="dxa"/>
                </w:tcPr>
                <w:p w14:paraId="20657A7D" w14:textId="77777777" w:rsidR="008F0FD9" w:rsidRPr="004713E6" w:rsidRDefault="008F0FD9" w:rsidP="008F0FD9">
                  <w:pPr>
                    <w:pStyle w:val="Info03"/>
                    <w:spacing w:before="120" w:line="240" w:lineRule="auto"/>
                    <w:ind w:left="0" w:right="136"/>
                    <w:jc w:val="right"/>
                    <w:rPr>
                      <w:i w:val="0"/>
                      <w:vanish/>
                    </w:rPr>
                  </w:pPr>
                  <w:bookmarkStart w:id="6" w:name="OLE_LINK13"/>
                  <w:bookmarkStart w:id="7" w:name="OLE_LINK14"/>
                  <w:r>
                    <w:rPr>
                      <w:i w:val="0"/>
                      <w:vanish/>
                    </w:rPr>
                    <w:t>Nom :</w:t>
                  </w:r>
                </w:p>
              </w:tc>
              <w:tc>
                <w:tcPr>
                  <w:tcW w:w="7625" w:type="dxa"/>
                </w:tcPr>
                <w:p w14:paraId="7018C827" w14:textId="65162BEC" w:rsidR="008F0FD9" w:rsidRPr="004713E6" w:rsidRDefault="008F0FD9" w:rsidP="00526AA1">
                  <w:pPr>
                    <w:pStyle w:val="Info03"/>
                    <w:keepNext w:val="0"/>
                    <w:spacing w:before="120" w:line="240" w:lineRule="auto"/>
                    <w:ind w:left="0"/>
                    <w:jc w:val="left"/>
                    <w:rPr>
                      <w:i w:val="0"/>
                      <w:vanish/>
                      <w:sz w:val="22"/>
                    </w:rPr>
                  </w:pPr>
                  <w:r>
                    <w:rPr>
                      <w:i w:val="0"/>
                      <w:vanish/>
                      <w:sz w:val="22"/>
                      <w:lang w:val="en-GB"/>
                    </w:rPr>
                    <w:t xml:space="preserve">MOHD SYAHRIN BIN ABDULLAH </w:t>
                  </w:r>
                </w:p>
              </w:tc>
            </w:tr>
            <w:tr w:rsidR="008F0FD9" w:rsidRPr="003B6B88" w14:paraId="613D38B5" w14:textId="77777777" w:rsidTr="007F523D">
              <w:trPr>
                <w:hidden/>
              </w:trPr>
              <w:tc>
                <w:tcPr>
                  <w:tcW w:w="1871" w:type="dxa"/>
                </w:tcPr>
                <w:p w14:paraId="40B6B593" w14:textId="77777777" w:rsidR="008F0FD9" w:rsidRPr="004713E6" w:rsidRDefault="008F0FD9" w:rsidP="008F0FD9">
                  <w:pPr>
                    <w:pStyle w:val="Info03"/>
                    <w:spacing w:before="120" w:line="240" w:lineRule="auto"/>
                    <w:ind w:left="0" w:right="136"/>
                    <w:jc w:val="right"/>
                    <w:rPr>
                      <w:i w:val="0"/>
                      <w:vanish/>
                    </w:rPr>
                  </w:pPr>
                  <w:r>
                    <w:rPr>
                      <w:i w:val="0"/>
                      <w:iCs w:val="0"/>
                      <w:vanish/>
                    </w:rPr>
                    <w:t>Titre :</w:t>
                  </w:r>
                </w:p>
              </w:tc>
              <w:tc>
                <w:tcPr>
                  <w:tcW w:w="7625" w:type="dxa"/>
                </w:tcPr>
                <w:p w14:paraId="3C609B93" w14:textId="1E9FECE8" w:rsidR="008F0FD9" w:rsidRPr="004B6299" w:rsidRDefault="008F0FD9">
                  <w:pPr>
                    <w:pStyle w:val="Info03"/>
                    <w:keepNext w:val="0"/>
                    <w:spacing w:before="120" w:line="240" w:lineRule="auto"/>
                    <w:ind w:left="0"/>
                    <w:jc w:val="left"/>
                    <w:rPr>
                      <w:rFonts w:eastAsia="SimSun"/>
                      <w:i w:val="0"/>
                      <w:noProof/>
                      <w:vanish/>
                      <w:sz w:val="22"/>
                      <w:lang w:val="en-US"/>
                    </w:rPr>
                  </w:pPr>
                  <w:r>
                    <w:rPr>
                      <w:i w:val="0"/>
                      <w:vanish/>
                      <w:sz w:val="22"/>
                      <w:lang w:val="en-GB"/>
                    </w:rPr>
                    <w:t>Director of World Heritage Division</w:t>
                  </w:r>
                  <w:r>
                    <w:rPr>
                      <w:i w:val="0"/>
                      <w:vanish/>
                      <w:sz w:val="22"/>
                      <w:lang w:val="en-GB"/>
                    </w:rPr>
                    <w:br/>
                    <w:t>Department of National Heritage, Ministry of Tourism and Culture, Malaysia</w:t>
                  </w:r>
                </w:p>
              </w:tc>
            </w:tr>
            <w:tr w:rsidR="008F0FD9" w:rsidRPr="004713E6" w14:paraId="29D903BA" w14:textId="77777777" w:rsidTr="00DB2918">
              <w:trPr>
                <w:hidden/>
              </w:trPr>
              <w:tc>
                <w:tcPr>
                  <w:tcW w:w="1871" w:type="dxa"/>
                  <w:tcBorders>
                    <w:bottom w:val="nil"/>
                  </w:tcBorders>
                </w:tcPr>
                <w:p w14:paraId="04B55D96" w14:textId="77777777" w:rsidR="008F0FD9" w:rsidRPr="004713E6" w:rsidRDefault="008F0FD9" w:rsidP="008F0FD9">
                  <w:pPr>
                    <w:pStyle w:val="Info03"/>
                    <w:spacing w:before="120" w:line="240" w:lineRule="auto"/>
                    <w:ind w:left="0" w:right="136"/>
                    <w:jc w:val="right"/>
                    <w:rPr>
                      <w:i w:val="0"/>
                      <w:vanish/>
                    </w:rPr>
                  </w:pPr>
                  <w:r>
                    <w:rPr>
                      <w:i w:val="0"/>
                      <w:iCs w:val="0"/>
                      <w:vanish/>
                    </w:rPr>
                    <w:t>Date :</w:t>
                  </w:r>
                </w:p>
              </w:tc>
              <w:tc>
                <w:tcPr>
                  <w:tcW w:w="7625" w:type="dxa"/>
                </w:tcPr>
                <w:p w14:paraId="3CD3F133" w14:textId="3762D0B6" w:rsidR="008F0FD9" w:rsidRPr="004D5494" w:rsidRDefault="008F0FD9" w:rsidP="00526AA1">
                  <w:pPr>
                    <w:pStyle w:val="Info03"/>
                    <w:keepNext w:val="0"/>
                    <w:spacing w:before="120" w:line="240" w:lineRule="auto"/>
                    <w:ind w:left="0"/>
                    <w:jc w:val="left"/>
                    <w:rPr>
                      <w:i w:val="0"/>
                      <w:vanish/>
                      <w:sz w:val="22"/>
                    </w:rPr>
                  </w:pPr>
                  <w:r w:rsidRPr="003B6B88">
                    <w:rPr>
                      <w:i w:val="0"/>
                      <w:vanish/>
                      <w:sz w:val="22"/>
                    </w:rPr>
                    <w:t>29 septembre 2017 (version révisée)</w:t>
                  </w:r>
                </w:p>
              </w:tc>
            </w:tr>
            <w:tr w:rsidR="008F0FD9" w:rsidRPr="004713E6" w14:paraId="2E5DEFC1" w14:textId="77777777" w:rsidTr="00DF1D6B">
              <w:trPr>
                <w:trHeight w:val="1035"/>
                <w:hidden/>
              </w:trPr>
              <w:tc>
                <w:tcPr>
                  <w:tcW w:w="1871" w:type="dxa"/>
                  <w:tcBorders>
                    <w:bottom w:val="nil"/>
                  </w:tcBorders>
                </w:tcPr>
                <w:p w14:paraId="0570B404" w14:textId="77777777" w:rsidR="008F0FD9" w:rsidRPr="004713E6" w:rsidRDefault="008F0FD9" w:rsidP="008F0FD9">
                  <w:pPr>
                    <w:pStyle w:val="Info03"/>
                    <w:spacing w:before="120" w:line="240" w:lineRule="auto"/>
                    <w:ind w:left="0" w:right="136"/>
                    <w:jc w:val="right"/>
                    <w:rPr>
                      <w:i w:val="0"/>
                      <w:vanish/>
                    </w:rPr>
                  </w:pPr>
                  <w:r>
                    <w:rPr>
                      <w:i w:val="0"/>
                      <w:iCs w:val="0"/>
                      <w:vanish/>
                    </w:rPr>
                    <w:t>Signature :</w:t>
                  </w:r>
                </w:p>
              </w:tc>
              <w:tc>
                <w:tcPr>
                  <w:tcW w:w="7625" w:type="dxa"/>
                  <w:tcBorders>
                    <w:bottom w:val="nil"/>
                  </w:tcBorders>
                </w:tcPr>
                <w:p w14:paraId="4FB6AED5" w14:textId="64EDA0F8" w:rsidR="008F0FD9" w:rsidRPr="004D5494" w:rsidRDefault="008F0FD9" w:rsidP="008F0FD9">
                  <w:pPr>
                    <w:pStyle w:val="Info03"/>
                    <w:spacing w:before="120" w:line="240" w:lineRule="auto"/>
                    <w:ind w:left="0" w:right="136"/>
                    <w:jc w:val="left"/>
                    <w:rPr>
                      <w:i w:val="0"/>
                      <w:iCs w:val="0"/>
                      <w:vanish/>
                      <w:sz w:val="22"/>
                    </w:rPr>
                  </w:pPr>
                  <w:r w:rsidRPr="003B6B88">
                    <w:rPr>
                      <w:i w:val="0"/>
                      <w:vanish/>
                      <w:sz w:val="22"/>
                    </w:rPr>
                    <w:t>&lt;signé&gt;</w:t>
                  </w:r>
                </w:p>
              </w:tc>
            </w:tr>
            <w:bookmarkEnd w:id="6"/>
            <w:bookmarkEnd w:id="7"/>
          </w:tbl>
          <w:p w14:paraId="64C398CD" w14:textId="77777777" w:rsidR="008F0FD9" w:rsidRPr="004713E6" w:rsidRDefault="008F0FD9" w:rsidP="008F0FD9">
            <w:pPr>
              <w:pStyle w:val="Info03"/>
              <w:spacing w:before="120" w:line="240" w:lineRule="auto"/>
              <w:ind w:right="136"/>
              <w:rPr>
                <w:vanish/>
              </w:rPr>
            </w:pPr>
          </w:p>
        </w:tc>
      </w:tr>
    </w:tbl>
    <w:p w14:paraId="60D2F4AB" w14:textId="77777777" w:rsidR="00940E9B" w:rsidRPr="004713E6" w:rsidRDefault="00940E9B" w:rsidP="00DF1D6B">
      <w:pPr>
        <w:pStyle w:val="TitreICH"/>
        <w:spacing w:line="20" w:lineRule="exact"/>
        <w:ind w:right="135"/>
        <w:jc w:val="left"/>
        <w:rPr>
          <w:iCs/>
          <w:vanish/>
          <w:sz w:val="20"/>
          <w:szCs w:val="20"/>
        </w:rPr>
      </w:pPr>
    </w:p>
    <w:sectPr w:rsidR="00940E9B" w:rsidRPr="004713E6" w:rsidSect="00557845">
      <w:footerReference w:type="even" r:id="rId13"/>
      <w:footerReference w:type="default" r:id="rId14"/>
      <w:headerReference w:type="first" r:id="rId15"/>
      <w:footerReference w:type="first" r:id="rId16"/>
      <w:pgSz w:w="11901" w:h="16834" w:code="9"/>
      <w:pgMar w:top="959" w:right="1134" w:bottom="993"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0A1F27" w14:textId="77777777" w:rsidR="0038755A" w:rsidRDefault="0038755A">
      <w:r>
        <w:separator/>
      </w:r>
    </w:p>
  </w:endnote>
  <w:endnote w:type="continuationSeparator" w:id="0">
    <w:p w14:paraId="06166B0B" w14:textId="77777777" w:rsidR="0038755A" w:rsidRDefault="00387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Imprint MT Shadow">
    <w:panose1 w:val="04020605060303030202"/>
    <w:charset w:val="00"/>
    <w:family w:val="decorativ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A6264" w14:textId="77777777" w:rsidR="0038755A" w:rsidRPr="00B658F4" w:rsidRDefault="0038755A" w:rsidP="007E667E">
    <w:pPr>
      <w:rPr>
        <w:rFonts w:cs="Arial"/>
        <w:sz w:val="16"/>
        <w:szCs w:val="16"/>
      </w:rPr>
    </w:pPr>
    <w:r>
      <w:rPr>
        <w:sz w:val="16"/>
        <w:szCs w:val="16"/>
      </w:rPr>
      <w:t xml:space="preserve">Formulaire ICH-02-2015-FR – révisé le 31/01/2014 – page </w:t>
    </w:r>
    <w:r w:rsidRPr="007E667E">
      <w:rPr>
        <w:rFonts w:cs="Arial"/>
        <w:sz w:val="16"/>
        <w:szCs w:val="16"/>
      </w:rPr>
      <w:fldChar w:fldCharType="begin"/>
    </w:r>
    <w:r w:rsidRPr="00B658F4">
      <w:rPr>
        <w:rFonts w:cs="Arial"/>
        <w:sz w:val="16"/>
        <w:szCs w:val="16"/>
      </w:rPr>
      <w:instrText xml:space="preserve">PAGE  </w:instrText>
    </w:r>
    <w:r w:rsidRPr="007E667E">
      <w:rPr>
        <w:rFonts w:cs="Arial"/>
        <w:sz w:val="16"/>
        <w:szCs w:val="16"/>
      </w:rPr>
      <w:fldChar w:fldCharType="separate"/>
    </w:r>
    <w:r>
      <w:rPr>
        <w:rFonts w:cs="Arial"/>
        <w:sz w:val="16"/>
        <w:szCs w:val="16"/>
      </w:rPr>
      <w:t>2</w:t>
    </w:r>
    <w:r w:rsidRPr="007E667E">
      <w:rPr>
        <w:rFonts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9BA48" w14:textId="195D219D" w:rsidR="0038755A" w:rsidRPr="00B658F4" w:rsidRDefault="0038755A" w:rsidP="000902A1">
    <w:pPr>
      <w:jc w:val="right"/>
      <w:rPr>
        <w:rFonts w:cs="Arial"/>
        <w:noProof/>
        <w:sz w:val="16"/>
        <w:szCs w:val="16"/>
      </w:rPr>
    </w:pPr>
    <w:r>
      <w:rPr>
        <w:sz w:val="16"/>
        <w:szCs w:val="16"/>
      </w:rPr>
      <w:t xml:space="preserve">LR 2018 – n° 01410 – page </w:t>
    </w:r>
    <w:r w:rsidRPr="00ED4C37">
      <w:rPr>
        <w:rFonts w:cs="Arial"/>
        <w:sz w:val="16"/>
        <w:szCs w:val="16"/>
      </w:rPr>
      <w:fldChar w:fldCharType="begin"/>
    </w:r>
    <w:r w:rsidRPr="00ED4C37">
      <w:rPr>
        <w:rFonts w:cs="Arial"/>
        <w:sz w:val="16"/>
        <w:szCs w:val="16"/>
      </w:rPr>
      <w:instrText xml:space="preserve">PAGE  </w:instrText>
    </w:r>
    <w:r w:rsidRPr="00ED4C37">
      <w:rPr>
        <w:rFonts w:cs="Arial"/>
        <w:sz w:val="16"/>
        <w:szCs w:val="16"/>
      </w:rPr>
      <w:fldChar w:fldCharType="separate"/>
    </w:r>
    <w:r w:rsidR="0058215B">
      <w:rPr>
        <w:rFonts w:cs="Arial"/>
        <w:noProof/>
        <w:sz w:val="16"/>
        <w:szCs w:val="16"/>
      </w:rPr>
      <w:t>17</w:t>
    </w:r>
    <w:r w:rsidRPr="00ED4C37">
      <w:rPr>
        <w:rFonts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9EA0B" w14:textId="514ED14F" w:rsidR="0038755A" w:rsidRPr="00B658F4" w:rsidRDefault="0038755A" w:rsidP="00CB4BAA">
    <w:pPr>
      <w:pStyle w:val="Header"/>
      <w:jc w:val="right"/>
      <w:rPr>
        <w:sz w:val="16"/>
        <w:szCs w:val="16"/>
      </w:rPr>
    </w:pPr>
    <w:r>
      <w:rPr>
        <w:sz w:val="16"/>
        <w:szCs w:val="16"/>
      </w:rPr>
      <w:t xml:space="preserve">LR 2018 – n° 01410 – page </w:t>
    </w:r>
    <w:r w:rsidRPr="007E667E">
      <w:rPr>
        <w:rFonts w:cs="Arial"/>
        <w:sz w:val="16"/>
        <w:szCs w:val="16"/>
      </w:rPr>
      <w:fldChar w:fldCharType="begin"/>
    </w:r>
    <w:r w:rsidRPr="00B658F4">
      <w:rPr>
        <w:rFonts w:cs="Arial"/>
        <w:sz w:val="16"/>
        <w:szCs w:val="16"/>
      </w:rPr>
      <w:instrText xml:space="preserve">PAGE  </w:instrText>
    </w:r>
    <w:r w:rsidRPr="007E667E">
      <w:rPr>
        <w:rFonts w:cs="Arial"/>
        <w:sz w:val="16"/>
        <w:szCs w:val="16"/>
      </w:rPr>
      <w:fldChar w:fldCharType="separate"/>
    </w:r>
    <w:r w:rsidR="0058215B">
      <w:rPr>
        <w:rFonts w:cs="Arial"/>
        <w:noProof/>
        <w:sz w:val="16"/>
        <w:szCs w:val="16"/>
      </w:rPr>
      <w:t>1</w:t>
    </w:r>
    <w:r w:rsidRPr="007E667E">
      <w:rPr>
        <w:rFonts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CDB7C4" w14:textId="77777777" w:rsidR="0038755A" w:rsidRDefault="0038755A">
      <w:r>
        <w:separator/>
      </w:r>
    </w:p>
  </w:footnote>
  <w:footnote w:type="continuationSeparator" w:id="0">
    <w:p w14:paraId="61A88294" w14:textId="77777777" w:rsidR="0038755A" w:rsidRDefault="003875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40" w:type="dxa"/>
      <w:tblInd w:w="-972" w:type="dxa"/>
      <w:tblBorders>
        <w:insideH w:val="single" w:sz="4" w:space="0" w:color="auto"/>
      </w:tblBorders>
      <w:tblLook w:val="01E0" w:firstRow="1" w:lastRow="1" w:firstColumn="1" w:lastColumn="1" w:noHBand="0" w:noVBand="0"/>
    </w:tblPr>
    <w:tblGrid>
      <w:gridCol w:w="5056"/>
      <w:gridCol w:w="5984"/>
    </w:tblGrid>
    <w:tr w:rsidR="0038755A" w:rsidRPr="00F90D01" w14:paraId="313C641B" w14:textId="77777777" w:rsidTr="00207E72">
      <w:trPr>
        <w:trHeight w:hRule="exact" w:val="2268"/>
      </w:trPr>
      <w:tc>
        <w:tcPr>
          <w:tcW w:w="5056" w:type="dxa"/>
        </w:tcPr>
        <w:p w14:paraId="1C6A197E" w14:textId="77777777" w:rsidR="0038755A" w:rsidRPr="00ED4C37" w:rsidRDefault="0038755A" w:rsidP="00207E72">
          <w:pPr>
            <w:rPr>
              <w:sz w:val="20"/>
              <w:szCs w:val="20"/>
            </w:rPr>
          </w:pPr>
          <w:r w:rsidRPr="00ED4C37">
            <w:rPr>
              <w:noProof/>
              <w:sz w:val="20"/>
              <w:szCs w:val="20"/>
              <w:lang w:bidi="th-TH"/>
            </w:rPr>
            <w:drawing>
              <wp:anchor distT="0" distB="0" distL="114300" distR="114300" simplePos="0" relativeHeight="251657728" behindDoc="0" locked="0" layoutInCell="1" allowOverlap="1" wp14:anchorId="0451D0EF" wp14:editId="51C91C64">
                <wp:simplePos x="0" y="0"/>
                <wp:positionH relativeFrom="margin">
                  <wp:posOffset>393700</wp:posOffset>
                </wp:positionH>
                <wp:positionV relativeFrom="margin">
                  <wp:posOffset>0</wp:posOffset>
                </wp:positionV>
                <wp:extent cx="2077085" cy="1475740"/>
                <wp:effectExtent l="0" t="0" r="0" b="0"/>
                <wp:wrapSquare wrapText="bothSides"/>
                <wp:docPr id="3" name="Image 3" descr="unesco_logo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esco_logo_fr"/>
                        <pic:cNvPicPr>
                          <a:picLocks noChangeAspect="1" noChangeArrowheads="1"/>
                        </pic:cNvPicPr>
                      </pic:nvPicPr>
                      <pic:blipFill>
                        <a:blip r:embed="rId1">
                          <a:extLst>
                            <a:ext uri="{28A0092B-C50C-407E-A947-70E740481C1C}">
                              <a14:useLocalDpi xmlns:a14="http://schemas.microsoft.com/office/drawing/2010/main" val="0"/>
                            </a:ext>
                          </a:extLst>
                        </a:blip>
                        <a:srcRect b="5258"/>
                        <a:stretch>
                          <a:fillRect/>
                        </a:stretch>
                      </pic:blipFill>
                      <pic:spPr bwMode="auto">
                        <a:xfrm>
                          <a:off x="0" y="0"/>
                          <a:ext cx="2077085" cy="147574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984" w:type="dxa"/>
        </w:tcPr>
        <w:p w14:paraId="2D60C0E1" w14:textId="77777777" w:rsidR="0038755A" w:rsidRPr="00ED4C37" w:rsidRDefault="0038755A" w:rsidP="0085519C">
          <w:pPr>
            <w:spacing w:after="1200"/>
            <w:jc w:val="right"/>
            <w:rPr>
              <w:b/>
              <w:noProof/>
              <w:sz w:val="40"/>
              <w:szCs w:val="40"/>
            </w:rPr>
          </w:pPr>
          <w:r>
            <w:rPr>
              <w:b/>
              <w:sz w:val="40"/>
              <w:szCs w:val="40"/>
            </w:rPr>
            <w:t>Liste représentative</w:t>
          </w:r>
        </w:p>
        <w:p w14:paraId="73D443DD" w14:textId="77777777" w:rsidR="0038755A" w:rsidRPr="0085519C" w:rsidRDefault="0038755A" w:rsidP="00CB1D02">
          <w:pPr>
            <w:jc w:val="right"/>
            <w:rPr>
              <w:b/>
              <w:noProof/>
              <w:sz w:val="22"/>
              <w:szCs w:val="22"/>
            </w:rPr>
          </w:pPr>
          <w:r>
            <w:rPr>
              <w:b/>
              <w:sz w:val="22"/>
              <w:szCs w:val="22"/>
            </w:rPr>
            <w:t xml:space="preserve">Original : anglais </w:t>
          </w:r>
        </w:p>
      </w:tc>
    </w:tr>
  </w:tbl>
  <w:p w14:paraId="74D92C28" w14:textId="77777777" w:rsidR="0038755A" w:rsidRPr="00207E72" w:rsidRDefault="0038755A" w:rsidP="00207E72">
    <w:pPr>
      <w:pStyle w:val="Header"/>
      <w:rPr>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05198"/>
    <w:multiLevelType w:val="hybridMultilevel"/>
    <w:tmpl w:val="EA8E02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0864DCE"/>
    <w:multiLevelType w:val="hybridMultilevel"/>
    <w:tmpl w:val="B12468B6"/>
    <w:lvl w:ilvl="0" w:tplc="040C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150E53"/>
    <w:multiLevelType w:val="hybridMultilevel"/>
    <w:tmpl w:val="541E99E6"/>
    <w:lvl w:ilvl="0" w:tplc="EA5AAAB2">
      <w:start w:val="1"/>
      <w:numFmt w:val="decimal"/>
      <w:lvlText w:val="%1."/>
      <w:lvlJc w:val="left"/>
      <w:pPr>
        <w:tabs>
          <w:tab w:val="num" w:pos="1134"/>
        </w:tabs>
        <w:ind w:left="1134" w:hanging="567"/>
      </w:pPr>
      <w:rPr>
        <w:rFonts w:hint="default"/>
      </w:rPr>
    </w:lvl>
    <w:lvl w:ilvl="1" w:tplc="DF704844">
      <w:start w:val="1"/>
      <w:numFmt w:val="bullet"/>
      <w:lvlText w:val=""/>
      <w:lvlJc w:val="left"/>
      <w:pPr>
        <w:tabs>
          <w:tab w:val="num" w:pos="1701"/>
        </w:tabs>
        <w:ind w:left="1701" w:hanging="567"/>
      </w:pPr>
      <w:rPr>
        <w:rFonts w:ascii="Symbol" w:hAnsi="Symbol" w:hint="default"/>
        <w:sz w:val="20"/>
      </w:r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3" w15:restartNumberingAfterBreak="0">
    <w:nsid w:val="03A1756B"/>
    <w:multiLevelType w:val="hybridMultilevel"/>
    <w:tmpl w:val="55FC3838"/>
    <w:lvl w:ilvl="0" w:tplc="4ABA3A72">
      <w:start w:val="1"/>
      <w:numFmt w:val="lowerRoman"/>
      <w:lvlText w:val="(%1)"/>
      <w:lvlJc w:val="left"/>
      <w:pPr>
        <w:ind w:left="1004"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5954EC0"/>
    <w:multiLevelType w:val="hybridMultilevel"/>
    <w:tmpl w:val="E7345886"/>
    <w:lvl w:ilvl="0" w:tplc="BCB61E8A">
      <w:start w:val="1"/>
      <w:numFmt w:val="lowerRoman"/>
      <w:lvlText w:val="(%1)"/>
      <w:lvlJc w:val="left"/>
      <w:pPr>
        <w:ind w:left="1004"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B40369D"/>
    <w:multiLevelType w:val="hybridMultilevel"/>
    <w:tmpl w:val="CE5089C4"/>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6097E00"/>
    <w:multiLevelType w:val="hybridMultilevel"/>
    <w:tmpl w:val="3E68A58A"/>
    <w:lvl w:ilvl="0" w:tplc="D9D2DEDC">
      <w:start w:val="1"/>
      <w:numFmt w:val="lowerRoman"/>
      <w:lvlText w:val="(%1)"/>
      <w:lvlJc w:val="left"/>
      <w:pPr>
        <w:ind w:left="1004"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7971F4C"/>
    <w:multiLevelType w:val="hybridMultilevel"/>
    <w:tmpl w:val="058C0570"/>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9267ADE"/>
    <w:multiLevelType w:val="hybridMultilevel"/>
    <w:tmpl w:val="B57CEDC6"/>
    <w:lvl w:ilvl="0" w:tplc="040C0019">
      <w:start w:val="1"/>
      <w:numFmt w:val="lowerLetter"/>
      <w:lvlText w:val="%1."/>
      <w:lvlJc w:val="left"/>
      <w:pPr>
        <w:ind w:left="1353" w:hanging="360"/>
      </w:pPr>
      <w:rPr>
        <w:rFonts w:hint="default"/>
      </w:rPr>
    </w:lvl>
    <w:lvl w:ilvl="1" w:tplc="040C0019" w:tentative="1">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9" w15:restartNumberingAfterBreak="0">
    <w:nsid w:val="1AB679A1"/>
    <w:multiLevelType w:val="hybridMultilevel"/>
    <w:tmpl w:val="98300DA6"/>
    <w:lvl w:ilvl="0" w:tplc="924A1928">
      <w:start w:val="1"/>
      <w:numFmt w:val="decimal"/>
      <w:lvlText w:val="%1."/>
      <w:lvlJc w:val="left"/>
      <w:pPr>
        <w:tabs>
          <w:tab w:val="num" w:pos="1134"/>
        </w:tabs>
        <w:ind w:left="1134" w:hanging="567"/>
      </w:pPr>
      <w:rPr>
        <w:rFonts w:hint="default"/>
      </w:rPr>
    </w:lvl>
    <w:lvl w:ilvl="1" w:tplc="901EB064">
      <w:start w:val="1"/>
      <w:numFmt w:val="none"/>
      <w:lvlText w:val="c."/>
      <w:lvlJc w:val="left"/>
      <w:pPr>
        <w:tabs>
          <w:tab w:val="num" w:pos="567"/>
        </w:tabs>
        <w:ind w:left="0" w:firstLine="113"/>
      </w:pPr>
      <w:rPr>
        <w:rFonts w:hint="default"/>
      </w:rPr>
    </w:lvl>
    <w:lvl w:ilvl="2" w:tplc="001B040C" w:tentative="1">
      <w:start w:val="1"/>
      <w:numFmt w:val="lowerRoman"/>
      <w:lvlText w:val="%3."/>
      <w:lvlJc w:val="right"/>
      <w:pPr>
        <w:tabs>
          <w:tab w:val="num" w:pos="2273"/>
        </w:tabs>
        <w:ind w:left="2273" w:hanging="180"/>
      </w:pPr>
    </w:lvl>
    <w:lvl w:ilvl="3" w:tplc="000F040C" w:tentative="1">
      <w:start w:val="1"/>
      <w:numFmt w:val="decimal"/>
      <w:lvlText w:val="%4."/>
      <w:lvlJc w:val="left"/>
      <w:pPr>
        <w:tabs>
          <w:tab w:val="num" w:pos="2993"/>
        </w:tabs>
        <w:ind w:left="2993" w:hanging="360"/>
      </w:pPr>
    </w:lvl>
    <w:lvl w:ilvl="4" w:tplc="0019040C" w:tentative="1">
      <w:start w:val="1"/>
      <w:numFmt w:val="lowerLetter"/>
      <w:lvlText w:val="%5."/>
      <w:lvlJc w:val="left"/>
      <w:pPr>
        <w:tabs>
          <w:tab w:val="num" w:pos="3713"/>
        </w:tabs>
        <w:ind w:left="3713" w:hanging="360"/>
      </w:pPr>
    </w:lvl>
    <w:lvl w:ilvl="5" w:tplc="001B040C" w:tentative="1">
      <w:start w:val="1"/>
      <w:numFmt w:val="lowerRoman"/>
      <w:lvlText w:val="%6."/>
      <w:lvlJc w:val="right"/>
      <w:pPr>
        <w:tabs>
          <w:tab w:val="num" w:pos="4433"/>
        </w:tabs>
        <w:ind w:left="4433" w:hanging="180"/>
      </w:pPr>
    </w:lvl>
    <w:lvl w:ilvl="6" w:tplc="000F040C" w:tentative="1">
      <w:start w:val="1"/>
      <w:numFmt w:val="decimal"/>
      <w:lvlText w:val="%7."/>
      <w:lvlJc w:val="left"/>
      <w:pPr>
        <w:tabs>
          <w:tab w:val="num" w:pos="5153"/>
        </w:tabs>
        <w:ind w:left="5153" w:hanging="360"/>
      </w:pPr>
    </w:lvl>
    <w:lvl w:ilvl="7" w:tplc="0019040C" w:tentative="1">
      <w:start w:val="1"/>
      <w:numFmt w:val="lowerLetter"/>
      <w:lvlText w:val="%8."/>
      <w:lvlJc w:val="left"/>
      <w:pPr>
        <w:tabs>
          <w:tab w:val="num" w:pos="5873"/>
        </w:tabs>
        <w:ind w:left="5873" w:hanging="360"/>
      </w:pPr>
    </w:lvl>
    <w:lvl w:ilvl="8" w:tplc="001B040C" w:tentative="1">
      <w:start w:val="1"/>
      <w:numFmt w:val="lowerRoman"/>
      <w:lvlText w:val="%9."/>
      <w:lvlJc w:val="right"/>
      <w:pPr>
        <w:tabs>
          <w:tab w:val="num" w:pos="6593"/>
        </w:tabs>
        <w:ind w:left="6593" w:hanging="180"/>
      </w:pPr>
    </w:lvl>
  </w:abstractNum>
  <w:abstractNum w:abstractNumId="10" w15:restartNumberingAfterBreak="0">
    <w:nsid w:val="250D1423"/>
    <w:multiLevelType w:val="hybridMultilevel"/>
    <w:tmpl w:val="9EEE7E5E"/>
    <w:lvl w:ilvl="0" w:tplc="78EA2F86">
      <w:start w:val="1"/>
      <w:numFmt w:val="lowerLetter"/>
      <w:lvlText w:val="%1."/>
      <w:lvlJc w:val="left"/>
      <w:pPr>
        <w:ind w:left="473" w:hanging="360"/>
      </w:pPr>
      <w:rPr>
        <w:rFonts w:hint="default"/>
      </w:rPr>
    </w:lvl>
    <w:lvl w:ilvl="1" w:tplc="040C0019" w:tentative="1">
      <w:start w:val="1"/>
      <w:numFmt w:val="lowerLetter"/>
      <w:lvlText w:val="%2."/>
      <w:lvlJc w:val="left"/>
      <w:pPr>
        <w:ind w:left="1193" w:hanging="360"/>
      </w:pPr>
    </w:lvl>
    <w:lvl w:ilvl="2" w:tplc="040C001B" w:tentative="1">
      <w:start w:val="1"/>
      <w:numFmt w:val="lowerRoman"/>
      <w:lvlText w:val="%3."/>
      <w:lvlJc w:val="right"/>
      <w:pPr>
        <w:ind w:left="1913" w:hanging="180"/>
      </w:pPr>
    </w:lvl>
    <w:lvl w:ilvl="3" w:tplc="040C000F" w:tentative="1">
      <w:start w:val="1"/>
      <w:numFmt w:val="decimal"/>
      <w:lvlText w:val="%4."/>
      <w:lvlJc w:val="left"/>
      <w:pPr>
        <w:ind w:left="2633" w:hanging="360"/>
      </w:pPr>
    </w:lvl>
    <w:lvl w:ilvl="4" w:tplc="040C0019" w:tentative="1">
      <w:start w:val="1"/>
      <w:numFmt w:val="lowerLetter"/>
      <w:lvlText w:val="%5."/>
      <w:lvlJc w:val="left"/>
      <w:pPr>
        <w:ind w:left="3353" w:hanging="360"/>
      </w:pPr>
    </w:lvl>
    <w:lvl w:ilvl="5" w:tplc="040C001B" w:tentative="1">
      <w:start w:val="1"/>
      <w:numFmt w:val="lowerRoman"/>
      <w:lvlText w:val="%6."/>
      <w:lvlJc w:val="right"/>
      <w:pPr>
        <w:ind w:left="4073" w:hanging="180"/>
      </w:pPr>
    </w:lvl>
    <w:lvl w:ilvl="6" w:tplc="040C000F" w:tentative="1">
      <w:start w:val="1"/>
      <w:numFmt w:val="decimal"/>
      <w:lvlText w:val="%7."/>
      <w:lvlJc w:val="left"/>
      <w:pPr>
        <w:ind w:left="4793" w:hanging="360"/>
      </w:pPr>
    </w:lvl>
    <w:lvl w:ilvl="7" w:tplc="040C0019" w:tentative="1">
      <w:start w:val="1"/>
      <w:numFmt w:val="lowerLetter"/>
      <w:lvlText w:val="%8."/>
      <w:lvlJc w:val="left"/>
      <w:pPr>
        <w:ind w:left="5513" w:hanging="360"/>
      </w:pPr>
    </w:lvl>
    <w:lvl w:ilvl="8" w:tplc="040C001B" w:tentative="1">
      <w:start w:val="1"/>
      <w:numFmt w:val="lowerRoman"/>
      <w:lvlText w:val="%9."/>
      <w:lvlJc w:val="right"/>
      <w:pPr>
        <w:ind w:left="6233" w:hanging="180"/>
      </w:pPr>
    </w:lvl>
  </w:abstractNum>
  <w:abstractNum w:abstractNumId="11" w15:restartNumberingAfterBreak="0">
    <w:nsid w:val="25EB4ED5"/>
    <w:multiLevelType w:val="hybridMultilevel"/>
    <w:tmpl w:val="5EF08176"/>
    <w:lvl w:ilvl="0" w:tplc="51FA3EFA">
      <w:start w:val="1"/>
      <w:numFmt w:val="lowerRoman"/>
      <w:lvlText w:val="(%1)"/>
      <w:lvlJc w:val="left"/>
      <w:pPr>
        <w:ind w:left="833" w:hanging="720"/>
      </w:pPr>
      <w:rPr>
        <w:rFonts w:hint="default"/>
      </w:rPr>
    </w:lvl>
    <w:lvl w:ilvl="1" w:tplc="040C0019" w:tentative="1">
      <w:start w:val="1"/>
      <w:numFmt w:val="lowerLetter"/>
      <w:lvlText w:val="%2."/>
      <w:lvlJc w:val="left"/>
      <w:pPr>
        <w:ind w:left="1193" w:hanging="360"/>
      </w:pPr>
    </w:lvl>
    <w:lvl w:ilvl="2" w:tplc="040C001B" w:tentative="1">
      <w:start w:val="1"/>
      <w:numFmt w:val="lowerRoman"/>
      <w:lvlText w:val="%3."/>
      <w:lvlJc w:val="right"/>
      <w:pPr>
        <w:ind w:left="1913" w:hanging="180"/>
      </w:pPr>
    </w:lvl>
    <w:lvl w:ilvl="3" w:tplc="040C000F" w:tentative="1">
      <w:start w:val="1"/>
      <w:numFmt w:val="decimal"/>
      <w:lvlText w:val="%4."/>
      <w:lvlJc w:val="left"/>
      <w:pPr>
        <w:ind w:left="2633" w:hanging="360"/>
      </w:pPr>
    </w:lvl>
    <w:lvl w:ilvl="4" w:tplc="040C0019" w:tentative="1">
      <w:start w:val="1"/>
      <w:numFmt w:val="lowerLetter"/>
      <w:lvlText w:val="%5."/>
      <w:lvlJc w:val="left"/>
      <w:pPr>
        <w:ind w:left="3353" w:hanging="360"/>
      </w:pPr>
    </w:lvl>
    <w:lvl w:ilvl="5" w:tplc="040C001B" w:tentative="1">
      <w:start w:val="1"/>
      <w:numFmt w:val="lowerRoman"/>
      <w:lvlText w:val="%6."/>
      <w:lvlJc w:val="right"/>
      <w:pPr>
        <w:ind w:left="4073" w:hanging="180"/>
      </w:pPr>
    </w:lvl>
    <w:lvl w:ilvl="6" w:tplc="040C000F" w:tentative="1">
      <w:start w:val="1"/>
      <w:numFmt w:val="decimal"/>
      <w:lvlText w:val="%7."/>
      <w:lvlJc w:val="left"/>
      <w:pPr>
        <w:ind w:left="4793" w:hanging="360"/>
      </w:pPr>
    </w:lvl>
    <w:lvl w:ilvl="7" w:tplc="040C0019" w:tentative="1">
      <w:start w:val="1"/>
      <w:numFmt w:val="lowerLetter"/>
      <w:lvlText w:val="%8."/>
      <w:lvlJc w:val="left"/>
      <w:pPr>
        <w:ind w:left="5513" w:hanging="360"/>
      </w:pPr>
    </w:lvl>
    <w:lvl w:ilvl="8" w:tplc="040C001B" w:tentative="1">
      <w:start w:val="1"/>
      <w:numFmt w:val="lowerRoman"/>
      <w:lvlText w:val="%9."/>
      <w:lvlJc w:val="right"/>
      <w:pPr>
        <w:ind w:left="6233" w:hanging="180"/>
      </w:pPr>
    </w:lvl>
  </w:abstractNum>
  <w:abstractNum w:abstractNumId="12" w15:restartNumberingAfterBreak="0">
    <w:nsid w:val="26693F79"/>
    <w:multiLevelType w:val="hybridMultilevel"/>
    <w:tmpl w:val="FE746B4E"/>
    <w:lvl w:ilvl="0" w:tplc="F6B872C8">
      <w:start w:val="6"/>
      <w:numFmt w:val="decimal"/>
      <w:lvlText w:val="%1."/>
      <w:lvlJc w:val="left"/>
      <w:pPr>
        <w:ind w:left="720" w:hanging="360"/>
      </w:pPr>
      <w:rPr>
        <w:rFonts w:hint="default"/>
        <w:w w:val="100"/>
        <w:sz w:val="2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AC32D51"/>
    <w:multiLevelType w:val="hybridMultilevel"/>
    <w:tmpl w:val="8DC4294A"/>
    <w:lvl w:ilvl="0" w:tplc="1EB8F5EE">
      <w:start w:val="3"/>
      <w:numFmt w:val="lowerRoman"/>
      <w:lvlText w:val="(%1)"/>
      <w:lvlJc w:val="left"/>
      <w:pPr>
        <w:ind w:left="1004"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DB233C8"/>
    <w:multiLevelType w:val="hybridMultilevel"/>
    <w:tmpl w:val="FC5840DC"/>
    <w:lvl w:ilvl="0" w:tplc="055E8AE6">
      <w:start w:val="1"/>
      <w:numFmt w:val="decimal"/>
      <w:lvlText w:val="%1."/>
      <w:lvlJc w:val="left"/>
      <w:pPr>
        <w:tabs>
          <w:tab w:val="num" w:pos="1134"/>
        </w:tabs>
        <w:ind w:left="1134" w:hanging="567"/>
      </w:pPr>
      <w:rPr>
        <w:rFonts w:hint="default"/>
      </w:rPr>
    </w:lvl>
    <w:lvl w:ilvl="1" w:tplc="6E54D15C">
      <w:start w:val="1"/>
      <w:numFmt w:val="bullet"/>
      <w:lvlText w:val=""/>
      <w:lvlJc w:val="left"/>
      <w:pPr>
        <w:tabs>
          <w:tab w:val="num" w:pos="1701"/>
        </w:tabs>
        <w:ind w:left="1701" w:hanging="567"/>
      </w:pPr>
      <w:rPr>
        <w:rFonts w:ascii="Symbol" w:hAnsi="Symbol" w:hint="default"/>
        <w:sz w:val="20"/>
      </w:r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15" w15:restartNumberingAfterBreak="0">
    <w:nsid w:val="2F202788"/>
    <w:multiLevelType w:val="hybridMultilevel"/>
    <w:tmpl w:val="DBFC0006"/>
    <w:lvl w:ilvl="0" w:tplc="74CE7BFC">
      <w:start w:val="1"/>
      <w:numFmt w:val="bullet"/>
      <w:lvlText w:val="-"/>
      <w:lvlJc w:val="left"/>
      <w:pPr>
        <w:ind w:left="1193" w:hanging="360"/>
      </w:pPr>
      <w:rPr>
        <w:rFonts w:ascii="Arial" w:eastAsia="SimSun" w:hAnsi="Arial" w:cs="Arial" w:hint="default"/>
      </w:rPr>
    </w:lvl>
    <w:lvl w:ilvl="1" w:tplc="040C0003" w:tentative="1">
      <w:start w:val="1"/>
      <w:numFmt w:val="bullet"/>
      <w:lvlText w:val="o"/>
      <w:lvlJc w:val="left"/>
      <w:pPr>
        <w:ind w:left="1913" w:hanging="360"/>
      </w:pPr>
      <w:rPr>
        <w:rFonts w:ascii="Courier New" w:hAnsi="Courier New" w:cs="Courier New" w:hint="default"/>
      </w:rPr>
    </w:lvl>
    <w:lvl w:ilvl="2" w:tplc="040C0005" w:tentative="1">
      <w:start w:val="1"/>
      <w:numFmt w:val="bullet"/>
      <w:lvlText w:val=""/>
      <w:lvlJc w:val="left"/>
      <w:pPr>
        <w:ind w:left="2633" w:hanging="360"/>
      </w:pPr>
      <w:rPr>
        <w:rFonts w:ascii="Wingdings" w:hAnsi="Wingdings" w:hint="default"/>
      </w:rPr>
    </w:lvl>
    <w:lvl w:ilvl="3" w:tplc="040C0001" w:tentative="1">
      <w:start w:val="1"/>
      <w:numFmt w:val="bullet"/>
      <w:lvlText w:val=""/>
      <w:lvlJc w:val="left"/>
      <w:pPr>
        <w:ind w:left="3353" w:hanging="360"/>
      </w:pPr>
      <w:rPr>
        <w:rFonts w:ascii="Symbol" w:hAnsi="Symbol" w:hint="default"/>
      </w:rPr>
    </w:lvl>
    <w:lvl w:ilvl="4" w:tplc="040C0003" w:tentative="1">
      <w:start w:val="1"/>
      <w:numFmt w:val="bullet"/>
      <w:lvlText w:val="o"/>
      <w:lvlJc w:val="left"/>
      <w:pPr>
        <w:ind w:left="4073" w:hanging="360"/>
      </w:pPr>
      <w:rPr>
        <w:rFonts w:ascii="Courier New" w:hAnsi="Courier New" w:cs="Courier New" w:hint="default"/>
      </w:rPr>
    </w:lvl>
    <w:lvl w:ilvl="5" w:tplc="040C0005" w:tentative="1">
      <w:start w:val="1"/>
      <w:numFmt w:val="bullet"/>
      <w:lvlText w:val=""/>
      <w:lvlJc w:val="left"/>
      <w:pPr>
        <w:ind w:left="4793" w:hanging="360"/>
      </w:pPr>
      <w:rPr>
        <w:rFonts w:ascii="Wingdings" w:hAnsi="Wingdings" w:hint="default"/>
      </w:rPr>
    </w:lvl>
    <w:lvl w:ilvl="6" w:tplc="040C0001" w:tentative="1">
      <w:start w:val="1"/>
      <w:numFmt w:val="bullet"/>
      <w:lvlText w:val=""/>
      <w:lvlJc w:val="left"/>
      <w:pPr>
        <w:ind w:left="5513" w:hanging="360"/>
      </w:pPr>
      <w:rPr>
        <w:rFonts w:ascii="Symbol" w:hAnsi="Symbol" w:hint="default"/>
      </w:rPr>
    </w:lvl>
    <w:lvl w:ilvl="7" w:tplc="040C0003" w:tentative="1">
      <w:start w:val="1"/>
      <w:numFmt w:val="bullet"/>
      <w:lvlText w:val="o"/>
      <w:lvlJc w:val="left"/>
      <w:pPr>
        <w:ind w:left="6233" w:hanging="360"/>
      </w:pPr>
      <w:rPr>
        <w:rFonts w:ascii="Courier New" w:hAnsi="Courier New" w:cs="Courier New" w:hint="default"/>
      </w:rPr>
    </w:lvl>
    <w:lvl w:ilvl="8" w:tplc="040C0005" w:tentative="1">
      <w:start w:val="1"/>
      <w:numFmt w:val="bullet"/>
      <w:lvlText w:val=""/>
      <w:lvlJc w:val="left"/>
      <w:pPr>
        <w:ind w:left="6953" w:hanging="360"/>
      </w:pPr>
      <w:rPr>
        <w:rFonts w:ascii="Wingdings" w:hAnsi="Wingdings" w:hint="default"/>
      </w:rPr>
    </w:lvl>
  </w:abstractNum>
  <w:abstractNum w:abstractNumId="16" w15:restartNumberingAfterBreak="0">
    <w:nsid w:val="3313209E"/>
    <w:multiLevelType w:val="hybridMultilevel"/>
    <w:tmpl w:val="CE5089C4"/>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36A2718"/>
    <w:multiLevelType w:val="hybridMultilevel"/>
    <w:tmpl w:val="A84CFE5C"/>
    <w:lvl w:ilvl="0" w:tplc="25D25C8C">
      <w:start w:val="1"/>
      <w:numFmt w:val="decimal"/>
      <w:lvlText w:val="%1."/>
      <w:lvlJc w:val="left"/>
      <w:pPr>
        <w:tabs>
          <w:tab w:val="num" w:pos="735"/>
        </w:tabs>
        <w:ind w:left="735" w:hanging="735"/>
      </w:pPr>
      <w:rPr>
        <w:rFonts w:hint="default"/>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4C77146"/>
    <w:multiLevelType w:val="hybridMultilevel"/>
    <w:tmpl w:val="C92E7082"/>
    <w:lvl w:ilvl="0" w:tplc="3E1A402C">
      <w:start w:val="1"/>
      <w:numFmt w:val="lowerLetter"/>
      <w:lvlText w:val="%1."/>
      <w:lvlJc w:val="left"/>
      <w:pPr>
        <w:tabs>
          <w:tab w:val="num" w:pos="567"/>
        </w:tabs>
        <w:ind w:left="0" w:firstLine="113"/>
      </w:pPr>
      <w:rPr>
        <w:rFonts w:hint="default"/>
      </w:rPr>
    </w:lvl>
    <w:lvl w:ilvl="1" w:tplc="D434F404">
      <w:start w:val="1"/>
      <w:numFmt w:val="decimal"/>
      <w:lvlText w:val="%2."/>
      <w:lvlJc w:val="left"/>
      <w:pPr>
        <w:tabs>
          <w:tab w:val="num" w:pos="0"/>
        </w:tabs>
        <w:ind w:left="0" w:firstLine="567"/>
      </w:pPr>
      <w:rPr>
        <w:rFonts w:hint="default"/>
      </w:r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19" w15:restartNumberingAfterBreak="0">
    <w:nsid w:val="37EF7D44"/>
    <w:multiLevelType w:val="hybridMultilevel"/>
    <w:tmpl w:val="966E8698"/>
    <w:lvl w:ilvl="0" w:tplc="F11C6BB2">
      <w:start w:val="1"/>
      <w:numFmt w:val="lowerRoman"/>
      <w:lvlText w:val="%1)"/>
      <w:lvlJc w:val="left"/>
      <w:pPr>
        <w:ind w:left="1080" w:hanging="720"/>
      </w:pPr>
      <w:rPr>
        <w:rFonts w:ascii="Arial" w:eastAsia="Arial" w:hAnsi="Arial" w:cs="Arial"/>
        <w:w w:val="100"/>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0" w15:restartNumberingAfterBreak="0">
    <w:nsid w:val="3AE47349"/>
    <w:multiLevelType w:val="hybridMultilevel"/>
    <w:tmpl w:val="12C42DC6"/>
    <w:lvl w:ilvl="0" w:tplc="018810E2">
      <w:start w:val="1"/>
      <w:numFmt w:val="decimal"/>
      <w:lvlText w:val="%1."/>
      <w:lvlJc w:val="left"/>
      <w:pPr>
        <w:tabs>
          <w:tab w:val="num" w:pos="794"/>
        </w:tabs>
        <w:ind w:left="794" w:hanging="397"/>
      </w:pPr>
      <w:rPr>
        <w:rFonts w:hint="default"/>
      </w:rPr>
    </w:lvl>
    <w:lvl w:ilvl="1" w:tplc="8EFA0E94">
      <w:start w:val="1"/>
      <w:numFmt w:val="bullet"/>
      <w:pStyle w:val="num02"/>
      <w:lvlText w:val=""/>
      <w:lvlJc w:val="left"/>
      <w:pPr>
        <w:tabs>
          <w:tab w:val="num" w:pos="397"/>
        </w:tabs>
        <w:ind w:left="794" w:firstLine="0"/>
      </w:pPr>
      <w:rPr>
        <w:rFonts w:ascii="Symbol" w:hAnsi="Symbol" w:hint="default"/>
        <w:sz w:val="20"/>
      </w:r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21" w15:restartNumberingAfterBreak="0">
    <w:nsid w:val="3BD9349D"/>
    <w:multiLevelType w:val="hybridMultilevel"/>
    <w:tmpl w:val="4C6053AA"/>
    <w:lvl w:ilvl="0" w:tplc="5EB84152">
      <w:start w:val="1"/>
      <w:numFmt w:val="decimal"/>
      <w:lvlText w:val="%1."/>
      <w:lvlJc w:val="left"/>
      <w:pPr>
        <w:ind w:left="473" w:hanging="360"/>
      </w:pPr>
      <w:rPr>
        <w:rFonts w:hint="default"/>
      </w:rPr>
    </w:lvl>
    <w:lvl w:ilvl="1" w:tplc="040C0019" w:tentative="1">
      <w:start w:val="1"/>
      <w:numFmt w:val="lowerLetter"/>
      <w:lvlText w:val="%2."/>
      <w:lvlJc w:val="left"/>
      <w:pPr>
        <w:ind w:left="1193" w:hanging="360"/>
      </w:pPr>
    </w:lvl>
    <w:lvl w:ilvl="2" w:tplc="040C001B" w:tentative="1">
      <w:start w:val="1"/>
      <w:numFmt w:val="lowerRoman"/>
      <w:lvlText w:val="%3."/>
      <w:lvlJc w:val="right"/>
      <w:pPr>
        <w:ind w:left="1913" w:hanging="180"/>
      </w:pPr>
    </w:lvl>
    <w:lvl w:ilvl="3" w:tplc="040C000F" w:tentative="1">
      <w:start w:val="1"/>
      <w:numFmt w:val="decimal"/>
      <w:lvlText w:val="%4."/>
      <w:lvlJc w:val="left"/>
      <w:pPr>
        <w:ind w:left="2633" w:hanging="360"/>
      </w:pPr>
    </w:lvl>
    <w:lvl w:ilvl="4" w:tplc="040C0019" w:tentative="1">
      <w:start w:val="1"/>
      <w:numFmt w:val="lowerLetter"/>
      <w:lvlText w:val="%5."/>
      <w:lvlJc w:val="left"/>
      <w:pPr>
        <w:ind w:left="3353" w:hanging="360"/>
      </w:pPr>
    </w:lvl>
    <w:lvl w:ilvl="5" w:tplc="040C001B" w:tentative="1">
      <w:start w:val="1"/>
      <w:numFmt w:val="lowerRoman"/>
      <w:lvlText w:val="%6."/>
      <w:lvlJc w:val="right"/>
      <w:pPr>
        <w:ind w:left="4073" w:hanging="180"/>
      </w:pPr>
    </w:lvl>
    <w:lvl w:ilvl="6" w:tplc="040C000F" w:tentative="1">
      <w:start w:val="1"/>
      <w:numFmt w:val="decimal"/>
      <w:lvlText w:val="%7."/>
      <w:lvlJc w:val="left"/>
      <w:pPr>
        <w:ind w:left="4793" w:hanging="360"/>
      </w:pPr>
    </w:lvl>
    <w:lvl w:ilvl="7" w:tplc="040C0019" w:tentative="1">
      <w:start w:val="1"/>
      <w:numFmt w:val="lowerLetter"/>
      <w:lvlText w:val="%8."/>
      <w:lvlJc w:val="left"/>
      <w:pPr>
        <w:ind w:left="5513" w:hanging="360"/>
      </w:pPr>
    </w:lvl>
    <w:lvl w:ilvl="8" w:tplc="040C001B" w:tentative="1">
      <w:start w:val="1"/>
      <w:numFmt w:val="lowerRoman"/>
      <w:lvlText w:val="%9."/>
      <w:lvlJc w:val="right"/>
      <w:pPr>
        <w:ind w:left="6233" w:hanging="180"/>
      </w:pPr>
    </w:lvl>
  </w:abstractNum>
  <w:abstractNum w:abstractNumId="22" w15:restartNumberingAfterBreak="0">
    <w:nsid w:val="3C7A57F9"/>
    <w:multiLevelType w:val="hybridMultilevel"/>
    <w:tmpl w:val="D5F6F8C0"/>
    <w:lvl w:ilvl="0" w:tplc="9FA64600">
      <w:start w:val="1"/>
      <w:numFmt w:val="lowerRoman"/>
      <w:lvlText w:val="%1."/>
      <w:lvlJc w:val="left"/>
      <w:pPr>
        <w:ind w:left="750" w:hanging="720"/>
      </w:pPr>
      <w:rPr>
        <w:rFonts w:ascii="Arial" w:eastAsia="Arial" w:hAnsi="Arial" w:cs="Arial"/>
        <w:sz w:val="22"/>
        <w:szCs w:val="22"/>
      </w:rPr>
    </w:lvl>
    <w:lvl w:ilvl="1" w:tplc="040C0019">
      <w:start w:val="1"/>
      <w:numFmt w:val="lowerLetter"/>
      <w:lvlText w:val="%2."/>
      <w:lvlJc w:val="left"/>
      <w:pPr>
        <w:ind w:left="1110" w:hanging="360"/>
      </w:pPr>
    </w:lvl>
    <w:lvl w:ilvl="2" w:tplc="040C001B">
      <w:start w:val="1"/>
      <w:numFmt w:val="lowerRoman"/>
      <w:lvlText w:val="%3."/>
      <w:lvlJc w:val="right"/>
      <w:pPr>
        <w:ind w:left="1830" w:hanging="180"/>
      </w:pPr>
    </w:lvl>
    <w:lvl w:ilvl="3" w:tplc="040C000F">
      <w:start w:val="1"/>
      <w:numFmt w:val="decimal"/>
      <w:lvlText w:val="%4."/>
      <w:lvlJc w:val="left"/>
      <w:pPr>
        <w:ind w:left="2550" w:hanging="360"/>
      </w:pPr>
    </w:lvl>
    <w:lvl w:ilvl="4" w:tplc="040C0019">
      <w:start w:val="1"/>
      <w:numFmt w:val="lowerLetter"/>
      <w:lvlText w:val="%5."/>
      <w:lvlJc w:val="left"/>
      <w:pPr>
        <w:ind w:left="3270" w:hanging="360"/>
      </w:pPr>
    </w:lvl>
    <w:lvl w:ilvl="5" w:tplc="040C001B">
      <w:start w:val="1"/>
      <w:numFmt w:val="lowerRoman"/>
      <w:lvlText w:val="%6."/>
      <w:lvlJc w:val="right"/>
      <w:pPr>
        <w:ind w:left="3990" w:hanging="180"/>
      </w:pPr>
    </w:lvl>
    <w:lvl w:ilvl="6" w:tplc="040C000F">
      <w:start w:val="1"/>
      <w:numFmt w:val="decimal"/>
      <w:lvlText w:val="%7."/>
      <w:lvlJc w:val="left"/>
      <w:pPr>
        <w:ind w:left="4710" w:hanging="360"/>
      </w:pPr>
    </w:lvl>
    <w:lvl w:ilvl="7" w:tplc="040C0019">
      <w:start w:val="1"/>
      <w:numFmt w:val="lowerLetter"/>
      <w:lvlText w:val="%8."/>
      <w:lvlJc w:val="left"/>
      <w:pPr>
        <w:ind w:left="5430" w:hanging="360"/>
      </w:pPr>
    </w:lvl>
    <w:lvl w:ilvl="8" w:tplc="040C001B">
      <w:start w:val="1"/>
      <w:numFmt w:val="lowerRoman"/>
      <w:lvlText w:val="%9."/>
      <w:lvlJc w:val="right"/>
      <w:pPr>
        <w:ind w:left="6150" w:hanging="180"/>
      </w:pPr>
    </w:lvl>
  </w:abstractNum>
  <w:abstractNum w:abstractNumId="23" w15:restartNumberingAfterBreak="0">
    <w:nsid w:val="41896A38"/>
    <w:multiLevelType w:val="hybridMultilevel"/>
    <w:tmpl w:val="7A661B7E"/>
    <w:lvl w:ilvl="0" w:tplc="2DDAF55A">
      <w:start w:val="1"/>
      <w:numFmt w:val="lowerLetter"/>
      <w:lvlText w:val="%1."/>
      <w:lvlJc w:val="left"/>
      <w:pPr>
        <w:tabs>
          <w:tab w:val="num" w:pos="794"/>
        </w:tabs>
        <w:ind w:left="794" w:hanging="397"/>
      </w:pPr>
      <w:rPr>
        <w:rFonts w:hint="default"/>
      </w:rPr>
    </w:lvl>
    <w:lvl w:ilvl="1" w:tplc="0019040C" w:tentative="1">
      <w:start w:val="1"/>
      <w:numFmt w:val="lowerLetter"/>
      <w:lvlText w:val="%2."/>
      <w:lvlJc w:val="left"/>
      <w:pPr>
        <w:tabs>
          <w:tab w:val="num" w:pos="1440"/>
        </w:tabs>
        <w:ind w:left="1440" w:hanging="360"/>
      </w:p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24" w15:restartNumberingAfterBreak="0">
    <w:nsid w:val="41FE7E9D"/>
    <w:multiLevelType w:val="hybridMultilevel"/>
    <w:tmpl w:val="CE10E9DA"/>
    <w:lvl w:ilvl="0" w:tplc="7B14313A">
      <w:start w:val="1"/>
      <w:numFmt w:val="lowerRoman"/>
      <w:lvlText w:val="(%1)"/>
      <w:lvlJc w:val="left"/>
      <w:pPr>
        <w:ind w:left="1004"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42B027AE"/>
    <w:multiLevelType w:val="hybridMultilevel"/>
    <w:tmpl w:val="3282ECDC"/>
    <w:lvl w:ilvl="0" w:tplc="567AF770">
      <w:start w:val="1"/>
      <w:numFmt w:val="lowerRoman"/>
      <w:lvlText w:val="(%1)"/>
      <w:lvlJc w:val="left"/>
      <w:pPr>
        <w:ind w:left="1004"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46626CB3"/>
    <w:multiLevelType w:val="hybridMultilevel"/>
    <w:tmpl w:val="C832ADF6"/>
    <w:lvl w:ilvl="0" w:tplc="53ECDA92">
      <w:start w:val="1"/>
      <w:numFmt w:val="decimal"/>
      <w:lvlText w:val="%1."/>
      <w:lvlJc w:val="left"/>
      <w:pPr>
        <w:ind w:left="473" w:hanging="360"/>
      </w:pPr>
      <w:rPr>
        <w:rFonts w:eastAsia="Times New Roman" w:cs="Times New Roman" w:hint="default"/>
      </w:rPr>
    </w:lvl>
    <w:lvl w:ilvl="1" w:tplc="040C0019" w:tentative="1">
      <w:start w:val="1"/>
      <w:numFmt w:val="lowerLetter"/>
      <w:lvlText w:val="%2."/>
      <w:lvlJc w:val="left"/>
      <w:pPr>
        <w:ind w:left="1193" w:hanging="360"/>
      </w:pPr>
    </w:lvl>
    <w:lvl w:ilvl="2" w:tplc="040C001B" w:tentative="1">
      <w:start w:val="1"/>
      <w:numFmt w:val="lowerRoman"/>
      <w:lvlText w:val="%3."/>
      <w:lvlJc w:val="right"/>
      <w:pPr>
        <w:ind w:left="1913" w:hanging="180"/>
      </w:pPr>
    </w:lvl>
    <w:lvl w:ilvl="3" w:tplc="040C000F" w:tentative="1">
      <w:start w:val="1"/>
      <w:numFmt w:val="decimal"/>
      <w:lvlText w:val="%4."/>
      <w:lvlJc w:val="left"/>
      <w:pPr>
        <w:ind w:left="2633" w:hanging="360"/>
      </w:pPr>
    </w:lvl>
    <w:lvl w:ilvl="4" w:tplc="040C0019" w:tentative="1">
      <w:start w:val="1"/>
      <w:numFmt w:val="lowerLetter"/>
      <w:lvlText w:val="%5."/>
      <w:lvlJc w:val="left"/>
      <w:pPr>
        <w:ind w:left="3353" w:hanging="360"/>
      </w:pPr>
    </w:lvl>
    <w:lvl w:ilvl="5" w:tplc="040C001B" w:tentative="1">
      <w:start w:val="1"/>
      <w:numFmt w:val="lowerRoman"/>
      <w:lvlText w:val="%6."/>
      <w:lvlJc w:val="right"/>
      <w:pPr>
        <w:ind w:left="4073" w:hanging="180"/>
      </w:pPr>
    </w:lvl>
    <w:lvl w:ilvl="6" w:tplc="040C000F" w:tentative="1">
      <w:start w:val="1"/>
      <w:numFmt w:val="decimal"/>
      <w:lvlText w:val="%7."/>
      <w:lvlJc w:val="left"/>
      <w:pPr>
        <w:ind w:left="4793" w:hanging="360"/>
      </w:pPr>
    </w:lvl>
    <w:lvl w:ilvl="7" w:tplc="040C0019" w:tentative="1">
      <w:start w:val="1"/>
      <w:numFmt w:val="lowerLetter"/>
      <w:lvlText w:val="%8."/>
      <w:lvlJc w:val="left"/>
      <w:pPr>
        <w:ind w:left="5513" w:hanging="360"/>
      </w:pPr>
    </w:lvl>
    <w:lvl w:ilvl="8" w:tplc="040C001B" w:tentative="1">
      <w:start w:val="1"/>
      <w:numFmt w:val="lowerRoman"/>
      <w:lvlText w:val="%9."/>
      <w:lvlJc w:val="right"/>
      <w:pPr>
        <w:ind w:left="6233" w:hanging="180"/>
      </w:pPr>
    </w:lvl>
  </w:abstractNum>
  <w:abstractNum w:abstractNumId="27" w15:restartNumberingAfterBreak="0">
    <w:nsid w:val="46835E7D"/>
    <w:multiLevelType w:val="hybridMultilevel"/>
    <w:tmpl w:val="4ABA2566"/>
    <w:lvl w:ilvl="0" w:tplc="4D10F5E8">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49B7467E"/>
    <w:multiLevelType w:val="hybridMultilevel"/>
    <w:tmpl w:val="D8FCE4A6"/>
    <w:lvl w:ilvl="0" w:tplc="723402B6">
      <w:start w:val="1"/>
      <w:numFmt w:val="decimal"/>
      <w:lvlText w:val="%1."/>
      <w:lvlJc w:val="left"/>
      <w:pPr>
        <w:tabs>
          <w:tab w:val="num" w:pos="1134"/>
        </w:tabs>
        <w:ind w:left="1134" w:hanging="567"/>
      </w:pPr>
      <w:rPr>
        <w:rFonts w:hint="default"/>
      </w:rPr>
    </w:lvl>
    <w:lvl w:ilvl="1" w:tplc="0019040C" w:tentative="1">
      <w:start w:val="1"/>
      <w:numFmt w:val="lowerLetter"/>
      <w:lvlText w:val="%2."/>
      <w:lvlJc w:val="left"/>
      <w:pPr>
        <w:tabs>
          <w:tab w:val="num" w:pos="1440"/>
        </w:tabs>
        <w:ind w:left="1440" w:hanging="360"/>
      </w:p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29" w15:restartNumberingAfterBreak="0">
    <w:nsid w:val="4BC45EE3"/>
    <w:multiLevelType w:val="hybridMultilevel"/>
    <w:tmpl w:val="4ABA2566"/>
    <w:lvl w:ilvl="0" w:tplc="4D10F5E8">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4C38495E"/>
    <w:multiLevelType w:val="hybridMultilevel"/>
    <w:tmpl w:val="192C141E"/>
    <w:lvl w:ilvl="0" w:tplc="386006BE">
      <w:start w:val="6"/>
      <w:numFmt w:val="decimal"/>
      <w:lvlText w:val="%1."/>
      <w:lvlJc w:val="left"/>
      <w:pPr>
        <w:ind w:left="720" w:hanging="360"/>
      </w:pPr>
      <w:rPr>
        <w:rFonts w:hint="default"/>
        <w:w w:val="11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505349A5"/>
    <w:multiLevelType w:val="hybridMultilevel"/>
    <w:tmpl w:val="0248BD68"/>
    <w:lvl w:ilvl="0" w:tplc="E00AA008">
      <w:start w:val="1"/>
      <w:numFmt w:val="lowerRoman"/>
      <w:lvlText w:val="(%1)"/>
      <w:lvlJc w:val="left"/>
      <w:pPr>
        <w:ind w:left="833" w:hanging="720"/>
      </w:pPr>
      <w:rPr>
        <w:rFonts w:hint="default"/>
      </w:rPr>
    </w:lvl>
    <w:lvl w:ilvl="1" w:tplc="040C0019" w:tentative="1">
      <w:start w:val="1"/>
      <w:numFmt w:val="lowerLetter"/>
      <w:lvlText w:val="%2."/>
      <w:lvlJc w:val="left"/>
      <w:pPr>
        <w:ind w:left="1193" w:hanging="360"/>
      </w:pPr>
    </w:lvl>
    <w:lvl w:ilvl="2" w:tplc="040C001B" w:tentative="1">
      <w:start w:val="1"/>
      <w:numFmt w:val="lowerRoman"/>
      <w:lvlText w:val="%3."/>
      <w:lvlJc w:val="right"/>
      <w:pPr>
        <w:ind w:left="1913" w:hanging="180"/>
      </w:pPr>
    </w:lvl>
    <w:lvl w:ilvl="3" w:tplc="040C000F" w:tentative="1">
      <w:start w:val="1"/>
      <w:numFmt w:val="decimal"/>
      <w:lvlText w:val="%4."/>
      <w:lvlJc w:val="left"/>
      <w:pPr>
        <w:ind w:left="2633" w:hanging="360"/>
      </w:pPr>
    </w:lvl>
    <w:lvl w:ilvl="4" w:tplc="040C0019" w:tentative="1">
      <w:start w:val="1"/>
      <w:numFmt w:val="lowerLetter"/>
      <w:lvlText w:val="%5."/>
      <w:lvlJc w:val="left"/>
      <w:pPr>
        <w:ind w:left="3353" w:hanging="360"/>
      </w:pPr>
    </w:lvl>
    <w:lvl w:ilvl="5" w:tplc="040C001B" w:tentative="1">
      <w:start w:val="1"/>
      <w:numFmt w:val="lowerRoman"/>
      <w:lvlText w:val="%6."/>
      <w:lvlJc w:val="right"/>
      <w:pPr>
        <w:ind w:left="4073" w:hanging="180"/>
      </w:pPr>
    </w:lvl>
    <w:lvl w:ilvl="6" w:tplc="040C000F" w:tentative="1">
      <w:start w:val="1"/>
      <w:numFmt w:val="decimal"/>
      <w:lvlText w:val="%7."/>
      <w:lvlJc w:val="left"/>
      <w:pPr>
        <w:ind w:left="4793" w:hanging="360"/>
      </w:pPr>
    </w:lvl>
    <w:lvl w:ilvl="7" w:tplc="040C0019" w:tentative="1">
      <w:start w:val="1"/>
      <w:numFmt w:val="lowerLetter"/>
      <w:lvlText w:val="%8."/>
      <w:lvlJc w:val="left"/>
      <w:pPr>
        <w:ind w:left="5513" w:hanging="360"/>
      </w:pPr>
    </w:lvl>
    <w:lvl w:ilvl="8" w:tplc="040C001B" w:tentative="1">
      <w:start w:val="1"/>
      <w:numFmt w:val="lowerRoman"/>
      <w:lvlText w:val="%9."/>
      <w:lvlJc w:val="right"/>
      <w:pPr>
        <w:ind w:left="6233" w:hanging="180"/>
      </w:pPr>
    </w:lvl>
  </w:abstractNum>
  <w:abstractNum w:abstractNumId="32" w15:restartNumberingAfterBreak="0">
    <w:nsid w:val="53534E7A"/>
    <w:multiLevelType w:val="hybridMultilevel"/>
    <w:tmpl w:val="EE0828AC"/>
    <w:lvl w:ilvl="0" w:tplc="870CA8F0">
      <w:start w:val="1"/>
      <w:numFmt w:val="lowerLetter"/>
      <w:lvlText w:val="%1."/>
      <w:lvlJc w:val="left"/>
      <w:pPr>
        <w:tabs>
          <w:tab w:val="num" w:pos="794"/>
        </w:tabs>
        <w:ind w:left="794" w:hanging="397"/>
      </w:pPr>
      <w:rPr>
        <w:rFonts w:hint="default"/>
      </w:rPr>
    </w:lvl>
    <w:lvl w:ilvl="1" w:tplc="0019040C" w:tentative="1">
      <w:start w:val="1"/>
      <w:numFmt w:val="lowerLetter"/>
      <w:lvlText w:val="%2."/>
      <w:lvlJc w:val="left"/>
      <w:pPr>
        <w:tabs>
          <w:tab w:val="num" w:pos="1440"/>
        </w:tabs>
        <w:ind w:left="1440" w:hanging="360"/>
      </w:p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33" w15:restartNumberingAfterBreak="0">
    <w:nsid w:val="54B97663"/>
    <w:multiLevelType w:val="hybridMultilevel"/>
    <w:tmpl w:val="F5E4E1A8"/>
    <w:lvl w:ilvl="0" w:tplc="F95CC9EC">
      <w:start w:val="1"/>
      <w:numFmt w:val="lowerLetter"/>
      <w:lvlText w:val="%1."/>
      <w:lvlJc w:val="left"/>
      <w:pPr>
        <w:ind w:left="473" w:hanging="360"/>
      </w:pPr>
      <w:rPr>
        <w:rFonts w:eastAsia="SimSun" w:hint="default"/>
      </w:rPr>
    </w:lvl>
    <w:lvl w:ilvl="1" w:tplc="040C0019" w:tentative="1">
      <w:start w:val="1"/>
      <w:numFmt w:val="lowerLetter"/>
      <w:lvlText w:val="%2."/>
      <w:lvlJc w:val="left"/>
      <w:pPr>
        <w:ind w:left="1193" w:hanging="360"/>
      </w:pPr>
    </w:lvl>
    <w:lvl w:ilvl="2" w:tplc="040C001B" w:tentative="1">
      <w:start w:val="1"/>
      <w:numFmt w:val="lowerRoman"/>
      <w:lvlText w:val="%3."/>
      <w:lvlJc w:val="right"/>
      <w:pPr>
        <w:ind w:left="1913" w:hanging="180"/>
      </w:pPr>
    </w:lvl>
    <w:lvl w:ilvl="3" w:tplc="040C000F" w:tentative="1">
      <w:start w:val="1"/>
      <w:numFmt w:val="decimal"/>
      <w:lvlText w:val="%4."/>
      <w:lvlJc w:val="left"/>
      <w:pPr>
        <w:ind w:left="2633" w:hanging="360"/>
      </w:pPr>
    </w:lvl>
    <w:lvl w:ilvl="4" w:tplc="040C0019" w:tentative="1">
      <w:start w:val="1"/>
      <w:numFmt w:val="lowerLetter"/>
      <w:lvlText w:val="%5."/>
      <w:lvlJc w:val="left"/>
      <w:pPr>
        <w:ind w:left="3353" w:hanging="360"/>
      </w:pPr>
    </w:lvl>
    <w:lvl w:ilvl="5" w:tplc="040C001B" w:tentative="1">
      <w:start w:val="1"/>
      <w:numFmt w:val="lowerRoman"/>
      <w:lvlText w:val="%6."/>
      <w:lvlJc w:val="right"/>
      <w:pPr>
        <w:ind w:left="4073" w:hanging="180"/>
      </w:pPr>
    </w:lvl>
    <w:lvl w:ilvl="6" w:tplc="040C000F" w:tentative="1">
      <w:start w:val="1"/>
      <w:numFmt w:val="decimal"/>
      <w:lvlText w:val="%7."/>
      <w:lvlJc w:val="left"/>
      <w:pPr>
        <w:ind w:left="4793" w:hanging="360"/>
      </w:pPr>
    </w:lvl>
    <w:lvl w:ilvl="7" w:tplc="040C0019" w:tentative="1">
      <w:start w:val="1"/>
      <w:numFmt w:val="lowerLetter"/>
      <w:lvlText w:val="%8."/>
      <w:lvlJc w:val="left"/>
      <w:pPr>
        <w:ind w:left="5513" w:hanging="360"/>
      </w:pPr>
    </w:lvl>
    <w:lvl w:ilvl="8" w:tplc="040C001B" w:tentative="1">
      <w:start w:val="1"/>
      <w:numFmt w:val="lowerRoman"/>
      <w:lvlText w:val="%9."/>
      <w:lvlJc w:val="right"/>
      <w:pPr>
        <w:ind w:left="6233" w:hanging="180"/>
      </w:pPr>
    </w:lvl>
  </w:abstractNum>
  <w:abstractNum w:abstractNumId="34" w15:restartNumberingAfterBreak="0">
    <w:nsid w:val="567C0E52"/>
    <w:multiLevelType w:val="hybridMultilevel"/>
    <w:tmpl w:val="1884D446"/>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5" w15:restartNumberingAfterBreak="0">
    <w:nsid w:val="579073B5"/>
    <w:multiLevelType w:val="hybridMultilevel"/>
    <w:tmpl w:val="CE5089C4"/>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5E715C6F"/>
    <w:multiLevelType w:val="hybridMultilevel"/>
    <w:tmpl w:val="08224918"/>
    <w:lvl w:ilvl="0" w:tplc="5AFE5B10">
      <w:start w:val="1"/>
      <w:numFmt w:val="upperLetter"/>
      <w:lvlText w:val="%1."/>
      <w:lvlJc w:val="left"/>
      <w:pPr>
        <w:ind w:left="473" w:hanging="360"/>
      </w:pPr>
      <w:rPr>
        <w:rFonts w:hint="default"/>
      </w:rPr>
    </w:lvl>
    <w:lvl w:ilvl="1" w:tplc="040C0019" w:tentative="1">
      <w:start w:val="1"/>
      <w:numFmt w:val="lowerLetter"/>
      <w:lvlText w:val="%2."/>
      <w:lvlJc w:val="left"/>
      <w:pPr>
        <w:ind w:left="1193" w:hanging="360"/>
      </w:pPr>
    </w:lvl>
    <w:lvl w:ilvl="2" w:tplc="040C001B" w:tentative="1">
      <w:start w:val="1"/>
      <w:numFmt w:val="lowerRoman"/>
      <w:lvlText w:val="%3."/>
      <w:lvlJc w:val="right"/>
      <w:pPr>
        <w:ind w:left="1913" w:hanging="180"/>
      </w:pPr>
    </w:lvl>
    <w:lvl w:ilvl="3" w:tplc="040C000F" w:tentative="1">
      <w:start w:val="1"/>
      <w:numFmt w:val="decimal"/>
      <w:lvlText w:val="%4."/>
      <w:lvlJc w:val="left"/>
      <w:pPr>
        <w:ind w:left="2633" w:hanging="360"/>
      </w:pPr>
    </w:lvl>
    <w:lvl w:ilvl="4" w:tplc="040C0019" w:tentative="1">
      <w:start w:val="1"/>
      <w:numFmt w:val="lowerLetter"/>
      <w:lvlText w:val="%5."/>
      <w:lvlJc w:val="left"/>
      <w:pPr>
        <w:ind w:left="3353" w:hanging="360"/>
      </w:pPr>
    </w:lvl>
    <w:lvl w:ilvl="5" w:tplc="040C001B" w:tentative="1">
      <w:start w:val="1"/>
      <w:numFmt w:val="lowerRoman"/>
      <w:lvlText w:val="%6."/>
      <w:lvlJc w:val="right"/>
      <w:pPr>
        <w:ind w:left="4073" w:hanging="180"/>
      </w:pPr>
    </w:lvl>
    <w:lvl w:ilvl="6" w:tplc="040C000F" w:tentative="1">
      <w:start w:val="1"/>
      <w:numFmt w:val="decimal"/>
      <w:lvlText w:val="%7."/>
      <w:lvlJc w:val="left"/>
      <w:pPr>
        <w:ind w:left="4793" w:hanging="360"/>
      </w:pPr>
    </w:lvl>
    <w:lvl w:ilvl="7" w:tplc="040C0019" w:tentative="1">
      <w:start w:val="1"/>
      <w:numFmt w:val="lowerLetter"/>
      <w:lvlText w:val="%8."/>
      <w:lvlJc w:val="left"/>
      <w:pPr>
        <w:ind w:left="5513" w:hanging="360"/>
      </w:pPr>
    </w:lvl>
    <w:lvl w:ilvl="8" w:tplc="040C001B" w:tentative="1">
      <w:start w:val="1"/>
      <w:numFmt w:val="lowerRoman"/>
      <w:lvlText w:val="%9."/>
      <w:lvlJc w:val="right"/>
      <w:pPr>
        <w:ind w:left="6233" w:hanging="180"/>
      </w:pPr>
    </w:lvl>
  </w:abstractNum>
  <w:abstractNum w:abstractNumId="37" w15:restartNumberingAfterBreak="0">
    <w:nsid w:val="636B3D04"/>
    <w:multiLevelType w:val="hybridMultilevel"/>
    <w:tmpl w:val="24D20822"/>
    <w:lvl w:ilvl="0" w:tplc="26FAA98E">
      <w:start w:val="3"/>
      <w:numFmt w:val="lowerRoman"/>
      <w:lvlText w:val="(%1)"/>
      <w:lvlJc w:val="left"/>
      <w:pPr>
        <w:ind w:left="862" w:hanging="720"/>
      </w:pPr>
      <w:rPr>
        <w:rFonts w:hint="default"/>
      </w:rPr>
    </w:lvl>
    <w:lvl w:ilvl="1" w:tplc="040C0019" w:tentative="1">
      <w:start w:val="1"/>
      <w:numFmt w:val="lowerLetter"/>
      <w:lvlText w:val="%2."/>
      <w:lvlJc w:val="left"/>
      <w:pPr>
        <w:ind w:left="1298" w:hanging="360"/>
      </w:pPr>
    </w:lvl>
    <w:lvl w:ilvl="2" w:tplc="040C001B" w:tentative="1">
      <w:start w:val="1"/>
      <w:numFmt w:val="lowerRoman"/>
      <w:lvlText w:val="%3."/>
      <w:lvlJc w:val="right"/>
      <w:pPr>
        <w:ind w:left="2018" w:hanging="180"/>
      </w:pPr>
    </w:lvl>
    <w:lvl w:ilvl="3" w:tplc="040C000F" w:tentative="1">
      <w:start w:val="1"/>
      <w:numFmt w:val="decimal"/>
      <w:lvlText w:val="%4."/>
      <w:lvlJc w:val="left"/>
      <w:pPr>
        <w:ind w:left="2738" w:hanging="360"/>
      </w:pPr>
    </w:lvl>
    <w:lvl w:ilvl="4" w:tplc="040C0019" w:tentative="1">
      <w:start w:val="1"/>
      <w:numFmt w:val="lowerLetter"/>
      <w:lvlText w:val="%5."/>
      <w:lvlJc w:val="left"/>
      <w:pPr>
        <w:ind w:left="3458" w:hanging="360"/>
      </w:pPr>
    </w:lvl>
    <w:lvl w:ilvl="5" w:tplc="040C001B" w:tentative="1">
      <w:start w:val="1"/>
      <w:numFmt w:val="lowerRoman"/>
      <w:lvlText w:val="%6."/>
      <w:lvlJc w:val="right"/>
      <w:pPr>
        <w:ind w:left="4178" w:hanging="180"/>
      </w:pPr>
    </w:lvl>
    <w:lvl w:ilvl="6" w:tplc="040C000F" w:tentative="1">
      <w:start w:val="1"/>
      <w:numFmt w:val="decimal"/>
      <w:lvlText w:val="%7."/>
      <w:lvlJc w:val="left"/>
      <w:pPr>
        <w:ind w:left="4898" w:hanging="360"/>
      </w:pPr>
    </w:lvl>
    <w:lvl w:ilvl="7" w:tplc="040C0019" w:tentative="1">
      <w:start w:val="1"/>
      <w:numFmt w:val="lowerLetter"/>
      <w:lvlText w:val="%8."/>
      <w:lvlJc w:val="left"/>
      <w:pPr>
        <w:ind w:left="5618" w:hanging="360"/>
      </w:pPr>
    </w:lvl>
    <w:lvl w:ilvl="8" w:tplc="040C001B" w:tentative="1">
      <w:start w:val="1"/>
      <w:numFmt w:val="lowerRoman"/>
      <w:lvlText w:val="%9."/>
      <w:lvlJc w:val="right"/>
      <w:pPr>
        <w:ind w:left="6338" w:hanging="180"/>
      </w:pPr>
    </w:lvl>
  </w:abstractNum>
  <w:abstractNum w:abstractNumId="38" w15:restartNumberingAfterBreak="0">
    <w:nsid w:val="65FA6A1B"/>
    <w:multiLevelType w:val="hybridMultilevel"/>
    <w:tmpl w:val="7736DEA2"/>
    <w:lvl w:ilvl="0" w:tplc="28BE78D2">
      <w:start w:val="1"/>
      <w:numFmt w:val="decimal"/>
      <w:lvlText w:val="%1."/>
      <w:lvlJc w:val="left"/>
      <w:pPr>
        <w:ind w:left="720" w:hanging="360"/>
      </w:pPr>
      <w:rPr>
        <w:rFonts w:hint="default"/>
        <w:color w:val="16211F"/>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69DE4A46"/>
    <w:multiLevelType w:val="hybridMultilevel"/>
    <w:tmpl w:val="21DEA99E"/>
    <w:lvl w:ilvl="0" w:tplc="DAC6223C">
      <w:start w:val="1"/>
      <w:numFmt w:val="bullet"/>
      <w:pStyle w:val="Explication"/>
      <w:lvlText w:val=""/>
      <w:lvlJc w:val="left"/>
      <w:pPr>
        <w:tabs>
          <w:tab w:val="num" w:pos="794"/>
        </w:tabs>
        <w:ind w:left="397" w:firstLine="397"/>
      </w:pPr>
      <w:rPr>
        <w:rFonts w:ascii="Wingdings" w:hAnsi="Wingdings" w:hint="default"/>
      </w:rPr>
    </w:lvl>
    <w:lvl w:ilvl="1" w:tplc="5DB0A780">
      <w:start w:val="1"/>
      <w:numFmt w:val="bullet"/>
      <w:lvlText w:val=""/>
      <w:lvlJc w:val="left"/>
      <w:pPr>
        <w:tabs>
          <w:tab w:val="num" w:pos="397"/>
        </w:tabs>
        <w:ind w:left="794" w:hanging="397"/>
      </w:pPr>
      <w:rPr>
        <w:rFonts w:ascii="Symbol" w:hAnsi="Symbol" w:hint="default"/>
        <w:sz w:val="20"/>
      </w:r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40" w15:restartNumberingAfterBreak="0">
    <w:nsid w:val="6DE13058"/>
    <w:multiLevelType w:val="hybridMultilevel"/>
    <w:tmpl w:val="28606748"/>
    <w:lvl w:ilvl="0" w:tplc="6CF45BF0">
      <w:start w:val="1"/>
      <w:numFmt w:val="decimal"/>
      <w:pStyle w:val="num1"/>
      <w:lvlText w:val="%1."/>
      <w:lvlJc w:val="left"/>
      <w:pPr>
        <w:tabs>
          <w:tab w:val="num" w:pos="1134"/>
        </w:tabs>
        <w:ind w:left="1134" w:hanging="567"/>
      </w:pPr>
      <w:rPr>
        <w:rFonts w:hint="default"/>
      </w:rPr>
    </w:lvl>
    <w:lvl w:ilvl="1" w:tplc="0019040C" w:tentative="1">
      <w:start w:val="1"/>
      <w:numFmt w:val="lowerLetter"/>
      <w:lvlText w:val="%2."/>
      <w:lvlJc w:val="left"/>
      <w:pPr>
        <w:tabs>
          <w:tab w:val="num" w:pos="1440"/>
        </w:tabs>
        <w:ind w:left="1440" w:hanging="360"/>
      </w:p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41" w15:restartNumberingAfterBreak="0">
    <w:nsid w:val="6EC435D9"/>
    <w:multiLevelType w:val="multilevel"/>
    <w:tmpl w:val="8F705874"/>
    <w:lvl w:ilvl="0">
      <w:start w:val="1"/>
      <w:numFmt w:val="decimal"/>
      <w:pStyle w:val="Heading1"/>
      <w:lvlText w:val="%1"/>
      <w:lvlJc w:val="left"/>
      <w:pPr>
        <w:tabs>
          <w:tab w:val="num" w:pos="397"/>
        </w:tabs>
        <w:ind w:left="397" w:hanging="397"/>
      </w:pPr>
      <w:rPr>
        <w:rFonts w:hint="default"/>
      </w:rPr>
    </w:lvl>
    <w:lvl w:ilvl="1">
      <w:start w:val="1"/>
      <w:numFmt w:val="lowerLetter"/>
      <w:pStyle w:val="Heading2"/>
      <w:lvlText w:val="%1.%2"/>
      <w:lvlJc w:val="left"/>
      <w:pPr>
        <w:tabs>
          <w:tab w:val="num" w:pos="397"/>
        </w:tabs>
        <w:ind w:left="397" w:hanging="397"/>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2" w15:restartNumberingAfterBreak="0">
    <w:nsid w:val="701235F8"/>
    <w:multiLevelType w:val="hybridMultilevel"/>
    <w:tmpl w:val="0C8A6958"/>
    <w:lvl w:ilvl="0" w:tplc="0DE2D8D6">
      <w:start w:val="1"/>
      <w:numFmt w:val="decimal"/>
      <w:lvlText w:val="%1."/>
      <w:lvlJc w:val="left"/>
      <w:pPr>
        <w:tabs>
          <w:tab w:val="num" w:pos="1134"/>
        </w:tabs>
        <w:ind w:left="1134" w:hanging="567"/>
      </w:pPr>
      <w:rPr>
        <w:rFonts w:hint="default"/>
      </w:rPr>
    </w:lvl>
    <w:lvl w:ilvl="1" w:tplc="0019040C" w:tentative="1">
      <w:start w:val="1"/>
      <w:numFmt w:val="lowerLetter"/>
      <w:lvlText w:val="%2."/>
      <w:lvlJc w:val="left"/>
      <w:pPr>
        <w:tabs>
          <w:tab w:val="num" w:pos="1440"/>
        </w:tabs>
        <w:ind w:left="1440" w:hanging="360"/>
      </w:p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43" w15:restartNumberingAfterBreak="0">
    <w:nsid w:val="753701E0"/>
    <w:multiLevelType w:val="hybridMultilevel"/>
    <w:tmpl w:val="D5F6F8C0"/>
    <w:lvl w:ilvl="0" w:tplc="9FA64600">
      <w:start w:val="1"/>
      <w:numFmt w:val="lowerRoman"/>
      <w:lvlText w:val="%1."/>
      <w:lvlJc w:val="left"/>
      <w:pPr>
        <w:ind w:left="750" w:hanging="720"/>
      </w:pPr>
      <w:rPr>
        <w:rFonts w:ascii="Arial" w:eastAsia="Arial" w:hAnsi="Arial" w:cs="Arial"/>
        <w:sz w:val="22"/>
        <w:szCs w:val="22"/>
      </w:rPr>
    </w:lvl>
    <w:lvl w:ilvl="1" w:tplc="040C0019">
      <w:start w:val="1"/>
      <w:numFmt w:val="lowerLetter"/>
      <w:lvlText w:val="%2."/>
      <w:lvlJc w:val="left"/>
      <w:pPr>
        <w:ind w:left="1110" w:hanging="360"/>
      </w:pPr>
    </w:lvl>
    <w:lvl w:ilvl="2" w:tplc="040C001B">
      <w:start w:val="1"/>
      <w:numFmt w:val="lowerRoman"/>
      <w:lvlText w:val="%3."/>
      <w:lvlJc w:val="right"/>
      <w:pPr>
        <w:ind w:left="1830" w:hanging="180"/>
      </w:pPr>
    </w:lvl>
    <w:lvl w:ilvl="3" w:tplc="040C000F">
      <w:start w:val="1"/>
      <w:numFmt w:val="decimal"/>
      <w:lvlText w:val="%4."/>
      <w:lvlJc w:val="left"/>
      <w:pPr>
        <w:ind w:left="2550" w:hanging="360"/>
      </w:pPr>
    </w:lvl>
    <w:lvl w:ilvl="4" w:tplc="040C0019">
      <w:start w:val="1"/>
      <w:numFmt w:val="lowerLetter"/>
      <w:lvlText w:val="%5."/>
      <w:lvlJc w:val="left"/>
      <w:pPr>
        <w:ind w:left="3270" w:hanging="360"/>
      </w:pPr>
    </w:lvl>
    <w:lvl w:ilvl="5" w:tplc="040C001B">
      <w:start w:val="1"/>
      <w:numFmt w:val="lowerRoman"/>
      <w:lvlText w:val="%6."/>
      <w:lvlJc w:val="right"/>
      <w:pPr>
        <w:ind w:left="3990" w:hanging="180"/>
      </w:pPr>
    </w:lvl>
    <w:lvl w:ilvl="6" w:tplc="040C000F">
      <w:start w:val="1"/>
      <w:numFmt w:val="decimal"/>
      <w:lvlText w:val="%7."/>
      <w:lvlJc w:val="left"/>
      <w:pPr>
        <w:ind w:left="4710" w:hanging="360"/>
      </w:pPr>
    </w:lvl>
    <w:lvl w:ilvl="7" w:tplc="040C0019">
      <w:start w:val="1"/>
      <w:numFmt w:val="lowerLetter"/>
      <w:lvlText w:val="%8."/>
      <w:lvlJc w:val="left"/>
      <w:pPr>
        <w:ind w:left="5430" w:hanging="360"/>
      </w:pPr>
    </w:lvl>
    <w:lvl w:ilvl="8" w:tplc="040C001B">
      <w:start w:val="1"/>
      <w:numFmt w:val="lowerRoman"/>
      <w:lvlText w:val="%9."/>
      <w:lvlJc w:val="right"/>
      <w:pPr>
        <w:ind w:left="6150" w:hanging="180"/>
      </w:pPr>
    </w:lvl>
  </w:abstractNum>
  <w:abstractNum w:abstractNumId="44" w15:restartNumberingAfterBreak="0">
    <w:nsid w:val="78E07384"/>
    <w:multiLevelType w:val="hybridMultilevel"/>
    <w:tmpl w:val="0248BD68"/>
    <w:lvl w:ilvl="0" w:tplc="E00AA008">
      <w:start w:val="1"/>
      <w:numFmt w:val="lowerRoman"/>
      <w:lvlText w:val="(%1)"/>
      <w:lvlJc w:val="left"/>
      <w:pPr>
        <w:ind w:left="833" w:hanging="720"/>
      </w:pPr>
      <w:rPr>
        <w:rFonts w:hint="default"/>
      </w:rPr>
    </w:lvl>
    <w:lvl w:ilvl="1" w:tplc="040C0019" w:tentative="1">
      <w:start w:val="1"/>
      <w:numFmt w:val="lowerLetter"/>
      <w:lvlText w:val="%2."/>
      <w:lvlJc w:val="left"/>
      <w:pPr>
        <w:ind w:left="1193" w:hanging="360"/>
      </w:pPr>
    </w:lvl>
    <w:lvl w:ilvl="2" w:tplc="040C001B" w:tentative="1">
      <w:start w:val="1"/>
      <w:numFmt w:val="lowerRoman"/>
      <w:lvlText w:val="%3."/>
      <w:lvlJc w:val="right"/>
      <w:pPr>
        <w:ind w:left="1913" w:hanging="180"/>
      </w:pPr>
    </w:lvl>
    <w:lvl w:ilvl="3" w:tplc="040C000F" w:tentative="1">
      <w:start w:val="1"/>
      <w:numFmt w:val="decimal"/>
      <w:lvlText w:val="%4."/>
      <w:lvlJc w:val="left"/>
      <w:pPr>
        <w:ind w:left="2633" w:hanging="360"/>
      </w:pPr>
    </w:lvl>
    <w:lvl w:ilvl="4" w:tplc="040C0019" w:tentative="1">
      <w:start w:val="1"/>
      <w:numFmt w:val="lowerLetter"/>
      <w:lvlText w:val="%5."/>
      <w:lvlJc w:val="left"/>
      <w:pPr>
        <w:ind w:left="3353" w:hanging="360"/>
      </w:pPr>
    </w:lvl>
    <w:lvl w:ilvl="5" w:tplc="040C001B" w:tentative="1">
      <w:start w:val="1"/>
      <w:numFmt w:val="lowerRoman"/>
      <w:lvlText w:val="%6."/>
      <w:lvlJc w:val="right"/>
      <w:pPr>
        <w:ind w:left="4073" w:hanging="180"/>
      </w:pPr>
    </w:lvl>
    <w:lvl w:ilvl="6" w:tplc="040C000F" w:tentative="1">
      <w:start w:val="1"/>
      <w:numFmt w:val="decimal"/>
      <w:lvlText w:val="%7."/>
      <w:lvlJc w:val="left"/>
      <w:pPr>
        <w:ind w:left="4793" w:hanging="360"/>
      </w:pPr>
    </w:lvl>
    <w:lvl w:ilvl="7" w:tplc="040C0019" w:tentative="1">
      <w:start w:val="1"/>
      <w:numFmt w:val="lowerLetter"/>
      <w:lvlText w:val="%8."/>
      <w:lvlJc w:val="left"/>
      <w:pPr>
        <w:ind w:left="5513" w:hanging="360"/>
      </w:pPr>
    </w:lvl>
    <w:lvl w:ilvl="8" w:tplc="040C001B" w:tentative="1">
      <w:start w:val="1"/>
      <w:numFmt w:val="lowerRoman"/>
      <w:lvlText w:val="%9."/>
      <w:lvlJc w:val="right"/>
      <w:pPr>
        <w:ind w:left="6233" w:hanging="180"/>
      </w:pPr>
    </w:lvl>
  </w:abstractNum>
  <w:abstractNum w:abstractNumId="45" w15:restartNumberingAfterBreak="0">
    <w:nsid w:val="7F2324CE"/>
    <w:multiLevelType w:val="hybridMultilevel"/>
    <w:tmpl w:val="FFE0FF6C"/>
    <w:lvl w:ilvl="0" w:tplc="70528646">
      <w:start w:val="1"/>
      <w:numFmt w:val="lowerLetter"/>
      <w:pStyle w:val="num02tab"/>
      <w:lvlText w:val="%1."/>
      <w:lvlJc w:val="left"/>
      <w:pPr>
        <w:tabs>
          <w:tab w:val="num" w:pos="397"/>
        </w:tabs>
        <w:ind w:left="397" w:hanging="397"/>
      </w:pPr>
      <w:rPr>
        <w:rFonts w:hint="default"/>
      </w:rPr>
    </w:lvl>
    <w:lvl w:ilvl="1" w:tplc="976E0584" w:tentative="1">
      <w:start w:val="1"/>
      <w:numFmt w:val="lowerLetter"/>
      <w:lvlText w:val="%2."/>
      <w:lvlJc w:val="left"/>
      <w:pPr>
        <w:tabs>
          <w:tab w:val="num" w:pos="1440"/>
        </w:tabs>
        <w:ind w:left="1440" w:hanging="360"/>
      </w:pPr>
    </w:lvl>
    <w:lvl w:ilvl="2" w:tplc="ECB228DE" w:tentative="1">
      <w:start w:val="1"/>
      <w:numFmt w:val="lowerRoman"/>
      <w:lvlText w:val="%3."/>
      <w:lvlJc w:val="right"/>
      <w:pPr>
        <w:tabs>
          <w:tab w:val="num" w:pos="2160"/>
        </w:tabs>
        <w:ind w:left="2160" w:hanging="180"/>
      </w:pPr>
    </w:lvl>
    <w:lvl w:ilvl="3" w:tplc="4C024F94" w:tentative="1">
      <w:start w:val="1"/>
      <w:numFmt w:val="decimal"/>
      <w:lvlText w:val="%4."/>
      <w:lvlJc w:val="left"/>
      <w:pPr>
        <w:tabs>
          <w:tab w:val="num" w:pos="2880"/>
        </w:tabs>
        <w:ind w:left="2880" w:hanging="360"/>
      </w:pPr>
    </w:lvl>
    <w:lvl w:ilvl="4" w:tplc="6BDEC274" w:tentative="1">
      <w:start w:val="1"/>
      <w:numFmt w:val="lowerLetter"/>
      <w:lvlText w:val="%5."/>
      <w:lvlJc w:val="left"/>
      <w:pPr>
        <w:tabs>
          <w:tab w:val="num" w:pos="3600"/>
        </w:tabs>
        <w:ind w:left="3600" w:hanging="360"/>
      </w:pPr>
    </w:lvl>
    <w:lvl w:ilvl="5" w:tplc="7FD21CD8" w:tentative="1">
      <w:start w:val="1"/>
      <w:numFmt w:val="lowerRoman"/>
      <w:lvlText w:val="%6."/>
      <w:lvlJc w:val="right"/>
      <w:pPr>
        <w:tabs>
          <w:tab w:val="num" w:pos="4320"/>
        </w:tabs>
        <w:ind w:left="4320" w:hanging="180"/>
      </w:pPr>
    </w:lvl>
    <w:lvl w:ilvl="6" w:tplc="022CC93C" w:tentative="1">
      <w:start w:val="1"/>
      <w:numFmt w:val="decimal"/>
      <w:lvlText w:val="%7."/>
      <w:lvlJc w:val="left"/>
      <w:pPr>
        <w:tabs>
          <w:tab w:val="num" w:pos="5040"/>
        </w:tabs>
        <w:ind w:left="5040" w:hanging="360"/>
      </w:pPr>
    </w:lvl>
    <w:lvl w:ilvl="7" w:tplc="A9408974" w:tentative="1">
      <w:start w:val="1"/>
      <w:numFmt w:val="lowerLetter"/>
      <w:lvlText w:val="%8."/>
      <w:lvlJc w:val="left"/>
      <w:pPr>
        <w:tabs>
          <w:tab w:val="num" w:pos="5760"/>
        </w:tabs>
        <w:ind w:left="5760" w:hanging="360"/>
      </w:pPr>
    </w:lvl>
    <w:lvl w:ilvl="8" w:tplc="C960DC00" w:tentative="1">
      <w:start w:val="1"/>
      <w:numFmt w:val="lowerRoman"/>
      <w:lvlText w:val="%9."/>
      <w:lvlJc w:val="right"/>
      <w:pPr>
        <w:tabs>
          <w:tab w:val="num" w:pos="6480"/>
        </w:tabs>
        <w:ind w:left="6480" w:hanging="180"/>
      </w:pPr>
    </w:lvl>
  </w:abstractNum>
  <w:num w:numId="1">
    <w:abstractNumId w:val="45"/>
  </w:num>
  <w:num w:numId="2">
    <w:abstractNumId w:val="41"/>
  </w:num>
  <w:num w:numId="3">
    <w:abstractNumId w:val="17"/>
  </w:num>
  <w:num w:numId="4">
    <w:abstractNumId w:val="20"/>
  </w:num>
  <w:num w:numId="5">
    <w:abstractNumId w:val="39"/>
  </w:num>
  <w:num w:numId="6">
    <w:abstractNumId w:val="16"/>
  </w:num>
  <w:num w:numId="7">
    <w:abstractNumId w:val="1"/>
  </w:num>
  <w:num w:numId="8">
    <w:abstractNumId w:val="9"/>
  </w:num>
  <w:num w:numId="9">
    <w:abstractNumId w:val="18"/>
  </w:num>
  <w:num w:numId="10">
    <w:abstractNumId w:val="40"/>
  </w:num>
  <w:num w:numId="11">
    <w:abstractNumId w:val="2"/>
  </w:num>
  <w:num w:numId="12">
    <w:abstractNumId w:val="14"/>
  </w:num>
  <w:num w:numId="13">
    <w:abstractNumId w:val="42"/>
  </w:num>
  <w:num w:numId="14">
    <w:abstractNumId w:val="28"/>
  </w:num>
  <w:num w:numId="15">
    <w:abstractNumId w:val="23"/>
  </w:num>
  <w:num w:numId="16">
    <w:abstractNumId w:val="0"/>
  </w:num>
  <w:num w:numId="17">
    <w:abstractNumId w:val="7"/>
  </w:num>
  <w:num w:numId="18">
    <w:abstractNumId w:val="36"/>
  </w:num>
  <w:num w:numId="19">
    <w:abstractNumId w:val="26"/>
  </w:num>
  <w:num w:numId="20">
    <w:abstractNumId w:val="21"/>
  </w:num>
  <w:num w:numId="21">
    <w:abstractNumId w:val="6"/>
  </w:num>
  <w:num w:numId="22">
    <w:abstractNumId w:val="4"/>
  </w:num>
  <w:num w:numId="23">
    <w:abstractNumId w:val="24"/>
  </w:num>
  <w:num w:numId="24">
    <w:abstractNumId w:val="13"/>
  </w:num>
  <w:num w:numId="25">
    <w:abstractNumId w:val="3"/>
  </w:num>
  <w:num w:numId="26">
    <w:abstractNumId w:val="37"/>
  </w:num>
  <w:num w:numId="27">
    <w:abstractNumId w:val="5"/>
  </w:num>
  <w:num w:numId="28">
    <w:abstractNumId w:val="35"/>
  </w:num>
  <w:num w:numId="29">
    <w:abstractNumId w:val="29"/>
  </w:num>
  <w:num w:numId="30">
    <w:abstractNumId w:val="25"/>
  </w:num>
  <w:num w:numId="31">
    <w:abstractNumId w:val="27"/>
  </w:num>
  <w:num w:numId="32">
    <w:abstractNumId w:val="11"/>
  </w:num>
  <w:num w:numId="33">
    <w:abstractNumId w:val="31"/>
  </w:num>
  <w:num w:numId="34">
    <w:abstractNumId w:val="33"/>
  </w:num>
  <w:num w:numId="35">
    <w:abstractNumId w:val="10"/>
  </w:num>
  <w:num w:numId="36">
    <w:abstractNumId w:val="15"/>
  </w:num>
  <w:num w:numId="37">
    <w:abstractNumId w:val="44"/>
  </w:num>
  <w:num w:numId="38">
    <w:abstractNumId w:val="32"/>
  </w:num>
  <w:num w:numId="39">
    <w:abstractNumId w:val="8"/>
  </w:num>
  <w:num w:numId="40">
    <w:abstractNumId w:val="12"/>
  </w:num>
  <w:num w:numId="41">
    <w:abstractNumId w:val="30"/>
  </w:num>
  <w:num w:numId="42">
    <w:abstractNumId w:val="38"/>
  </w:num>
  <w:num w:numId="4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3"/>
  </w:num>
  <w:num w:numId="48">
    <w:abstractNumId w:val="2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mirrorMargins/>
  <w:activeWritingStyle w:appName="MSWord" w:lang="en-US" w:vendorID="6" w:dllVersion="2" w:checkStyle="1"/>
  <w:activeWritingStyle w:appName="MSWord" w:lang="fr-FR" w:vendorID="65" w:dllVersion="514"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680"/>
  <w:hyphenationZone w:val="425"/>
  <w:drawingGridHorizontalSpacing w:val="120"/>
  <w:displayHorizontalDrawingGridEvery w:val="2"/>
  <w:characterSpacingControl w:val="doNotCompress"/>
  <w:hdrShapeDefaults>
    <o:shapedefaults v:ext="edit" spidmax="13313"/>
  </w:hdrShapeDefaults>
  <w:footnotePr>
    <w:footnote w:id="-1"/>
    <w:footnote w:id="0"/>
  </w:footnotePr>
  <w:endnotePr>
    <w:endnote w:id="-1"/>
    <w:endnote w:id="0"/>
  </w:endnotePr>
  <w:compat>
    <w:doNotExpandShiftReturn/>
    <w:suppressBottom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F4C"/>
    <w:rsid w:val="0000403C"/>
    <w:rsid w:val="00010095"/>
    <w:rsid w:val="00012162"/>
    <w:rsid w:val="00024889"/>
    <w:rsid w:val="00031234"/>
    <w:rsid w:val="00036B2F"/>
    <w:rsid w:val="000373C3"/>
    <w:rsid w:val="0004163C"/>
    <w:rsid w:val="000421FC"/>
    <w:rsid w:val="00045D05"/>
    <w:rsid w:val="00047693"/>
    <w:rsid w:val="00050F24"/>
    <w:rsid w:val="000571C9"/>
    <w:rsid w:val="000572F4"/>
    <w:rsid w:val="00061503"/>
    <w:rsid w:val="00062F5F"/>
    <w:rsid w:val="00064CF4"/>
    <w:rsid w:val="00073731"/>
    <w:rsid w:val="00081050"/>
    <w:rsid w:val="000827CE"/>
    <w:rsid w:val="0008746C"/>
    <w:rsid w:val="00090253"/>
    <w:rsid w:val="000902A1"/>
    <w:rsid w:val="00094CDB"/>
    <w:rsid w:val="00096AFD"/>
    <w:rsid w:val="000A0AA3"/>
    <w:rsid w:val="000A5358"/>
    <w:rsid w:val="000B3A4D"/>
    <w:rsid w:val="000B58AB"/>
    <w:rsid w:val="000B6274"/>
    <w:rsid w:val="000B76E6"/>
    <w:rsid w:val="000B7D4A"/>
    <w:rsid w:val="000C0B4B"/>
    <w:rsid w:val="000C0BB1"/>
    <w:rsid w:val="000C45D0"/>
    <w:rsid w:val="000C4619"/>
    <w:rsid w:val="000C7BB3"/>
    <w:rsid w:val="000D1196"/>
    <w:rsid w:val="000D5DD7"/>
    <w:rsid w:val="000E17D9"/>
    <w:rsid w:val="000F0B75"/>
    <w:rsid w:val="000F79E1"/>
    <w:rsid w:val="00101B36"/>
    <w:rsid w:val="00104012"/>
    <w:rsid w:val="001057B5"/>
    <w:rsid w:val="00110DDA"/>
    <w:rsid w:val="00111B9B"/>
    <w:rsid w:val="00112B34"/>
    <w:rsid w:val="00114CDF"/>
    <w:rsid w:val="00117913"/>
    <w:rsid w:val="001204F8"/>
    <w:rsid w:val="00121A68"/>
    <w:rsid w:val="00122D6F"/>
    <w:rsid w:val="00124EFD"/>
    <w:rsid w:val="00125F79"/>
    <w:rsid w:val="00126409"/>
    <w:rsid w:val="001317EC"/>
    <w:rsid w:val="0013241D"/>
    <w:rsid w:val="00136E38"/>
    <w:rsid w:val="00140EDE"/>
    <w:rsid w:val="001436BF"/>
    <w:rsid w:val="0014566A"/>
    <w:rsid w:val="00147A1C"/>
    <w:rsid w:val="00150F37"/>
    <w:rsid w:val="00153E78"/>
    <w:rsid w:val="00155394"/>
    <w:rsid w:val="00157A8E"/>
    <w:rsid w:val="00164871"/>
    <w:rsid w:val="0017259A"/>
    <w:rsid w:val="00176A2F"/>
    <w:rsid w:val="00180BBB"/>
    <w:rsid w:val="0018133A"/>
    <w:rsid w:val="001834B3"/>
    <w:rsid w:val="001843C3"/>
    <w:rsid w:val="001844B4"/>
    <w:rsid w:val="001915DD"/>
    <w:rsid w:val="00191F70"/>
    <w:rsid w:val="00192727"/>
    <w:rsid w:val="00193113"/>
    <w:rsid w:val="00193B79"/>
    <w:rsid w:val="00197465"/>
    <w:rsid w:val="001976B4"/>
    <w:rsid w:val="001A2D61"/>
    <w:rsid w:val="001A5211"/>
    <w:rsid w:val="001A64D0"/>
    <w:rsid w:val="001B68EF"/>
    <w:rsid w:val="001B74B9"/>
    <w:rsid w:val="001C053B"/>
    <w:rsid w:val="001C09D5"/>
    <w:rsid w:val="001C3A95"/>
    <w:rsid w:val="001C3C40"/>
    <w:rsid w:val="001D2278"/>
    <w:rsid w:val="001D4781"/>
    <w:rsid w:val="001D5876"/>
    <w:rsid w:val="001E62AC"/>
    <w:rsid w:val="001F398E"/>
    <w:rsid w:val="001F5D1B"/>
    <w:rsid w:val="00200598"/>
    <w:rsid w:val="002019D4"/>
    <w:rsid w:val="00205D4A"/>
    <w:rsid w:val="00207E72"/>
    <w:rsid w:val="00211183"/>
    <w:rsid w:val="00216632"/>
    <w:rsid w:val="00223D7B"/>
    <w:rsid w:val="00223D90"/>
    <w:rsid w:val="002257D3"/>
    <w:rsid w:val="00225AA8"/>
    <w:rsid w:val="00225BFC"/>
    <w:rsid w:val="002340BB"/>
    <w:rsid w:val="00235EBB"/>
    <w:rsid w:val="0024643A"/>
    <w:rsid w:val="00250F01"/>
    <w:rsid w:val="00252E75"/>
    <w:rsid w:val="00254B2B"/>
    <w:rsid w:val="00257287"/>
    <w:rsid w:val="00262CDE"/>
    <w:rsid w:val="00267F4C"/>
    <w:rsid w:val="002710B8"/>
    <w:rsid w:val="002726A6"/>
    <w:rsid w:val="00272B35"/>
    <w:rsid w:val="00275B31"/>
    <w:rsid w:val="00281CAE"/>
    <w:rsid w:val="002852E0"/>
    <w:rsid w:val="00285A1B"/>
    <w:rsid w:val="00287DDA"/>
    <w:rsid w:val="00290BEB"/>
    <w:rsid w:val="002936FC"/>
    <w:rsid w:val="00294011"/>
    <w:rsid w:val="00294285"/>
    <w:rsid w:val="0029450D"/>
    <w:rsid w:val="002949EA"/>
    <w:rsid w:val="00294CA2"/>
    <w:rsid w:val="00295841"/>
    <w:rsid w:val="0029720F"/>
    <w:rsid w:val="002A1B4C"/>
    <w:rsid w:val="002A5699"/>
    <w:rsid w:val="002B758B"/>
    <w:rsid w:val="002C2712"/>
    <w:rsid w:val="002C28E2"/>
    <w:rsid w:val="002C2C80"/>
    <w:rsid w:val="002C44A5"/>
    <w:rsid w:val="002C4CC0"/>
    <w:rsid w:val="002C6F95"/>
    <w:rsid w:val="002C762E"/>
    <w:rsid w:val="002D4AC7"/>
    <w:rsid w:val="002D5C27"/>
    <w:rsid w:val="002D60B3"/>
    <w:rsid w:val="002E2C9D"/>
    <w:rsid w:val="002E7248"/>
    <w:rsid w:val="002F3A02"/>
    <w:rsid w:val="002F3B31"/>
    <w:rsid w:val="002F3C40"/>
    <w:rsid w:val="002F7242"/>
    <w:rsid w:val="002F7346"/>
    <w:rsid w:val="0030377E"/>
    <w:rsid w:val="003077A7"/>
    <w:rsid w:val="00310BB9"/>
    <w:rsid w:val="00313FE3"/>
    <w:rsid w:val="0031418B"/>
    <w:rsid w:val="003141DF"/>
    <w:rsid w:val="003153DD"/>
    <w:rsid w:val="00322E80"/>
    <w:rsid w:val="00325CAF"/>
    <w:rsid w:val="00326FD3"/>
    <w:rsid w:val="0032756A"/>
    <w:rsid w:val="00333D82"/>
    <w:rsid w:val="00334537"/>
    <w:rsid w:val="00337DF9"/>
    <w:rsid w:val="00337E71"/>
    <w:rsid w:val="00341D05"/>
    <w:rsid w:val="00350844"/>
    <w:rsid w:val="003517F5"/>
    <w:rsid w:val="00353B8F"/>
    <w:rsid w:val="00353CE1"/>
    <w:rsid w:val="0035606A"/>
    <w:rsid w:val="00356451"/>
    <w:rsid w:val="003568F4"/>
    <w:rsid w:val="003600D3"/>
    <w:rsid w:val="00361039"/>
    <w:rsid w:val="00367256"/>
    <w:rsid w:val="00380670"/>
    <w:rsid w:val="003808DA"/>
    <w:rsid w:val="00381118"/>
    <w:rsid w:val="0038178A"/>
    <w:rsid w:val="00384547"/>
    <w:rsid w:val="0038755A"/>
    <w:rsid w:val="00387D80"/>
    <w:rsid w:val="00392015"/>
    <w:rsid w:val="0039235B"/>
    <w:rsid w:val="003A02FD"/>
    <w:rsid w:val="003A1186"/>
    <w:rsid w:val="003A22BB"/>
    <w:rsid w:val="003A68A5"/>
    <w:rsid w:val="003B1999"/>
    <w:rsid w:val="003B218E"/>
    <w:rsid w:val="003B24B6"/>
    <w:rsid w:val="003B39B1"/>
    <w:rsid w:val="003B4580"/>
    <w:rsid w:val="003B6B88"/>
    <w:rsid w:val="003C1901"/>
    <w:rsid w:val="003C6433"/>
    <w:rsid w:val="003D2388"/>
    <w:rsid w:val="003E3873"/>
    <w:rsid w:val="003E79C0"/>
    <w:rsid w:val="003F041B"/>
    <w:rsid w:val="003F47AD"/>
    <w:rsid w:val="003F593F"/>
    <w:rsid w:val="00401084"/>
    <w:rsid w:val="00410582"/>
    <w:rsid w:val="004111F8"/>
    <w:rsid w:val="00421489"/>
    <w:rsid w:val="00426549"/>
    <w:rsid w:val="00426FC2"/>
    <w:rsid w:val="004271E1"/>
    <w:rsid w:val="00427DC3"/>
    <w:rsid w:val="00430330"/>
    <w:rsid w:val="00430C66"/>
    <w:rsid w:val="004428DF"/>
    <w:rsid w:val="00444C7B"/>
    <w:rsid w:val="00460F14"/>
    <w:rsid w:val="004623E5"/>
    <w:rsid w:val="00466A0D"/>
    <w:rsid w:val="0046708D"/>
    <w:rsid w:val="004676F4"/>
    <w:rsid w:val="00470876"/>
    <w:rsid w:val="004713E6"/>
    <w:rsid w:val="00472060"/>
    <w:rsid w:val="0047241C"/>
    <w:rsid w:val="00473D8E"/>
    <w:rsid w:val="0047411E"/>
    <w:rsid w:val="0047458B"/>
    <w:rsid w:val="00475631"/>
    <w:rsid w:val="0047728E"/>
    <w:rsid w:val="004802DB"/>
    <w:rsid w:val="004856B1"/>
    <w:rsid w:val="00486C01"/>
    <w:rsid w:val="00494B26"/>
    <w:rsid w:val="004A103D"/>
    <w:rsid w:val="004A1222"/>
    <w:rsid w:val="004A1FFF"/>
    <w:rsid w:val="004A5C67"/>
    <w:rsid w:val="004A773C"/>
    <w:rsid w:val="004B6299"/>
    <w:rsid w:val="004B68EC"/>
    <w:rsid w:val="004B77C7"/>
    <w:rsid w:val="004C0E40"/>
    <w:rsid w:val="004C3017"/>
    <w:rsid w:val="004C443A"/>
    <w:rsid w:val="004C7DEC"/>
    <w:rsid w:val="004D14BC"/>
    <w:rsid w:val="004D5494"/>
    <w:rsid w:val="004D574C"/>
    <w:rsid w:val="004D6189"/>
    <w:rsid w:val="004D7F3D"/>
    <w:rsid w:val="004E0A92"/>
    <w:rsid w:val="004E27D9"/>
    <w:rsid w:val="004E2EB0"/>
    <w:rsid w:val="004E48AF"/>
    <w:rsid w:val="004E5EDF"/>
    <w:rsid w:val="004E7255"/>
    <w:rsid w:val="004F0C5D"/>
    <w:rsid w:val="004F1D2C"/>
    <w:rsid w:val="004F50A3"/>
    <w:rsid w:val="00501D2B"/>
    <w:rsid w:val="00503CFF"/>
    <w:rsid w:val="00503DFE"/>
    <w:rsid w:val="00504890"/>
    <w:rsid w:val="0050494F"/>
    <w:rsid w:val="0051355C"/>
    <w:rsid w:val="00522260"/>
    <w:rsid w:val="00522E9F"/>
    <w:rsid w:val="00525403"/>
    <w:rsid w:val="00526AA1"/>
    <w:rsid w:val="00531E8C"/>
    <w:rsid w:val="00533029"/>
    <w:rsid w:val="005357A9"/>
    <w:rsid w:val="005401DA"/>
    <w:rsid w:val="00540431"/>
    <w:rsid w:val="00542A5D"/>
    <w:rsid w:val="0054305B"/>
    <w:rsid w:val="005446FB"/>
    <w:rsid w:val="00544764"/>
    <w:rsid w:val="00547649"/>
    <w:rsid w:val="00553505"/>
    <w:rsid w:val="00554868"/>
    <w:rsid w:val="00554A96"/>
    <w:rsid w:val="00555088"/>
    <w:rsid w:val="00557845"/>
    <w:rsid w:val="00563E11"/>
    <w:rsid w:val="00567096"/>
    <w:rsid w:val="00567C97"/>
    <w:rsid w:val="005737C6"/>
    <w:rsid w:val="0057662A"/>
    <w:rsid w:val="0058215B"/>
    <w:rsid w:val="00582FFC"/>
    <w:rsid w:val="00583B45"/>
    <w:rsid w:val="00586687"/>
    <w:rsid w:val="005913DE"/>
    <w:rsid w:val="0059160B"/>
    <w:rsid w:val="00591FA1"/>
    <w:rsid w:val="00594416"/>
    <w:rsid w:val="00594F18"/>
    <w:rsid w:val="005968F0"/>
    <w:rsid w:val="005979F8"/>
    <w:rsid w:val="005A0F50"/>
    <w:rsid w:val="005A1237"/>
    <w:rsid w:val="005A2D8B"/>
    <w:rsid w:val="005A46B8"/>
    <w:rsid w:val="005A68A0"/>
    <w:rsid w:val="005A6EEE"/>
    <w:rsid w:val="005A78A7"/>
    <w:rsid w:val="005B1463"/>
    <w:rsid w:val="005B2512"/>
    <w:rsid w:val="005B2814"/>
    <w:rsid w:val="005B699C"/>
    <w:rsid w:val="005C1C38"/>
    <w:rsid w:val="005C2233"/>
    <w:rsid w:val="005C260D"/>
    <w:rsid w:val="005C3C16"/>
    <w:rsid w:val="005C3C22"/>
    <w:rsid w:val="005D16D4"/>
    <w:rsid w:val="005E0F44"/>
    <w:rsid w:val="005E1723"/>
    <w:rsid w:val="005E32B6"/>
    <w:rsid w:val="005E4ACA"/>
    <w:rsid w:val="005E708C"/>
    <w:rsid w:val="005E7B98"/>
    <w:rsid w:val="005F0578"/>
    <w:rsid w:val="005F22D2"/>
    <w:rsid w:val="005F6CBF"/>
    <w:rsid w:val="00602023"/>
    <w:rsid w:val="006065B4"/>
    <w:rsid w:val="00615B4D"/>
    <w:rsid w:val="00616277"/>
    <w:rsid w:val="00621D53"/>
    <w:rsid w:val="006328E4"/>
    <w:rsid w:val="006331E0"/>
    <w:rsid w:val="00636C31"/>
    <w:rsid w:val="00641BA0"/>
    <w:rsid w:val="00641D92"/>
    <w:rsid w:val="006449FC"/>
    <w:rsid w:val="00644AA7"/>
    <w:rsid w:val="006533C4"/>
    <w:rsid w:val="00653F19"/>
    <w:rsid w:val="00664502"/>
    <w:rsid w:val="00676990"/>
    <w:rsid w:val="006803BB"/>
    <w:rsid w:val="00682A44"/>
    <w:rsid w:val="0068365D"/>
    <w:rsid w:val="00683E87"/>
    <w:rsid w:val="0068723A"/>
    <w:rsid w:val="0069096C"/>
    <w:rsid w:val="00692757"/>
    <w:rsid w:val="006952CC"/>
    <w:rsid w:val="0069607A"/>
    <w:rsid w:val="00696FC6"/>
    <w:rsid w:val="00697A65"/>
    <w:rsid w:val="006A61CC"/>
    <w:rsid w:val="006A791D"/>
    <w:rsid w:val="006C01E5"/>
    <w:rsid w:val="006C0519"/>
    <w:rsid w:val="006C49CF"/>
    <w:rsid w:val="006C4ECB"/>
    <w:rsid w:val="006D164A"/>
    <w:rsid w:val="006E3DB1"/>
    <w:rsid w:val="006E45FA"/>
    <w:rsid w:val="006E4C6C"/>
    <w:rsid w:val="006E5C4B"/>
    <w:rsid w:val="006F0A1E"/>
    <w:rsid w:val="006F0D2F"/>
    <w:rsid w:val="006F712A"/>
    <w:rsid w:val="0070373A"/>
    <w:rsid w:val="00710B1F"/>
    <w:rsid w:val="007208F9"/>
    <w:rsid w:val="0072232C"/>
    <w:rsid w:val="00724F21"/>
    <w:rsid w:val="00727F15"/>
    <w:rsid w:val="00733293"/>
    <w:rsid w:val="00734B1C"/>
    <w:rsid w:val="00737E48"/>
    <w:rsid w:val="00740B63"/>
    <w:rsid w:val="00742458"/>
    <w:rsid w:val="00754924"/>
    <w:rsid w:val="00756560"/>
    <w:rsid w:val="00763A06"/>
    <w:rsid w:val="00763C5B"/>
    <w:rsid w:val="0077534C"/>
    <w:rsid w:val="007757F5"/>
    <w:rsid w:val="007778D9"/>
    <w:rsid w:val="007809F9"/>
    <w:rsid w:val="007848BE"/>
    <w:rsid w:val="00784B77"/>
    <w:rsid w:val="00787391"/>
    <w:rsid w:val="00796106"/>
    <w:rsid w:val="00797081"/>
    <w:rsid w:val="007A16DC"/>
    <w:rsid w:val="007A7A06"/>
    <w:rsid w:val="007B6F8D"/>
    <w:rsid w:val="007C426D"/>
    <w:rsid w:val="007D3AFF"/>
    <w:rsid w:val="007D6B13"/>
    <w:rsid w:val="007D6FBC"/>
    <w:rsid w:val="007D77AA"/>
    <w:rsid w:val="007E667E"/>
    <w:rsid w:val="007F0A2E"/>
    <w:rsid w:val="007F3F7E"/>
    <w:rsid w:val="007F44DA"/>
    <w:rsid w:val="007F4D25"/>
    <w:rsid w:val="007F523D"/>
    <w:rsid w:val="007F54C6"/>
    <w:rsid w:val="007F560A"/>
    <w:rsid w:val="007F5932"/>
    <w:rsid w:val="007F62F3"/>
    <w:rsid w:val="007F6745"/>
    <w:rsid w:val="00807302"/>
    <w:rsid w:val="008104E4"/>
    <w:rsid w:val="008170A4"/>
    <w:rsid w:val="008178F6"/>
    <w:rsid w:val="0081790E"/>
    <w:rsid w:val="0082121B"/>
    <w:rsid w:val="00822832"/>
    <w:rsid w:val="00824EB2"/>
    <w:rsid w:val="008266D6"/>
    <w:rsid w:val="00832B1F"/>
    <w:rsid w:val="00835264"/>
    <w:rsid w:val="00836BD6"/>
    <w:rsid w:val="00840A63"/>
    <w:rsid w:val="008418FB"/>
    <w:rsid w:val="00842DA4"/>
    <w:rsid w:val="00846E15"/>
    <w:rsid w:val="0085134E"/>
    <w:rsid w:val="00853E6D"/>
    <w:rsid w:val="00855087"/>
    <w:rsid w:val="0085519C"/>
    <w:rsid w:val="0085522E"/>
    <w:rsid w:val="00856244"/>
    <w:rsid w:val="0085664F"/>
    <w:rsid w:val="008601AB"/>
    <w:rsid w:val="00860C8D"/>
    <w:rsid w:val="0086327C"/>
    <w:rsid w:val="00867837"/>
    <w:rsid w:val="0087150D"/>
    <w:rsid w:val="008743E1"/>
    <w:rsid w:val="008779FA"/>
    <w:rsid w:val="008803DB"/>
    <w:rsid w:val="00880ACE"/>
    <w:rsid w:val="00881E9F"/>
    <w:rsid w:val="008861C3"/>
    <w:rsid w:val="0089200A"/>
    <w:rsid w:val="0089205C"/>
    <w:rsid w:val="00893A72"/>
    <w:rsid w:val="008948A6"/>
    <w:rsid w:val="008A052E"/>
    <w:rsid w:val="008A638D"/>
    <w:rsid w:val="008B22FB"/>
    <w:rsid w:val="008B25B8"/>
    <w:rsid w:val="008B416F"/>
    <w:rsid w:val="008B62F7"/>
    <w:rsid w:val="008C351A"/>
    <w:rsid w:val="008C40CA"/>
    <w:rsid w:val="008D095B"/>
    <w:rsid w:val="008D1854"/>
    <w:rsid w:val="008D2426"/>
    <w:rsid w:val="008D311D"/>
    <w:rsid w:val="008E0938"/>
    <w:rsid w:val="008E2938"/>
    <w:rsid w:val="008E33A5"/>
    <w:rsid w:val="008E3E9E"/>
    <w:rsid w:val="008E5506"/>
    <w:rsid w:val="008E5B3D"/>
    <w:rsid w:val="008E5E37"/>
    <w:rsid w:val="008F0FD9"/>
    <w:rsid w:val="008F1992"/>
    <w:rsid w:val="008F20A9"/>
    <w:rsid w:val="00902D37"/>
    <w:rsid w:val="00903231"/>
    <w:rsid w:val="0090351E"/>
    <w:rsid w:val="0090373D"/>
    <w:rsid w:val="00906D52"/>
    <w:rsid w:val="00907597"/>
    <w:rsid w:val="00911500"/>
    <w:rsid w:val="00914890"/>
    <w:rsid w:val="009178AF"/>
    <w:rsid w:val="00924DD3"/>
    <w:rsid w:val="00926B2C"/>
    <w:rsid w:val="00926C2C"/>
    <w:rsid w:val="00926E87"/>
    <w:rsid w:val="00927356"/>
    <w:rsid w:val="0093084D"/>
    <w:rsid w:val="0093111A"/>
    <w:rsid w:val="0093406F"/>
    <w:rsid w:val="00936774"/>
    <w:rsid w:val="009379AA"/>
    <w:rsid w:val="00940E9B"/>
    <w:rsid w:val="00941839"/>
    <w:rsid w:val="009422BD"/>
    <w:rsid w:val="00943B0E"/>
    <w:rsid w:val="00947DEF"/>
    <w:rsid w:val="00950962"/>
    <w:rsid w:val="00950C4B"/>
    <w:rsid w:val="00952833"/>
    <w:rsid w:val="00956446"/>
    <w:rsid w:val="00961C76"/>
    <w:rsid w:val="009627D3"/>
    <w:rsid w:val="009634CE"/>
    <w:rsid w:val="0096381C"/>
    <w:rsid w:val="0096480E"/>
    <w:rsid w:val="00966E89"/>
    <w:rsid w:val="00967F6D"/>
    <w:rsid w:val="00972D5F"/>
    <w:rsid w:val="00974A1C"/>
    <w:rsid w:val="00975526"/>
    <w:rsid w:val="00976653"/>
    <w:rsid w:val="009812F2"/>
    <w:rsid w:val="0099099E"/>
    <w:rsid w:val="00995CA0"/>
    <w:rsid w:val="00997D5C"/>
    <w:rsid w:val="009A51DF"/>
    <w:rsid w:val="009B0667"/>
    <w:rsid w:val="009B3BCD"/>
    <w:rsid w:val="009C365D"/>
    <w:rsid w:val="009C44C5"/>
    <w:rsid w:val="009C6E23"/>
    <w:rsid w:val="009D0BCF"/>
    <w:rsid w:val="009E21EB"/>
    <w:rsid w:val="009E246C"/>
    <w:rsid w:val="009E3393"/>
    <w:rsid w:val="009E3F8C"/>
    <w:rsid w:val="009E722E"/>
    <w:rsid w:val="009F4027"/>
    <w:rsid w:val="009F4440"/>
    <w:rsid w:val="009F5490"/>
    <w:rsid w:val="009F54BF"/>
    <w:rsid w:val="009F5B71"/>
    <w:rsid w:val="009F6D75"/>
    <w:rsid w:val="00A00A5F"/>
    <w:rsid w:val="00A02A31"/>
    <w:rsid w:val="00A07A14"/>
    <w:rsid w:val="00A07C53"/>
    <w:rsid w:val="00A10AEC"/>
    <w:rsid w:val="00A1406A"/>
    <w:rsid w:val="00A152E1"/>
    <w:rsid w:val="00A1612E"/>
    <w:rsid w:val="00A23280"/>
    <w:rsid w:val="00A249F4"/>
    <w:rsid w:val="00A25E6B"/>
    <w:rsid w:val="00A277D0"/>
    <w:rsid w:val="00A34A45"/>
    <w:rsid w:val="00A34D0B"/>
    <w:rsid w:val="00A3772B"/>
    <w:rsid w:val="00A4085E"/>
    <w:rsid w:val="00A43923"/>
    <w:rsid w:val="00A45085"/>
    <w:rsid w:val="00A47178"/>
    <w:rsid w:val="00A475D7"/>
    <w:rsid w:val="00A51839"/>
    <w:rsid w:val="00A55784"/>
    <w:rsid w:val="00A55F97"/>
    <w:rsid w:val="00A60971"/>
    <w:rsid w:val="00A6111E"/>
    <w:rsid w:val="00A62822"/>
    <w:rsid w:val="00A66B6A"/>
    <w:rsid w:val="00A67A53"/>
    <w:rsid w:val="00A70404"/>
    <w:rsid w:val="00A80C97"/>
    <w:rsid w:val="00A82060"/>
    <w:rsid w:val="00A82FF1"/>
    <w:rsid w:val="00A900E8"/>
    <w:rsid w:val="00A9101F"/>
    <w:rsid w:val="00A961E5"/>
    <w:rsid w:val="00AA56FE"/>
    <w:rsid w:val="00AA7B32"/>
    <w:rsid w:val="00AA7FB8"/>
    <w:rsid w:val="00AB0749"/>
    <w:rsid w:val="00AB0853"/>
    <w:rsid w:val="00AB0EC9"/>
    <w:rsid w:val="00AB25EF"/>
    <w:rsid w:val="00AB2E55"/>
    <w:rsid w:val="00AC00DA"/>
    <w:rsid w:val="00AC2DF8"/>
    <w:rsid w:val="00AC3F11"/>
    <w:rsid w:val="00AC4F8F"/>
    <w:rsid w:val="00AD5B69"/>
    <w:rsid w:val="00AE07A2"/>
    <w:rsid w:val="00AE42AE"/>
    <w:rsid w:val="00AE6293"/>
    <w:rsid w:val="00AE6DB0"/>
    <w:rsid w:val="00AF0DC4"/>
    <w:rsid w:val="00AF26B8"/>
    <w:rsid w:val="00AF320A"/>
    <w:rsid w:val="00AF58DD"/>
    <w:rsid w:val="00AF7907"/>
    <w:rsid w:val="00AF7ACD"/>
    <w:rsid w:val="00B021A6"/>
    <w:rsid w:val="00B06E6B"/>
    <w:rsid w:val="00B0756E"/>
    <w:rsid w:val="00B12EFC"/>
    <w:rsid w:val="00B136A0"/>
    <w:rsid w:val="00B13ED1"/>
    <w:rsid w:val="00B17E05"/>
    <w:rsid w:val="00B22A61"/>
    <w:rsid w:val="00B257FA"/>
    <w:rsid w:val="00B266E5"/>
    <w:rsid w:val="00B34174"/>
    <w:rsid w:val="00B37661"/>
    <w:rsid w:val="00B40BB1"/>
    <w:rsid w:val="00B418EC"/>
    <w:rsid w:val="00B4720B"/>
    <w:rsid w:val="00B50971"/>
    <w:rsid w:val="00B51ADC"/>
    <w:rsid w:val="00B51EDA"/>
    <w:rsid w:val="00B558A1"/>
    <w:rsid w:val="00B5631C"/>
    <w:rsid w:val="00B600CB"/>
    <w:rsid w:val="00B60126"/>
    <w:rsid w:val="00B61281"/>
    <w:rsid w:val="00B658F4"/>
    <w:rsid w:val="00B66F89"/>
    <w:rsid w:val="00B67788"/>
    <w:rsid w:val="00B7287A"/>
    <w:rsid w:val="00B80E6A"/>
    <w:rsid w:val="00B84186"/>
    <w:rsid w:val="00B860FA"/>
    <w:rsid w:val="00B919F5"/>
    <w:rsid w:val="00B96CD4"/>
    <w:rsid w:val="00BA159F"/>
    <w:rsid w:val="00BA581C"/>
    <w:rsid w:val="00BA7492"/>
    <w:rsid w:val="00BB0409"/>
    <w:rsid w:val="00BB2F21"/>
    <w:rsid w:val="00BB365B"/>
    <w:rsid w:val="00BB44F8"/>
    <w:rsid w:val="00BB4D9B"/>
    <w:rsid w:val="00BC4146"/>
    <w:rsid w:val="00BC48D4"/>
    <w:rsid w:val="00BC514F"/>
    <w:rsid w:val="00BC70D8"/>
    <w:rsid w:val="00BD2088"/>
    <w:rsid w:val="00BD49AD"/>
    <w:rsid w:val="00BD6132"/>
    <w:rsid w:val="00BD7AAA"/>
    <w:rsid w:val="00BE0D24"/>
    <w:rsid w:val="00BE223E"/>
    <w:rsid w:val="00BE283C"/>
    <w:rsid w:val="00BE6D2C"/>
    <w:rsid w:val="00BF19EF"/>
    <w:rsid w:val="00BF3D11"/>
    <w:rsid w:val="00BF3F02"/>
    <w:rsid w:val="00C01311"/>
    <w:rsid w:val="00C031F6"/>
    <w:rsid w:val="00C0516F"/>
    <w:rsid w:val="00C05D83"/>
    <w:rsid w:val="00C07373"/>
    <w:rsid w:val="00C12BFB"/>
    <w:rsid w:val="00C12DF5"/>
    <w:rsid w:val="00C13D2C"/>
    <w:rsid w:val="00C14590"/>
    <w:rsid w:val="00C14C89"/>
    <w:rsid w:val="00C14D27"/>
    <w:rsid w:val="00C174E1"/>
    <w:rsid w:val="00C176F7"/>
    <w:rsid w:val="00C2132B"/>
    <w:rsid w:val="00C21680"/>
    <w:rsid w:val="00C22061"/>
    <w:rsid w:val="00C23590"/>
    <w:rsid w:val="00C24491"/>
    <w:rsid w:val="00C26200"/>
    <w:rsid w:val="00C26EC4"/>
    <w:rsid w:val="00C320E3"/>
    <w:rsid w:val="00C33A4B"/>
    <w:rsid w:val="00C340DA"/>
    <w:rsid w:val="00C35B6F"/>
    <w:rsid w:val="00C37E37"/>
    <w:rsid w:val="00C435DB"/>
    <w:rsid w:val="00C46019"/>
    <w:rsid w:val="00C470FF"/>
    <w:rsid w:val="00C50378"/>
    <w:rsid w:val="00C528D8"/>
    <w:rsid w:val="00C57E03"/>
    <w:rsid w:val="00C6095F"/>
    <w:rsid w:val="00C63E3D"/>
    <w:rsid w:val="00C64808"/>
    <w:rsid w:val="00C75DF6"/>
    <w:rsid w:val="00C80C27"/>
    <w:rsid w:val="00C82E3D"/>
    <w:rsid w:val="00C82E74"/>
    <w:rsid w:val="00C914A0"/>
    <w:rsid w:val="00C952E7"/>
    <w:rsid w:val="00CA15EB"/>
    <w:rsid w:val="00CA2BDE"/>
    <w:rsid w:val="00CA388D"/>
    <w:rsid w:val="00CA38E2"/>
    <w:rsid w:val="00CB00D6"/>
    <w:rsid w:val="00CB1AA2"/>
    <w:rsid w:val="00CB1D02"/>
    <w:rsid w:val="00CB2051"/>
    <w:rsid w:val="00CB3A11"/>
    <w:rsid w:val="00CB3B03"/>
    <w:rsid w:val="00CB4BAA"/>
    <w:rsid w:val="00CB55F7"/>
    <w:rsid w:val="00CC0F6D"/>
    <w:rsid w:val="00CC215C"/>
    <w:rsid w:val="00CD08F0"/>
    <w:rsid w:val="00CD26FA"/>
    <w:rsid w:val="00CD291E"/>
    <w:rsid w:val="00CE3CCB"/>
    <w:rsid w:val="00CE771B"/>
    <w:rsid w:val="00CF0929"/>
    <w:rsid w:val="00CF0A22"/>
    <w:rsid w:val="00CF5C34"/>
    <w:rsid w:val="00D013F9"/>
    <w:rsid w:val="00D03ED1"/>
    <w:rsid w:val="00D05855"/>
    <w:rsid w:val="00D07A21"/>
    <w:rsid w:val="00D10B6F"/>
    <w:rsid w:val="00D128B6"/>
    <w:rsid w:val="00D12C68"/>
    <w:rsid w:val="00D13647"/>
    <w:rsid w:val="00D13ADF"/>
    <w:rsid w:val="00D15C3D"/>
    <w:rsid w:val="00D16FBD"/>
    <w:rsid w:val="00D20581"/>
    <w:rsid w:val="00D20BBD"/>
    <w:rsid w:val="00D21682"/>
    <w:rsid w:val="00D274C1"/>
    <w:rsid w:val="00D32597"/>
    <w:rsid w:val="00D32B90"/>
    <w:rsid w:val="00D42730"/>
    <w:rsid w:val="00D45FEA"/>
    <w:rsid w:val="00D470DB"/>
    <w:rsid w:val="00D50862"/>
    <w:rsid w:val="00D56415"/>
    <w:rsid w:val="00D65200"/>
    <w:rsid w:val="00D66FDF"/>
    <w:rsid w:val="00D675D7"/>
    <w:rsid w:val="00D7245F"/>
    <w:rsid w:val="00D7444F"/>
    <w:rsid w:val="00D75C1D"/>
    <w:rsid w:val="00D80F48"/>
    <w:rsid w:val="00D8403D"/>
    <w:rsid w:val="00D91023"/>
    <w:rsid w:val="00D91E8A"/>
    <w:rsid w:val="00D956DB"/>
    <w:rsid w:val="00D956EF"/>
    <w:rsid w:val="00DA211A"/>
    <w:rsid w:val="00DA4710"/>
    <w:rsid w:val="00DA4743"/>
    <w:rsid w:val="00DA4C93"/>
    <w:rsid w:val="00DA4FC7"/>
    <w:rsid w:val="00DB0F0E"/>
    <w:rsid w:val="00DB2918"/>
    <w:rsid w:val="00DB4119"/>
    <w:rsid w:val="00DB4149"/>
    <w:rsid w:val="00DC0414"/>
    <w:rsid w:val="00DC061C"/>
    <w:rsid w:val="00DC159A"/>
    <w:rsid w:val="00DC354C"/>
    <w:rsid w:val="00DC41C7"/>
    <w:rsid w:val="00DC6016"/>
    <w:rsid w:val="00DC7439"/>
    <w:rsid w:val="00DD26F5"/>
    <w:rsid w:val="00DD747C"/>
    <w:rsid w:val="00DE015E"/>
    <w:rsid w:val="00DE2493"/>
    <w:rsid w:val="00DE48AF"/>
    <w:rsid w:val="00DF1966"/>
    <w:rsid w:val="00DF1D6B"/>
    <w:rsid w:val="00DF45D6"/>
    <w:rsid w:val="00DF6D9C"/>
    <w:rsid w:val="00DF7C77"/>
    <w:rsid w:val="00E00955"/>
    <w:rsid w:val="00E00EA1"/>
    <w:rsid w:val="00E0116A"/>
    <w:rsid w:val="00E0153E"/>
    <w:rsid w:val="00E026B7"/>
    <w:rsid w:val="00E027B4"/>
    <w:rsid w:val="00E105CB"/>
    <w:rsid w:val="00E11BCC"/>
    <w:rsid w:val="00E12372"/>
    <w:rsid w:val="00E1292A"/>
    <w:rsid w:val="00E13309"/>
    <w:rsid w:val="00E13E0E"/>
    <w:rsid w:val="00E15791"/>
    <w:rsid w:val="00E21FE0"/>
    <w:rsid w:val="00E246F8"/>
    <w:rsid w:val="00E26E93"/>
    <w:rsid w:val="00E26EB0"/>
    <w:rsid w:val="00E2715E"/>
    <w:rsid w:val="00E36EEE"/>
    <w:rsid w:val="00E400FB"/>
    <w:rsid w:val="00E41167"/>
    <w:rsid w:val="00E42778"/>
    <w:rsid w:val="00E43A91"/>
    <w:rsid w:val="00E441DB"/>
    <w:rsid w:val="00E44C48"/>
    <w:rsid w:val="00E46AB1"/>
    <w:rsid w:val="00E51337"/>
    <w:rsid w:val="00E51561"/>
    <w:rsid w:val="00E5625B"/>
    <w:rsid w:val="00E570FB"/>
    <w:rsid w:val="00E609D9"/>
    <w:rsid w:val="00E60BFE"/>
    <w:rsid w:val="00E62877"/>
    <w:rsid w:val="00E65DB5"/>
    <w:rsid w:val="00E70FC9"/>
    <w:rsid w:val="00E742F4"/>
    <w:rsid w:val="00E76D9F"/>
    <w:rsid w:val="00E77863"/>
    <w:rsid w:val="00E77B44"/>
    <w:rsid w:val="00E80116"/>
    <w:rsid w:val="00E8563D"/>
    <w:rsid w:val="00E86B1C"/>
    <w:rsid w:val="00E93B10"/>
    <w:rsid w:val="00EA5A56"/>
    <w:rsid w:val="00EB2076"/>
    <w:rsid w:val="00EC1228"/>
    <w:rsid w:val="00EC1D54"/>
    <w:rsid w:val="00ED4C37"/>
    <w:rsid w:val="00ED4FB5"/>
    <w:rsid w:val="00ED6274"/>
    <w:rsid w:val="00ED65D8"/>
    <w:rsid w:val="00EE39DA"/>
    <w:rsid w:val="00EE6C9B"/>
    <w:rsid w:val="00F009A5"/>
    <w:rsid w:val="00F04633"/>
    <w:rsid w:val="00F057CB"/>
    <w:rsid w:val="00F05E04"/>
    <w:rsid w:val="00F06927"/>
    <w:rsid w:val="00F11224"/>
    <w:rsid w:val="00F115CE"/>
    <w:rsid w:val="00F13AD8"/>
    <w:rsid w:val="00F14D35"/>
    <w:rsid w:val="00F17197"/>
    <w:rsid w:val="00F21822"/>
    <w:rsid w:val="00F22E04"/>
    <w:rsid w:val="00F242E4"/>
    <w:rsid w:val="00F24E2A"/>
    <w:rsid w:val="00F255F1"/>
    <w:rsid w:val="00F313AC"/>
    <w:rsid w:val="00F327BD"/>
    <w:rsid w:val="00F346EE"/>
    <w:rsid w:val="00F4037D"/>
    <w:rsid w:val="00F433AC"/>
    <w:rsid w:val="00F4426F"/>
    <w:rsid w:val="00F4448B"/>
    <w:rsid w:val="00F447F0"/>
    <w:rsid w:val="00F47E71"/>
    <w:rsid w:val="00F47FD5"/>
    <w:rsid w:val="00F60EF8"/>
    <w:rsid w:val="00F63E00"/>
    <w:rsid w:val="00F650E4"/>
    <w:rsid w:val="00F663B1"/>
    <w:rsid w:val="00F73897"/>
    <w:rsid w:val="00F75A94"/>
    <w:rsid w:val="00F85815"/>
    <w:rsid w:val="00F8754D"/>
    <w:rsid w:val="00F96AF8"/>
    <w:rsid w:val="00FA213B"/>
    <w:rsid w:val="00FA357D"/>
    <w:rsid w:val="00FA3D88"/>
    <w:rsid w:val="00FA3DE5"/>
    <w:rsid w:val="00FA46F3"/>
    <w:rsid w:val="00FB05B5"/>
    <w:rsid w:val="00FB2490"/>
    <w:rsid w:val="00FB4F68"/>
    <w:rsid w:val="00FB5BF2"/>
    <w:rsid w:val="00FC1A9D"/>
    <w:rsid w:val="00FC3CD1"/>
    <w:rsid w:val="00FC4BB3"/>
    <w:rsid w:val="00FD3937"/>
    <w:rsid w:val="00FD52DD"/>
    <w:rsid w:val="00FD7A9E"/>
    <w:rsid w:val="00FD7D01"/>
    <w:rsid w:val="00FE0566"/>
    <w:rsid w:val="00FE0DA6"/>
    <w:rsid w:val="00FE7F20"/>
    <w:rsid w:val="00FF35FE"/>
    <w:rsid w:val="00FF5652"/>
  </w:rsids>
  <m:mathPr>
    <m:mathFont m:val="Cambria Math"/>
    <m:brkBin m:val="before"/>
    <m:brkBinSub m:val="--"/>
    <m:smallFrac m:val="0"/>
    <m:dispDef/>
    <m:lMargin m:val="0"/>
    <m:rMargin m:val="0"/>
    <m:defJc m:val="centerGroup"/>
    <m:wrapIndent m:val="1440"/>
    <m:intLim m:val="subSup"/>
    <m:naryLim m:val="undOvr"/>
  </m:mathPr>
  <w:themeFontLang w:val="fr-FR"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2CDA028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2936"/>
    <w:rPr>
      <w:rFonts w:ascii="Arial" w:hAnsi="Arial"/>
      <w:sz w:val="24"/>
      <w:szCs w:val="24"/>
    </w:rPr>
  </w:style>
  <w:style w:type="paragraph" w:styleId="Heading1">
    <w:name w:val="heading 1"/>
    <w:basedOn w:val="Normal"/>
    <w:next w:val="Normal"/>
    <w:qFormat/>
    <w:rsid w:val="00A75F44"/>
    <w:pPr>
      <w:keepNext/>
      <w:numPr>
        <w:numId w:val="2"/>
      </w:numPr>
      <w:spacing w:before="240" w:after="60"/>
      <w:outlineLvl w:val="0"/>
    </w:pPr>
    <w:rPr>
      <w:b/>
      <w:kern w:val="32"/>
      <w:sz w:val="32"/>
      <w:szCs w:val="32"/>
    </w:rPr>
  </w:style>
  <w:style w:type="paragraph" w:styleId="Heading2">
    <w:name w:val="heading 2"/>
    <w:basedOn w:val="Normal"/>
    <w:next w:val="Normal"/>
    <w:qFormat/>
    <w:rsid w:val="00A75F44"/>
    <w:pPr>
      <w:keepNext/>
      <w:numPr>
        <w:ilvl w:val="1"/>
        <w:numId w:val="2"/>
      </w:numPr>
      <w:spacing w:before="240" w:after="60"/>
      <w:outlineLvl w:val="1"/>
    </w:pPr>
    <w:rPr>
      <w:b/>
      <w:i/>
      <w:sz w:val="28"/>
      <w:szCs w:val="28"/>
    </w:rPr>
  </w:style>
  <w:style w:type="paragraph" w:styleId="Heading3">
    <w:name w:val="heading 3"/>
    <w:basedOn w:val="Normal"/>
    <w:next w:val="Normal"/>
    <w:qFormat/>
    <w:rsid w:val="00A75F44"/>
    <w:pPr>
      <w:keepNext/>
      <w:numPr>
        <w:ilvl w:val="2"/>
        <w:numId w:val="2"/>
      </w:numPr>
      <w:spacing w:before="240" w:after="60"/>
      <w:outlineLvl w:val="2"/>
    </w:pPr>
    <w:rPr>
      <w:b/>
      <w:sz w:val="26"/>
      <w:szCs w:val="26"/>
    </w:rPr>
  </w:style>
  <w:style w:type="paragraph" w:styleId="Heading4">
    <w:name w:val="heading 4"/>
    <w:basedOn w:val="Normal"/>
    <w:next w:val="Normal"/>
    <w:qFormat/>
    <w:rsid w:val="00A75F44"/>
    <w:pPr>
      <w:keepNext/>
      <w:numPr>
        <w:ilvl w:val="3"/>
        <w:numId w:val="2"/>
      </w:numPr>
      <w:spacing w:before="240" w:after="60"/>
      <w:outlineLvl w:val="3"/>
    </w:pPr>
    <w:rPr>
      <w:b/>
      <w:sz w:val="28"/>
      <w:szCs w:val="28"/>
    </w:rPr>
  </w:style>
  <w:style w:type="paragraph" w:styleId="Heading5">
    <w:name w:val="heading 5"/>
    <w:basedOn w:val="Normal"/>
    <w:next w:val="Normal"/>
    <w:qFormat/>
    <w:rsid w:val="00A75F44"/>
    <w:pPr>
      <w:numPr>
        <w:ilvl w:val="4"/>
        <w:numId w:val="2"/>
      </w:numPr>
      <w:spacing w:before="240" w:after="60"/>
      <w:outlineLvl w:val="4"/>
    </w:pPr>
    <w:rPr>
      <w:b/>
      <w:i/>
      <w:sz w:val="26"/>
      <w:szCs w:val="26"/>
    </w:rPr>
  </w:style>
  <w:style w:type="paragraph" w:styleId="Heading6">
    <w:name w:val="heading 6"/>
    <w:basedOn w:val="Normal"/>
    <w:next w:val="Normal"/>
    <w:qFormat/>
    <w:rsid w:val="00A75F44"/>
    <w:pPr>
      <w:numPr>
        <w:ilvl w:val="5"/>
        <w:numId w:val="2"/>
      </w:numPr>
      <w:spacing w:before="240" w:after="60"/>
      <w:outlineLvl w:val="5"/>
    </w:pPr>
    <w:rPr>
      <w:b/>
      <w:sz w:val="22"/>
      <w:szCs w:val="22"/>
    </w:rPr>
  </w:style>
  <w:style w:type="paragraph" w:styleId="Heading7">
    <w:name w:val="heading 7"/>
    <w:basedOn w:val="Normal"/>
    <w:next w:val="Normal"/>
    <w:qFormat/>
    <w:rsid w:val="00A75F44"/>
    <w:pPr>
      <w:numPr>
        <w:ilvl w:val="6"/>
        <w:numId w:val="2"/>
      </w:numPr>
      <w:spacing w:before="240" w:after="60"/>
      <w:outlineLvl w:val="6"/>
    </w:pPr>
  </w:style>
  <w:style w:type="paragraph" w:styleId="Heading8">
    <w:name w:val="heading 8"/>
    <w:basedOn w:val="Normal"/>
    <w:next w:val="Normal"/>
    <w:qFormat/>
    <w:rsid w:val="00A75F44"/>
    <w:pPr>
      <w:numPr>
        <w:ilvl w:val="7"/>
        <w:numId w:val="2"/>
      </w:numPr>
      <w:spacing w:before="240" w:after="60"/>
      <w:outlineLvl w:val="7"/>
    </w:pPr>
    <w:rPr>
      <w:i/>
    </w:rPr>
  </w:style>
  <w:style w:type="paragraph" w:styleId="Heading9">
    <w:name w:val="heading 9"/>
    <w:basedOn w:val="Normal"/>
    <w:next w:val="Normal"/>
    <w:qFormat/>
    <w:rsid w:val="00A75F44"/>
    <w:pPr>
      <w:numPr>
        <w:ilvl w:val="8"/>
        <w:numId w:val="2"/>
      </w:num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FootnoteText">
    <w:name w:val="footnote text"/>
    <w:basedOn w:val="Normal"/>
    <w:semiHidden/>
    <w:rPr>
      <w:sz w:val="20"/>
      <w:szCs w:val="20"/>
    </w:rPr>
  </w:style>
  <w:style w:type="character" w:styleId="FootnoteReference">
    <w:name w:val="footnote reference"/>
    <w:rPr>
      <w:vertAlign w:val="superscript"/>
    </w:rPr>
  </w:style>
  <w:style w:type="character" w:styleId="Emphasis">
    <w:name w:val="Emphasis"/>
    <w:qFormat/>
    <w:rsid w:val="00552F37"/>
    <w:rPr>
      <w:i/>
      <w:iCs/>
    </w:rPr>
  </w:style>
  <w:style w:type="character" w:styleId="Hyperlink">
    <w:name w:val="Hyperlink"/>
    <w:rPr>
      <w:color w:val="0000FF"/>
      <w:u w:val="single"/>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styleId="FollowedHyperlink">
    <w:name w:val="FollowedHyperlink"/>
    <w:rPr>
      <w:color w:val="800080"/>
      <w:u w:val="single"/>
    </w:rPr>
  </w:style>
  <w:style w:type="paragraph" w:styleId="Footer">
    <w:name w:val="footer"/>
    <w:basedOn w:val="Normal"/>
    <w:rsid w:val="00322936"/>
    <w:pPr>
      <w:tabs>
        <w:tab w:val="center" w:pos="4536"/>
        <w:tab w:val="right" w:pos="9072"/>
      </w:tabs>
    </w:p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character" w:styleId="LineNumber">
    <w:name w:val="line number"/>
    <w:basedOn w:val="DefaultParagraphFont"/>
    <w:rsid w:val="0047585E"/>
  </w:style>
  <w:style w:type="paragraph" w:styleId="BodyText3">
    <w:name w:val="Body Text 3"/>
    <w:basedOn w:val="Normal"/>
    <w:link w:val="BodyText3Char"/>
    <w:rsid w:val="00890080"/>
    <w:pPr>
      <w:spacing w:after="120"/>
    </w:pPr>
    <w:rPr>
      <w:sz w:val="16"/>
      <w:szCs w:val="16"/>
    </w:rPr>
  </w:style>
  <w:style w:type="paragraph" w:customStyle="1" w:styleId="adresse">
    <w:name w:val="adresse"/>
    <w:basedOn w:val="Normal"/>
    <w:rsid w:val="001D20A8"/>
    <w:pPr>
      <w:widowControl w:val="0"/>
      <w:spacing w:after="120" w:line="260" w:lineRule="exact"/>
      <w:ind w:left="1134"/>
      <w:jc w:val="both"/>
    </w:pPr>
    <w:rPr>
      <w:rFonts w:cs="Arial"/>
      <w:sz w:val="22"/>
      <w:szCs w:val="22"/>
    </w:rPr>
  </w:style>
  <w:style w:type="paragraph" w:customStyle="1" w:styleId="num01">
    <w:name w:val="Énum01"/>
    <w:basedOn w:val="Normal"/>
    <w:rsid w:val="00590720"/>
    <w:pPr>
      <w:tabs>
        <w:tab w:val="left" w:pos="397"/>
      </w:tabs>
      <w:spacing w:after="120" w:line="260" w:lineRule="exact"/>
      <w:jc w:val="both"/>
    </w:pPr>
    <w:rPr>
      <w:sz w:val="22"/>
    </w:rPr>
  </w:style>
  <w:style w:type="paragraph" w:customStyle="1" w:styleId="num02">
    <w:name w:val="Énum02"/>
    <w:basedOn w:val="num01"/>
    <w:rsid w:val="00322936"/>
    <w:pPr>
      <w:numPr>
        <w:ilvl w:val="1"/>
        <w:numId w:val="4"/>
      </w:numPr>
    </w:pPr>
  </w:style>
  <w:style w:type="paragraph" w:customStyle="1" w:styleId="num02tab">
    <w:name w:val="Énum02tab"/>
    <w:basedOn w:val="num02"/>
    <w:rsid w:val="00322936"/>
    <w:pPr>
      <w:numPr>
        <w:ilvl w:val="0"/>
        <w:numId w:val="1"/>
      </w:numPr>
    </w:pPr>
    <w:rPr>
      <w:i/>
    </w:rPr>
  </w:style>
  <w:style w:type="paragraph" w:customStyle="1" w:styleId="formtext">
    <w:name w:val="formtext"/>
    <w:basedOn w:val="Normal"/>
    <w:rsid w:val="00EE7596"/>
    <w:pPr>
      <w:spacing w:before="80" w:after="80" w:line="240" w:lineRule="exact"/>
    </w:pPr>
    <w:rPr>
      <w:rFonts w:eastAsia="SimSun"/>
      <w:sz w:val="22"/>
      <w:szCs w:val="22"/>
    </w:rPr>
  </w:style>
  <w:style w:type="table" w:styleId="TableGrid">
    <w:name w:val="Table Grid"/>
    <w:basedOn w:val="TableNormal"/>
    <w:rsid w:val="003229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Grille01">
    <w:name w:val="Grille01"/>
    <w:basedOn w:val="Normal"/>
    <w:rsid w:val="00025F78"/>
    <w:pPr>
      <w:keepNext/>
      <w:spacing w:before="120" w:after="120" w:line="240" w:lineRule="exact"/>
      <w:ind w:left="113" w:right="113"/>
    </w:pPr>
    <w:rPr>
      <w:b/>
      <w:smallCaps/>
      <w:sz w:val="22"/>
    </w:rPr>
  </w:style>
  <w:style w:type="paragraph" w:customStyle="1" w:styleId="BodyText3Char">
    <w:name w:val="Body Text 3 Char"/>
    <w:basedOn w:val="Grille01"/>
    <w:next w:val="Info2"/>
    <w:link w:val="BodyText3"/>
    <w:rsid w:val="00025F78"/>
    <w:pPr>
      <w:spacing w:line="260" w:lineRule="exact"/>
    </w:pPr>
    <w:rPr>
      <w:rFonts w:eastAsia="SimSun" w:cs="Arial"/>
      <w:smallCaps w:val="0"/>
      <w:szCs w:val="22"/>
    </w:rPr>
  </w:style>
  <w:style w:type="paragraph" w:customStyle="1" w:styleId="Info2">
    <w:name w:val="Info2"/>
    <w:basedOn w:val="Info"/>
    <w:rsid w:val="00590720"/>
    <w:pPr>
      <w:keepNext/>
      <w:spacing w:after="120" w:line="260" w:lineRule="exact"/>
      <w:jc w:val="both"/>
    </w:pPr>
  </w:style>
  <w:style w:type="paragraph" w:customStyle="1" w:styleId="Info">
    <w:name w:val="Info"/>
    <w:basedOn w:val="Normal"/>
    <w:rsid w:val="00322936"/>
    <w:pPr>
      <w:tabs>
        <w:tab w:val="left" w:pos="567"/>
        <w:tab w:val="left" w:pos="1134"/>
        <w:tab w:val="left" w:pos="1701"/>
        <w:tab w:val="left" w:pos="2268"/>
      </w:tabs>
      <w:spacing w:line="280" w:lineRule="exact"/>
      <w:jc w:val="center"/>
    </w:pPr>
    <w:rPr>
      <w:rFonts w:cs="Arial"/>
      <w:i/>
      <w:iCs/>
      <w:sz w:val="22"/>
      <w:szCs w:val="22"/>
    </w:rPr>
  </w:style>
  <w:style w:type="paragraph" w:customStyle="1" w:styleId="Inter1">
    <w:name w:val="Inter1"/>
    <w:basedOn w:val="Normal"/>
    <w:rsid w:val="00322936"/>
    <w:pPr>
      <w:keepNext/>
      <w:spacing w:before="600" w:after="200" w:line="260" w:lineRule="exact"/>
    </w:pPr>
    <w:rPr>
      <w:b/>
      <w:bCs/>
      <w:sz w:val="22"/>
    </w:rPr>
  </w:style>
  <w:style w:type="paragraph" w:customStyle="1" w:styleId="Sous-titreICH">
    <w:name w:val="Sous-titreICH"/>
    <w:basedOn w:val="Normal"/>
    <w:rsid w:val="00322936"/>
    <w:pPr>
      <w:keepNext/>
      <w:widowControl w:val="0"/>
      <w:spacing w:before="120" w:after="360" w:line="280" w:lineRule="exact"/>
      <w:jc w:val="center"/>
    </w:pPr>
    <w:rPr>
      <w:b/>
      <w:smallCaps/>
      <w:sz w:val="28"/>
    </w:rPr>
  </w:style>
  <w:style w:type="paragraph" w:customStyle="1" w:styleId="tableau">
    <w:name w:val="tableau"/>
    <w:basedOn w:val="Normal"/>
    <w:rsid w:val="004856D1"/>
    <w:pPr>
      <w:spacing w:before="80" w:after="80" w:line="260" w:lineRule="exact"/>
    </w:pPr>
    <w:rPr>
      <w:rFonts w:cs="Arial"/>
      <w:bCs/>
      <w:sz w:val="22"/>
      <w:szCs w:val="18"/>
    </w:rPr>
  </w:style>
  <w:style w:type="paragraph" w:customStyle="1" w:styleId="TitreICH">
    <w:name w:val="TitreICH"/>
    <w:basedOn w:val="Normal"/>
    <w:next w:val="Normal"/>
    <w:rsid w:val="00EE7596"/>
    <w:pPr>
      <w:spacing w:after="360" w:line="340" w:lineRule="exact"/>
      <w:jc w:val="center"/>
    </w:pPr>
    <w:rPr>
      <w:b/>
      <w:bCs/>
      <w:smallCaps/>
      <w:sz w:val="32"/>
      <w:szCs w:val="32"/>
    </w:rPr>
  </w:style>
  <w:style w:type="paragraph" w:customStyle="1" w:styleId="txt">
    <w:name w:val="txt"/>
    <w:basedOn w:val="Normal"/>
    <w:rsid w:val="001D20A8"/>
    <w:pPr>
      <w:spacing w:after="120" w:line="260" w:lineRule="exact"/>
      <w:ind w:left="567"/>
      <w:jc w:val="both"/>
    </w:pPr>
    <w:rPr>
      <w:rFonts w:cs="Arial"/>
      <w:sz w:val="22"/>
      <w:szCs w:val="22"/>
    </w:rPr>
  </w:style>
  <w:style w:type="paragraph" w:customStyle="1" w:styleId="CM55">
    <w:name w:val="CM55"/>
    <w:basedOn w:val="Normal"/>
    <w:next w:val="Normal"/>
    <w:rsid w:val="00590720"/>
    <w:pPr>
      <w:widowControl w:val="0"/>
      <w:autoSpaceDE w:val="0"/>
      <w:autoSpaceDN w:val="0"/>
      <w:adjustRightInd w:val="0"/>
      <w:spacing w:line="266" w:lineRule="atLeast"/>
    </w:pPr>
    <w:rPr>
      <w:rFonts w:ascii="Imprint MT Shadow" w:hAnsi="Imprint MT Shadow"/>
      <w:lang w:eastAsia="en-US"/>
    </w:rPr>
  </w:style>
  <w:style w:type="character" w:styleId="Strong">
    <w:name w:val="Strong"/>
    <w:qFormat/>
    <w:rsid w:val="00590720"/>
    <w:rPr>
      <w:b/>
      <w:bCs/>
    </w:rPr>
  </w:style>
  <w:style w:type="paragraph" w:customStyle="1" w:styleId="Default">
    <w:name w:val="Default"/>
    <w:rsid w:val="00590720"/>
    <w:pPr>
      <w:widowControl w:val="0"/>
      <w:autoSpaceDE w:val="0"/>
      <w:autoSpaceDN w:val="0"/>
      <w:adjustRightInd w:val="0"/>
    </w:pPr>
    <w:rPr>
      <w:rFonts w:ascii="Imprint MT Shadow" w:hAnsi="Imprint MT Shadow" w:cs="Imprint MT Shadow"/>
      <w:color w:val="000000"/>
      <w:sz w:val="24"/>
      <w:szCs w:val="24"/>
      <w:lang w:eastAsia="en-US"/>
    </w:rPr>
  </w:style>
  <w:style w:type="paragraph" w:customStyle="1" w:styleId="Explication">
    <w:name w:val="Explication"/>
    <w:basedOn w:val="Normal"/>
    <w:rsid w:val="00B41319"/>
    <w:pPr>
      <w:numPr>
        <w:numId w:val="5"/>
      </w:numPr>
    </w:pPr>
  </w:style>
  <w:style w:type="paragraph" w:customStyle="1" w:styleId="Info03">
    <w:name w:val="Info03"/>
    <w:basedOn w:val="Info2"/>
    <w:rsid w:val="00025F78"/>
    <w:pPr>
      <w:spacing w:line="220" w:lineRule="exact"/>
      <w:ind w:left="113" w:right="113"/>
    </w:pPr>
    <w:rPr>
      <w:sz w:val="20"/>
    </w:rPr>
  </w:style>
  <w:style w:type="paragraph" w:customStyle="1" w:styleId="txt0">
    <w:name w:val="txt0"/>
    <w:basedOn w:val="txt"/>
    <w:rsid w:val="00B41319"/>
    <w:pPr>
      <w:spacing w:before="120"/>
      <w:ind w:left="0"/>
    </w:pPr>
  </w:style>
  <w:style w:type="paragraph" w:customStyle="1" w:styleId="Grille01N">
    <w:name w:val="Grille01N"/>
    <w:basedOn w:val="Grille01"/>
    <w:rsid w:val="00025F78"/>
    <w:pPr>
      <w:ind w:right="0"/>
      <w:jc w:val="right"/>
    </w:pPr>
  </w:style>
  <w:style w:type="paragraph" w:customStyle="1" w:styleId="Grille02N">
    <w:name w:val="Grille02N"/>
    <w:basedOn w:val="BodyText3Char"/>
    <w:rsid w:val="00025F78"/>
    <w:pPr>
      <w:spacing w:line="240" w:lineRule="auto"/>
      <w:ind w:right="0"/>
      <w:jc w:val="right"/>
    </w:pPr>
    <w:rPr>
      <w:bCs/>
    </w:rPr>
  </w:style>
  <w:style w:type="paragraph" w:customStyle="1" w:styleId="Word">
    <w:name w:val="Word"/>
    <w:basedOn w:val="Info03"/>
    <w:rsid w:val="00025F78"/>
    <w:pPr>
      <w:jc w:val="right"/>
    </w:pPr>
  </w:style>
  <w:style w:type="paragraph" w:customStyle="1" w:styleId="num1">
    <w:name w:val="Énum1"/>
    <w:basedOn w:val="Normal"/>
    <w:rsid w:val="00547A2A"/>
    <w:pPr>
      <w:numPr>
        <w:numId w:val="10"/>
      </w:numPr>
    </w:pPr>
  </w:style>
  <w:style w:type="paragraph" w:customStyle="1" w:styleId="Rponse">
    <w:name w:val="Réponse"/>
    <w:basedOn w:val="txt0"/>
    <w:rsid w:val="00EE7596"/>
    <w:pPr>
      <w:spacing w:before="80" w:after="80" w:line="240" w:lineRule="exact"/>
    </w:pPr>
  </w:style>
  <w:style w:type="character" w:customStyle="1" w:styleId="HeaderChar">
    <w:name w:val="Header Char"/>
    <w:link w:val="Header"/>
    <w:rsid w:val="007F44DA"/>
    <w:rPr>
      <w:rFonts w:ascii="Arial" w:hAnsi="Arial"/>
      <w:sz w:val="24"/>
      <w:szCs w:val="24"/>
      <w:lang w:val="fr-FR"/>
    </w:rPr>
  </w:style>
  <w:style w:type="paragraph" w:styleId="Revision">
    <w:name w:val="Revision"/>
    <w:hidden/>
    <w:uiPriority w:val="99"/>
    <w:semiHidden/>
    <w:rsid w:val="006065B4"/>
    <w:rPr>
      <w:rFonts w:ascii="Arial" w:hAnsi="Arial"/>
      <w:sz w:val="24"/>
      <w:szCs w:val="24"/>
    </w:rPr>
  </w:style>
  <w:style w:type="paragraph" w:customStyle="1" w:styleId="Rvision1">
    <w:name w:val="Révision1"/>
    <w:hidden/>
    <w:uiPriority w:val="99"/>
    <w:semiHidden/>
    <w:rsid w:val="004E7255"/>
    <w:rPr>
      <w:sz w:val="24"/>
      <w:szCs w:val="24"/>
    </w:rPr>
  </w:style>
  <w:style w:type="paragraph" w:customStyle="1" w:styleId="TitleConvention">
    <w:name w:val="Title Convention"/>
    <w:basedOn w:val="Normal"/>
    <w:rsid w:val="0085519C"/>
    <w:pPr>
      <w:spacing w:before="480"/>
      <w:jc w:val="center"/>
    </w:pPr>
    <w:rPr>
      <w:b/>
      <w:bCs/>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105061">
      <w:bodyDiv w:val="1"/>
      <w:marLeft w:val="0"/>
      <w:marRight w:val="0"/>
      <w:marTop w:val="0"/>
      <w:marBottom w:val="0"/>
      <w:divBdr>
        <w:top w:val="none" w:sz="0" w:space="0" w:color="auto"/>
        <w:left w:val="none" w:sz="0" w:space="0" w:color="auto"/>
        <w:bottom w:val="none" w:sz="0" w:space="0" w:color="auto"/>
        <w:right w:val="none" w:sz="0" w:space="0" w:color="auto"/>
      </w:divBdr>
    </w:div>
    <w:div w:id="407768237">
      <w:bodyDiv w:val="1"/>
      <w:marLeft w:val="0"/>
      <w:marRight w:val="0"/>
      <w:marTop w:val="0"/>
      <w:marBottom w:val="0"/>
      <w:divBdr>
        <w:top w:val="none" w:sz="0" w:space="0" w:color="auto"/>
        <w:left w:val="none" w:sz="0" w:space="0" w:color="auto"/>
        <w:bottom w:val="none" w:sz="0" w:space="0" w:color="auto"/>
        <w:right w:val="none" w:sz="0" w:space="0" w:color="auto"/>
      </w:divBdr>
    </w:div>
    <w:div w:id="439838374">
      <w:bodyDiv w:val="1"/>
      <w:marLeft w:val="0"/>
      <w:marRight w:val="0"/>
      <w:marTop w:val="0"/>
      <w:marBottom w:val="0"/>
      <w:divBdr>
        <w:top w:val="none" w:sz="0" w:space="0" w:color="auto"/>
        <w:left w:val="none" w:sz="0" w:space="0" w:color="auto"/>
        <w:bottom w:val="none" w:sz="0" w:space="0" w:color="auto"/>
        <w:right w:val="none" w:sz="0" w:space="0" w:color="auto"/>
      </w:divBdr>
    </w:div>
    <w:div w:id="459156244">
      <w:bodyDiv w:val="1"/>
      <w:marLeft w:val="0"/>
      <w:marRight w:val="0"/>
      <w:marTop w:val="0"/>
      <w:marBottom w:val="0"/>
      <w:divBdr>
        <w:top w:val="none" w:sz="0" w:space="0" w:color="auto"/>
        <w:left w:val="none" w:sz="0" w:space="0" w:color="auto"/>
        <w:bottom w:val="none" w:sz="0" w:space="0" w:color="auto"/>
        <w:right w:val="none" w:sz="0" w:space="0" w:color="auto"/>
      </w:divBdr>
    </w:div>
    <w:div w:id="473645106">
      <w:bodyDiv w:val="1"/>
      <w:marLeft w:val="0"/>
      <w:marRight w:val="0"/>
      <w:marTop w:val="0"/>
      <w:marBottom w:val="0"/>
      <w:divBdr>
        <w:top w:val="none" w:sz="0" w:space="0" w:color="auto"/>
        <w:left w:val="none" w:sz="0" w:space="0" w:color="auto"/>
        <w:bottom w:val="none" w:sz="0" w:space="0" w:color="auto"/>
        <w:right w:val="none" w:sz="0" w:space="0" w:color="auto"/>
      </w:divBdr>
    </w:div>
    <w:div w:id="684749121">
      <w:bodyDiv w:val="1"/>
      <w:marLeft w:val="0"/>
      <w:marRight w:val="0"/>
      <w:marTop w:val="0"/>
      <w:marBottom w:val="0"/>
      <w:divBdr>
        <w:top w:val="none" w:sz="0" w:space="0" w:color="auto"/>
        <w:left w:val="none" w:sz="0" w:space="0" w:color="auto"/>
        <w:bottom w:val="none" w:sz="0" w:space="0" w:color="auto"/>
        <w:right w:val="none" w:sz="0" w:space="0" w:color="auto"/>
      </w:divBdr>
    </w:div>
    <w:div w:id="794297758">
      <w:bodyDiv w:val="1"/>
      <w:marLeft w:val="0"/>
      <w:marRight w:val="0"/>
      <w:marTop w:val="0"/>
      <w:marBottom w:val="0"/>
      <w:divBdr>
        <w:top w:val="none" w:sz="0" w:space="0" w:color="auto"/>
        <w:left w:val="none" w:sz="0" w:space="0" w:color="auto"/>
        <w:bottom w:val="none" w:sz="0" w:space="0" w:color="auto"/>
        <w:right w:val="none" w:sz="0" w:space="0" w:color="auto"/>
      </w:divBdr>
    </w:div>
    <w:div w:id="817725388">
      <w:bodyDiv w:val="1"/>
      <w:marLeft w:val="0"/>
      <w:marRight w:val="0"/>
      <w:marTop w:val="0"/>
      <w:marBottom w:val="0"/>
      <w:divBdr>
        <w:top w:val="none" w:sz="0" w:space="0" w:color="auto"/>
        <w:left w:val="none" w:sz="0" w:space="0" w:color="auto"/>
        <w:bottom w:val="none" w:sz="0" w:space="0" w:color="auto"/>
        <w:right w:val="none" w:sz="0" w:space="0" w:color="auto"/>
      </w:divBdr>
    </w:div>
    <w:div w:id="1208955918">
      <w:bodyDiv w:val="1"/>
      <w:marLeft w:val="0"/>
      <w:marRight w:val="0"/>
      <w:marTop w:val="0"/>
      <w:marBottom w:val="0"/>
      <w:divBdr>
        <w:top w:val="none" w:sz="0" w:space="0" w:color="auto"/>
        <w:left w:val="none" w:sz="0" w:space="0" w:color="auto"/>
        <w:bottom w:val="none" w:sz="0" w:space="0" w:color="auto"/>
        <w:right w:val="none" w:sz="0" w:space="0" w:color="auto"/>
      </w:divBdr>
    </w:div>
    <w:div w:id="1425108040">
      <w:bodyDiv w:val="1"/>
      <w:marLeft w:val="0"/>
      <w:marRight w:val="0"/>
      <w:marTop w:val="0"/>
      <w:marBottom w:val="0"/>
      <w:divBdr>
        <w:top w:val="none" w:sz="0" w:space="0" w:color="auto"/>
        <w:left w:val="none" w:sz="0" w:space="0" w:color="auto"/>
        <w:bottom w:val="none" w:sz="0" w:space="0" w:color="auto"/>
        <w:right w:val="none" w:sz="0" w:space="0" w:color="auto"/>
      </w:divBdr>
    </w:div>
    <w:div w:id="1481573942">
      <w:bodyDiv w:val="1"/>
      <w:marLeft w:val="0"/>
      <w:marRight w:val="0"/>
      <w:marTop w:val="0"/>
      <w:marBottom w:val="0"/>
      <w:divBdr>
        <w:top w:val="none" w:sz="0" w:space="0" w:color="auto"/>
        <w:left w:val="none" w:sz="0" w:space="0" w:color="auto"/>
        <w:bottom w:val="none" w:sz="0" w:space="0" w:color="auto"/>
        <w:right w:val="none" w:sz="0" w:space="0" w:color="auto"/>
      </w:divBdr>
    </w:div>
    <w:div w:id="1516964053">
      <w:bodyDiv w:val="1"/>
      <w:marLeft w:val="0"/>
      <w:marRight w:val="0"/>
      <w:marTop w:val="0"/>
      <w:marBottom w:val="0"/>
      <w:divBdr>
        <w:top w:val="none" w:sz="0" w:space="0" w:color="auto"/>
        <w:left w:val="none" w:sz="0" w:space="0" w:color="auto"/>
        <w:bottom w:val="none" w:sz="0" w:space="0" w:color="auto"/>
        <w:right w:val="none" w:sz="0" w:space="0" w:color="auto"/>
      </w:divBdr>
    </w:div>
    <w:div w:id="1676418973">
      <w:bodyDiv w:val="1"/>
      <w:marLeft w:val="0"/>
      <w:marRight w:val="0"/>
      <w:marTop w:val="0"/>
      <w:marBottom w:val="0"/>
      <w:divBdr>
        <w:top w:val="none" w:sz="0" w:space="0" w:color="auto"/>
        <w:left w:val="none" w:sz="0" w:space="0" w:color="auto"/>
        <w:bottom w:val="none" w:sz="0" w:space="0" w:color="auto"/>
        <w:right w:val="none" w:sz="0" w:space="0" w:color="auto"/>
      </w:divBdr>
    </w:div>
    <w:div w:id="1750689423">
      <w:bodyDiv w:val="1"/>
      <w:marLeft w:val="0"/>
      <w:marRight w:val="0"/>
      <w:marTop w:val="0"/>
      <w:marBottom w:val="0"/>
      <w:divBdr>
        <w:top w:val="none" w:sz="0" w:space="0" w:color="auto"/>
        <w:left w:val="none" w:sz="0" w:space="0" w:color="auto"/>
        <w:bottom w:val="none" w:sz="0" w:space="0" w:color="auto"/>
        <w:right w:val="none" w:sz="0" w:space="0" w:color="auto"/>
      </w:divBdr>
    </w:div>
    <w:div w:id="1839341702">
      <w:bodyDiv w:val="1"/>
      <w:marLeft w:val="0"/>
      <w:marRight w:val="0"/>
      <w:marTop w:val="0"/>
      <w:marBottom w:val="0"/>
      <w:divBdr>
        <w:top w:val="none" w:sz="0" w:space="0" w:color="auto"/>
        <w:left w:val="none" w:sz="0" w:space="0" w:color="auto"/>
        <w:bottom w:val="none" w:sz="0" w:space="0" w:color="auto"/>
        <w:right w:val="none" w:sz="0" w:space="0" w:color="auto"/>
      </w:divBdr>
    </w:div>
    <w:div w:id="1882210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ainah@heritage.gov.my"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cebook.com/ismma.melak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smma.com.my/"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ismmamelaka@gmail.com" TargetMode="External"/><Relationship Id="rId4" Type="http://schemas.openxmlformats.org/officeDocument/2006/relationships/settings" Target="settings.xml"/><Relationship Id="rId9" Type="http://schemas.openxmlformats.org/officeDocument/2006/relationships/hyperlink" Target="mailto:syahrin@heritage.gov.my"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99A5D8-FC87-425D-863F-DF87AD3F2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8473</Words>
  <Characters>47941</Characters>
  <Application>Microsoft Office Word</Application>
  <DocSecurity>0</DocSecurity>
  <Lines>399</Lines>
  <Paragraphs>112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56302</CharactersWithSpaces>
  <SharedDoc>false</SharedDoc>
  <HLinks>
    <vt:vector size="30" baseType="variant">
      <vt:variant>
        <vt:i4>1572945</vt:i4>
      </vt:variant>
      <vt:variant>
        <vt:i4>44</vt:i4>
      </vt:variant>
      <vt:variant>
        <vt:i4>0</vt:i4>
      </vt:variant>
      <vt:variant>
        <vt:i4>5</vt:i4>
      </vt:variant>
      <vt:variant>
        <vt:lpwstr>http://www.facebook.com/ismma.melaka</vt:lpwstr>
      </vt:variant>
      <vt:variant>
        <vt:lpwstr/>
      </vt:variant>
      <vt:variant>
        <vt:i4>131160</vt:i4>
      </vt:variant>
      <vt:variant>
        <vt:i4>41</vt:i4>
      </vt:variant>
      <vt:variant>
        <vt:i4>0</vt:i4>
      </vt:variant>
      <vt:variant>
        <vt:i4>5</vt:i4>
      </vt:variant>
      <vt:variant>
        <vt:lpwstr>http://www.ismma.com.my/</vt:lpwstr>
      </vt:variant>
      <vt:variant>
        <vt:lpwstr/>
      </vt:variant>
      <vt:variant>
        <vt:i4>393275</vt:i4>
      </vt:variant>
      <vt:variant>
        <vt:i4>38</vt:i4>
      </vt:variant>
      <vt:variant>
        <vt:i4>0</vt:i4>
      </vt:variant>
      <vt:variant>
        <vt:i4>5</vt:i4>
      </vt:variant>
      <vt:variant>
        <vt:lpwstr>mailto:ismmamelaka@gmail.com</vt:lpwstr>
      </vt:variant>
      <vt:variant>
        <vt:lpwstr/>
      </vt:variant>
      <vt:variant>
        <vt:i4>7536646</vt:i4>
      </vt:variant>
      <vt:variant>
        <vt:i4>35</vt:i4>
      </vt:variant>
      <vt:variant>
        <vt:i4>0</vt:i4>
      </vt:variant>
      <vt:variant>
        <vt:i4>5</vt:i4>
      </vt:variant>
      <vt:variant>
        <vt:lpwstr>mailto:syahrin@heritage.gov.my</vt:lpwstr>
      </vt:variant>
      <vt:variant>
        <vt:lpwstr/>
      </vt:variant>
      <vt:variant>
        <vt:i4>2359371</vt:i4>
      </vt:variant>
      <vt:variant>
        <vt:i4>32</vt:i4>
      </vt:variant>
      <vt:variant>
        <vt:i4>0</vt:i4>
      </vt:variant>
      <vt:variant>
        <vt:i4>5</vt:i4>
      </vt:variant>
      <vt:variant>
        <vt:lpwstr>mailto:zainah@heritage.gov.my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2018-03-21T10:35:00Z</dcterms:created>
  <dcterms:modified xsi:type="dcterms:W3CDTF">2018-03-23T17:54:00Z</dcterms:modified>
</cp:coreProperties>
</file>