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105" w:rsidRDefault="00404105" w:rsidP="00404105">
      <w:pPr>
        <w:pStyle w:val="TitleConvention"/>
      </w:pPr>
      <w:r>
        <w:t>CONVENTION POUR LA SAUVEGARDE</w:t>
      </w:r>
      <w:r>
        <w:br/>
        <w:t>DU PATRIMOINE CULTUREL IMMATÉRIEL</w:t>
      </w:r>
    </w:p>
    <w:p w:rsidR="00404105" w:rsidRPr="00CE7CDF" w:rsidRDefault="00404105" w:rsidP="00404105">
      <w:pPr>
        <w:pStyle w:val="TitleConvention"/>
      </w:pPr>
      <w:r>
        <w:t>COMITÉ INTERGOUVERNEMENTAL DE</w:t>
      </w:r>
      <w:r>
        <w:br/>
        <w:t>SAUVEGARDE DU PATRIMOINE CULTUREL IMMATÉRIEL</w:t>
      </w:r>
    </w:p>
    <w:p w:rsidR="00404105" w:rsidRDefault="00404105" w:rsidP="00404105">
      <w:pPr>
        <w:pStyle w:val="TitleConvention"/>
      </w:pPr>
      <w:r>
        <w:t>Treizième session</w:t>
      </w:r>
      <w:r>
        <w:br/>
      </w:r>
      <w:r w:rsidR="00652BBB" w:rsidRPr="00CA028E">
        <w:rPr>
          <w:rFonts w:cs="Arial"/>
        </w:rPr>
        <w:t>Port-Louis, République de Maurice</w:t>
      </w:r>
      <w:r>
        <w:br/>
      </w:r>
      <w:r w:rsidR="00652BBB" w:rsidRPr="00CA028E">
        <w:rPr>
          <w:rFonts w:cs="Arial"/>
        </w:rPr>
        <w:t>26 novembre au 1 décembre 2018</w:t>
      </w:r>
    </w:p>
    <w:p w:rsidR="00404105" w:rsidRDefault="00404105" w:rsidP="00404105">
      <w:pPr>
        <w:pStyle w:val="Sous-titreICH"/>
        <w:spacing w:before="360"/>
        <w:rPr>
          <w:smallCaps w:val="0"/>
          <w:sz w:val="24"/>
        </w:rPr>
      </w:pPr>
      <w:r>
        <w:rPr>
          <w:smallCaps w:val="0"/>
          <w:sz w:val="24"/>
        </w:rPr>
        <w:t>Dossier de candidature n°01390</w:t>
      </w:r>
      <w:r>
        <w:br/>
      </w:r>
      <w:r>
        <w:rPr>
          <w:smallCaps w:val="0"/>
          <w:sz w:val="24"/>
        </w:rPr>
        <w:t>pour inscription en 2018 sur la Liste du patrimoine culturel immatériel</w:t>
      </w:r>
      <w:r>
        <w:br/>
      </w:r>
      <w:r>
        <w:rPr>
          <w:smallCaps w:val="0"/>
          <w:sz w:val="24"/>
        </w:rPr>
        <w:t>nécessitant une sauvegarde urgente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9"/>
      </w:tblGrid>
      <w:tr w:rsidR="00404105" w:rsidRPr="00F16671" w:rsidTr="00404105">
        <w:trPr>
          <w:cantSplit/>
        </w:trPr>
        <w:tc>
          <w:tcPr>
            <w:tcW w:w="9639" w:type="dxa"/>
            <w:tcBorders>
              <w:top w:val="nil"/>
              <w:left w:val="nil"/>
              <w:bottom w:val="nil"/>
              <w:right w:val="nil"/>
            </w:tcBorders>
            <w:shd w:val="clear" w:color="auto" w:fill="D9D9D9"/>
          </w:tcPr>
          <w:p w:rsidR="00404105" w:rsidRPr="00F16671" w:rsidRDefault="00404105" w:rsidP="00404105">
            <w:pPr>
              <w:keepNext/>
              <w:tabs>
                <w:tab w:val="left" w:pos="567"/>
                <w:tab w:val="left" w:pos="1134"/>
                <w:tab w:val="left" w:pos="1701"/>
              </w:tabs>
              <w:spacing w:before="120" w:after="120"/>
              <w:ind w:left="567" w:hanging="425"/>
              <w:rPr>
                <w:rFonts w:cs="Arial"/>
                <w:b/>
                <w:shd w:val="clear" w:color="000000" w:fill="auto"/>
              </w:rPr>
            </w:pPr>
            <w:r>
              <w:rPr>
                <w:b/>
              </w:rPr>
              <w:t>A.</w:t>
            </w:r>
            <w:r>
              <w:rPr>
                <w:b/>
              </w:rPr>
              <w:tab/>
              <w:t>État(s) partie(s)</w:t>
            </w:r>
          </w:p>
        </w:tc>
      </w:tr>
      <w:tr w:rsidR="00404105" w:rsidRPr="00F16671" w:rsidTr="00404105">
        <w:trPr>
          <w:cantSplit/>
        </w:trPr>
        <w:tc>
          <w:tcPr>
            <w:tcW w:w="9639" w:type="dxa"/>
            <w:tcBorders>
              <w:top w:val="nil"/>
              <w:left w:val="nil"/>
              <w:bottom w:val="single" w:sz="4" w:space="0" w:color="auto"/>
              <w:right w:val="nil"/>
            </w:tcBorders>
            <w:shd w:val="clear" w:color="auto" w:fill="auto"/>
          </w:tcPr>
          <w:p w:rsidR="00404105" w:rsidRPr="00F16671" w:rsidRDefault="00404105" w:rsidP="00404105">
            <w:pPr>
              <w:keepNext/>
              <w:tabs>
                <w:tab w:val="left" w:pos="567"/>
                <w:tab w:val="left" w:pos="1134"/>
                <w:tab w:val="left" w:pos="1701"/>
              </w:tabs>
              <w:spacing w:before="120" w:after="120"/>
              <w:ind w:left="113" w:right="113"/>
              <w:jc w:val="both"/>
              <w:rPr>
                <w:rFonts w:cs="Arial"/>
                <w:i/>
                <w:iCs/>
                <w:sz w:val="18"/>
                <w:szCs w:val="18"/>
              </w:rPr>
            </w:pPr>
            <w:r>
              <w:rPr>
                <w:i/>
                <w:sz w:val="18"/>
              </w:rPr>
              <w:t>Pour les candidatures multinationales, les États parties doivent figurer dans l’ordre convenu d’un commun accord.</w:t>
            </w:r>
          </w:p>
        </w:tc>
      </w:tr>
      <w:tr w:rsidR="00404105" w:rsidRPr="00F16671" w:rsidTr="00404105">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tabs>
                <w:tab w:val="left" w:pos="567"/>
                <w:tab w:val="left" w:pos="1134"/>
                <w:tab w:val="left" w:pos="1701"/>
              </w:tabs>
              <w:spacing w:before="120" w:after="120"/>
              <w:jc w:val="both"/>
              <w:rPr>
                <w:rFonts w:eastAsia="SimSun"/>
                <w:sz w:val="22"/>
                <w:szCs w:val="22"/>
              </w:rPr>
            </w:pPr>
            <w:r>
              <w:rPr>
                <w:sz w:val="22"/>
              </w:rPr>
              <w:t>Kenya</w:t>
            </w:r>
          </w:p>
        </w:tc>
      </w:tr>
      <w:tr w:rsidR="00404105" w:rsidRPr="00F16671" w:rsidTr="00404105">
        <w:trPr>
          <w:cantSplit/>
          <w:trHeight w:val="662"/>
        </w:trPr>
        <w:tc>
          <w:tcPr>
            <w:tcW w:w="9639" w:type="dxa"/>
            <w:tcBorders>
              <w:top w:val="nil"/>
              <w:left w:val="nil"/>
              <w:bottom w:val="nil"/>
              <w:right w:val="nil"/>
            </w:tcBorders>
            <w:shd w:val="clear" w:color="auto" w:fill="D9D9D9"/>
          </w:tcPr>
          <w:p w:rsidR="00404105" w:rsidRPr="00F16671" w:rsidRDefault="00404105" w:rsidP="00404105">
            <w:pPr>
              <w:keepNext/>
              <w:tabs>
                <w:tab w:val="left" w:pos="567"/>
                <w:tab w:val="left" w:pos="1134"/>
                <w:tab w:val="left" w:pos="1701"/>
              </w:tabs>
              <w:spacing w:before="120" w:after="120"/>
              <w:ind w:left="113" w:right="113"/>
              <w:jc w:val="both"/>
              <w:rPr>
                <w:rFonts w:eastAsia="SimSun" w:cs="Arial"/>
                <w:b/>
                <w:bCs/>
                <w:shd w:val="clear" w:color="000000" w:fill="auto"/>
              </w:rPr>
            </w:pPr>
            <w:r>
              <w:rPr>
                <w:b/>
              </w:rPr>
              <w:t>B.</w:t>
            </w:r>
            <w:r>
              <w:rPr>
                <w:b/>
              </w:rPr>
              <w:tab/>
              <w:t>Nom de l’élément</w:t>
            </w:r>
          </w:p>
        </w:tc>
      </w:tr>
      <w:tr w:rsidR="00404105" w:rsidRPr="00F16671" w:rsidTr="00404105">
        <w:trPr>
          <w:cantSplit/>
        </w:trPr>
        <w:tc>
          <w:tcPr>
            <w:tcW w:w="9639" w:type="dxa"/>
            <w:tcBorders>
              <w:top w:val="nil"/>
              <w:left w:val="nil"/>
              <w:right w:val="nil"/>
            </w:tcBorders>
            <w:shd w:val="clear" w:color="auto" w:fill="auto"/>
          </w:tcPr>
          <w:p w:rsidR="00404105" w:rsidRPr="00F16671" w:rsidRDefault="00404105" w:rsidP="00404105">
            <w:pPr>
              <w:keepNext/>
              <w:tabs>
                <w:tab w:val="left" w:pos="567"/>
                <w:tab w:val="left" w:pos="1134"/>
                <w:tab w:val="left" w:pos="1701"/>
              </w:tabs>
              <w:spacing w:before="120" w:after="120"/>
              <w:ind w:left="113" w:right="113"/>
              <w:jc w:val="both"/>
              <w:rPr>
                <w:rFonts w:eastAsia="SimSun" w:cs="Arial"/>
                <w:b/>
                <w:bCs/>
                <w:sz w:val="22"/>
                <w:szCs w:val="22"/>
              </w:rPr>
            </w:pPr>
            <w:r>
              <w:rPr>
                <w:b/>
                <w:sz w:val="22"/>
              </w:rPr>
              <w:t>B.1.</w:t>
            </w:r>
            <w:r>
              <w:rPr>
                <w:b/>
                <w:sz w:val="22"/>
              </w:rPr>
              <w:tab/>
              <w:t>Nom de l’élément en anglais ou français</w:t>
            </w:r>
          </w:p>
          <w:p w:rsidR="00404105" w:rsidRPr="00F16671" w:rsidRDefault="00404105" w:rsidP="00404105">
            <w:pPr>
              <w:keepNext/>
              <w:tabs>
                <w:tab w:val="left" w:pos="567"/>
                <w:tab w:val="left" w:pos="1134"/>
                <w:tab w:val="left" w:pos="1701"/>
              </w:tabs>
              <w:spacing w:before="120"/>
              <w:ind w:left="113" w:right="113"/>
              <w:jc w:val="both"/>
              <w:rPr>
                <w:rFonts w:eastAsia="SimSun" w:cs="Arial"/>
                <w:bCs/>
                <w:i/>
                <w:iCs/>
                <w:strike/>
                <w:sz w:val="18"/>
                <w:szCs w:val="18"/>
              </w:rPr>
            </w:pPr>
            <w:r>
              <w:rPr>
                <w:i/>
                <w:sz w:val="18"/>
              </w:rPr>
              <w:t>Indiquez le nom officiel de l’élément qui apparaîtra dans les publications.</w:t>
            </w:r>
          </w:p>
          <w:p w:rsidR="00404105" w:rsidRPr="00F16671" w:rsidRDefault="00404105" w:rsidP="00404105">
            <w:pPr>
              <w:keepNext/>
              <w:tabs>
                <w:tab w:val="left" w:pos="567"/>
                <w:tab w:val="left" w:pos="1134"/>
                <w:tab w:val="left" w:pos="1701"/>
              </w:tabs>
              <w:spacing w:after="120"/>
              <w:ind w:left="113" w:right="113"/>
              <w:jc w:val="right"/>
              <w:rPr>
                <w:rFonts w:cs="Arial"/>
                <w:iCs/>
                <w:sz w:val="18"/>
                <w:szCs w:val="18"/>
              </w:rPr>
            </w:pPr>
            <w:r>
              <w:rPr>
                <w:i/>
                <w:sz w:val="18"/>
              </w:rPr>
              <w:t>Ne pas dépasser 230 caractères</w:t>
            </w:r>
          </w:p>
        </w:tc>
      </w:tr>
      <w:tr w:rsidR="00404105" w:rsidRPr="00F16671" w:rsidTr="00404105">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652BBB" w:rsidP="00652BBB">
            <w:pPr>
              <w:tabs>
                <w:tab w:val="left" w:pos="567"/>
                <w:tab w:val="left" w:pos="1134"/>
                <w:tab w:val="left" w:pos="1701"/>
              </w:tabs>
              <w:spacing w:before="120" w:after="120"/>
              <w:jc w:val="both"/>
              <w:rPr>
                <w:rFonts w:eastAsia="SimSun"/>
                <w:sz w:val="22"/>
                <w:szCs w:val="22"/>
              </w:rPr>
            </w:pPr>
            <w:r>
              <w:rPr>
                <w:sz w:val="22"/>
              </w:rPr>
              <w:t>L’</w:t>
            </w:r>
            <w:r w:rsidR="00404105">
              <w:rPr>
                <w:sz w:val="22"/>
              </w:rPr>
              <w:t xml:space="preserve">Enkipaata, </w:t>
            </w:r>
            <w:r>
              <w:rPr>
                <w:sz w:val="22"/>
              </w:rPr>
              <w:t>l’</w:t>
            </w:r>
            <w:r w:rsidR="00404105">
              <w:rPr>
                <w:sz w:val="22"/>
              </w:rPr>
              <w:t xml:space="preserve">Eunoto </w:t>
            </w:r>
            <w:r>
              <w:rPr>
                <w:sz w:val="22"/>
              </w:rPr>
              <w:t>et</w:t>
            </w:r>
            <w:r w:rsidR="00404105">
              <w:rPr>
                <w:sz w:val="22"/>
              </w:rPr>
              <w:t xml:space="preserve"> </w:t>
            </w:r>
            <w:r>
              <w:rPr>
                <w:sz w:val="22"/>
              </w:rPr>
              <w:t>l’</w:t>
            </w:r>
            <w:r w:rsidR="00404105">
              <w:rPr>
                <w:sz w:val="22"/>
              </w:rPr>
              <w:t xml:space="preserve">Olng'esherr, trois rites de passage masculins de la communauté </w:t>
            </w:r>
            <w:r w:rsidR="00096BB6">
              <w:rPr>
                <w:sz w:val="22"/>
              </w:rPr>
              <w:t>masaï</w:t>
            </w:r>
          </w:p>
        </w:tc>
      </w:tr>
      <w:tr w:rsidR="00404105" w:rsidRPr="00F16671" w:rsidTr="00404105">
        <w:trPr>
          <w:cantSplit/>
        </w:trPr>
        <w:tc>
          <w:tcPr>
            <w:tcW w:w="9639" w:type="dxa"/>
            <w:tcBorders>
              <w:top w:val="nil"/>
              <w:left w:val="nil"/>
              <w:bottom w:val="single" w:sz="4" w:space="0" w:color="auto"/>
              <w:right w:val="nil"/>
            </w:tcBorders>
            <w:shd w:val="clear" w:color="auto" w:fill="auto"/>
          </w:tcPr>
          <w:p w:rsidR="00404105" w:rsidRPr="00F16671" w:rsidRDefault="00404105" w:rsidP="00404105">
            <w:pPr>
              <w:keepNext/>
              <w:tabs>
                <w:tab w:val="left" w:pos="1134"/>
                <w:tab w:val="left" w:pos="1701"/>
              </w:tabs>
              <w:spacing w:before="120" w:after="120"/>
              <w:ind w:left="567" w:right="113" w:hanging="425"/>
              <w:rPr>
                <w:rFonts w:eastAsia="SimSun" w:cs="Arial"/>
                <w:b/>
                <w:bCs/>
                <w:sz w:val="22"/>
                <w:szCs w:val="22"/>
              </w:rPr>
            </w:pPr>
            <w:r>
              <w:rPr>
                <w:b/>
                <w:sz w:val="22"/>
              </w:rPr>
              <w:t>B.2.</w:t>
            </w:r>
            <w:r>
              <w:rPr>
                <w:b/>
                <w:sz w:val="22"/>
              </w:rPr>
              <w:tab/>
              <w:t>B.2.</w:t>
            </w:r>
            <w:r>
              <w:rPr>
                <w:b/>
                <w:sz w:val="22"/>
              </w:rPr>
              <w:tab/>
              <w:t xml:space="preserve">Nom de l’élément dans la langue et l’écriture de la communauté concernée, </w:t>
            </w:r>
            <w:r>
              <w:br/>
            </w:r>
            <w:r>
              <w:rPr>
                <w:b/>
                <w:sz w:val="22"/>
              </w:rPr>
              <w:t>le cas échéant</w:t>
            </w:r>
          </w:p>
          <w:p w:rsidR="00404105" w:rsidRPr="00F16671" w:rsidRDefault="00404105" w:rsidP="00404105">
            <w:pPr>
              <w:keepNext/>
              <w:tabs>
                <w:tab w:val="left" w:pos="567"/>
                <w:tab w:val="left" w:pos="1134"/>
                <w:tab w:val="left" w:pos="1701"/>
              </w:tabs>
              <w:spacing w:before="120"/>
              <w:ind w:left="113" w:right="113"/>
              <w:jc w:val="both"/>
              <w:rPr>
                <w:rFonts w:eastAsia="SimSun" w:cs="Arial"/>
                <w:bCs/>
                <w:i/>
                <w:iCs/>
                <w:sz w:val="18"/>
                <w:szCs w:val="18"/>
              </w:rPr>
            </w:pPr>
            <w:r>
              <w:rPr>
                <w:i/>
                <w:sz w:val="18"/>
              </w:rPr>
              <w:t>Indiquez le nom officiel de l’élément dans la langue vernaculaire qui correspond au nom officiel en anglais ou en français (point B.1).</w:t>
            </w:r>
          </w:p>
          <w:p w:rsidR="00404105" w:rsidRPr="00F16671" w:rsidRDefault="00404105" w:rsidP="00404105">
            <w:pPr>
              <w:keepNext/>
              <w:tabs>
                <w:tab w:val="left" w:pos="567"/>
                <w:tab w:val="left" w:pos="1134"/>
                <w:tab w:val="left" w:pos="1701"/>
              </w:tabs>
              <w:spacing w:after="120"/>
              <w:ind w:left="113" w:right="113"/>
              <w:jc w:val="right"/>
              <w:rPr>
                <w:rFonts w:cs="Arial"/>
                <w:iCs/>
                <w:sz w:val="18"/>
                <w:szCs w:val="18"/>
              </w:rPr>
            </w:pPr>
            <w:r>
              <w:rPr>
                <w:i/>
                <w:sz w:val="18"/>
              </w:rPr>
              <w:t>Ne pas dépasser 230 caractères</w:t>
            </w:r>
          </w:p>
        </w:tc>
      </w:tr>
      <w:tr w:rsidR="00404105" w:rsidRPr="00F16671" w:rsidTr="00404105">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tabs>
                <w:tab w:val="left" w:pos="567"/>
                <w:tab w:val="left" w:pos="1134"/>
                <w:tab w:val="left" w:pos="1701"/>
              </w:tabs>
              <w:spacing w:before="120" w:after="120"/>
              <w:jc w:val="both"/>
              <w:rPr>
                <w:rFonts w:eastAsia="SimSun"/>
                <w:sz w:val="22"/>
                <w:szCs w:val="22"/>
              </w:rPr>
            </w:pPr>
            <w:r>
              <w:rPr>
                <w:sz w:val="22"/>
              </w:rPr>
              <w:t>Enkipaata, Eunoto o Olng'esherr</w:t>
            </w:r>
          </w:p>
        </w:tc>
      </w:tr>
      <w:tr w:rsidR="00404105" w:rsidRPr="00F16671" w:rsidTr="00404105">
        <w:trPr>
          <w:cantSplit/>
        </w:trPr>
        <w:tc>
          <w:tcPr>
            <w:tcW w:w="9639" w:type="dxa"/>
            <w:tcBorders>
              <w:top w:val="nil"/>
              <w:left w:val="nil"/>
              <w:bottom w:val="single" w:sz="4" w:space="0" w:color="auto"/>
              <w:right w:val="nil"/>
            </w:tcBorders>
            <w:shd w:val="clear" w:color="auto" w:fill="auto"/>
          </w:tcPr>
          <w:p w:rsidR="00404105" w:rsidRPr="00F16671" w:rsidRDefault="00404105" w:rsidP="00404105">
            <w:pPr>
              <w:tabs>
                <w:tab w:val="left" w:pos="567"/>
                <w:tab w:val="left" w:pos="1134"/>
                <w:tab w:val="left" w:pos="1701"/>
              </w:tabs>
              <w:spacing w:before="120" w:after="120"/>
              <w:ind w:left="113"/>
              <w:rPr>
                <w:rFonts w:eastAsia="SimSun" w:cs="Arial"/>
                <w:b/>
                <w:sz w:val="22"/>
                <w:szCs w:val="22"/>
              </w:rPr>
            </w:pPr>
            <w:r>
              <w:rPr>
                <w:b/>
                <w:sz w:val="22"/>
              </w:rPr>
              <w:t>B.3.</w:t>
            </w:r>
            <w:r>
              <w:rPr>
                <w:b/>
                <w:sz w:val="22"/>
              </w:rPr>
              <w:tab/>
              <w:t>B.3.</w:t>
            </w:r>
            <w:r>
              <w:rPr>
                <w:b/>
                <w:sz w:val="22"/>
              </w:rPr>
              <w:tab/>
              <w:t>Autre(s) nom(s) de l’élément, le cas échéant</w:t>
            </w:r>
          </w:p>
          <w:p w:rsidR="00404105" w:rsidRPr="00F16671" w:rsidRDefault="00404105" w:rsidP="00404105">
            <w:pPr>
              <w:keepNext/>
              <w:tabs>
                <w:tab w:val="left" w:pos="567"/>
                <w:tab w:val="left" w:pos="1134"/>
                <w:tab w:val="left" w:pos="1701"/>
              </w:tabs>
              <w:spacing w:before="120" w:after="120"/>
              <w:ind w:left="113" w:right="113"/>
              <w:jc w:val="both"/>
              <w:rPr>
                <w:rFonts w:cs="Arial"/>
                <w:i/>
                <w:iCs/>
                <w:sz w:val="18"/>
                <w:szCs w:val="18"/>
              </w:rPr>
            </w:pPr>
            <w:r>
              <w:rPr>
                <w:i/>
                <w:sz w:val="18"/>
              </w:rPr>
              <w:t>Outre le(s) nom(s) officiel(s) de l’élément (point B.1), mentionnez, le cas échéant, le(s) autre(s) nom(s) par lequel l’élément est également désigné.</w:t>
            </w:r>
          </w:p>
        </w:tc>
      </w:tr>
      <w:tr w:rsidR="00404105" w:rsidRPr="00F16671" w:rsidTr="00404105">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jc w:val="both"/>
            </w:pPr>
            <w:r>
              <w:rPr>
                <w:sz w:val="22"/>
              </w:rPr>
              <w:t>S/O</w:t>
            </w:r>
          </w:p>
        </w:tc>
      </w:tr>
      <w:tr w:rsidR="00404105" w:rsidRPr="00F16671" w:rsidTr="00404105">
        <w:tc>
          <w:tcPr>
            <w:tcW w:w="9639" w:type="dxa"/>
            <w:tcBorders>
              <w:top w:val="nil"/>
              <w:left w:val="nil"/>
              <w:bottom w:val="nil"/>
              <w:right w:val="nil"/>
            </w:tcBorders>
            <w:shd w:val="clear" w:color="auto" w:fill="D9D9D9"/>
          </w:tcPr>
          <w:p w:rsidR="00404105" w:rsidRPr="00F16671" w:rsidRDefault="00404105" w:rsidP="00404105">
            <w:pPr>
              <w:keepNext/>
              <w:spacing w:before="120" w:after="120"/>
              <w:ind w:left="680" w:hanging="567"/>
              <w:rPr>
                <w:rFonts w:eastAsia="SimSun" w:cs="Arial"/>
                <w:b/>
                <w:shd w:val="clear" w:color="000000" w:fill="auto"/>
              </w:rPr>
            </w:pPr>
            <w:r>
              <w:rPr>
                <w:b/>
              </w:rPr>
              <w:lastRenderedPageBreak/>
              <w:t>C.</w:t>
            </w:r>
            <w:r>
              <w:rPr>
                <w:b/>
              </w:rPr>
              <w:tab/>
              <w:t>Nom des communautés, des groupes ou, le cas échéant, des individus concernés</w:t>
            </w:r>
          </w:p>
        </w:tc>
      </w:tr>
      <w:tr w:rsidR="00404105" w:rsidRPr="00F16671" w:rsidTr="00404105">
        <w:tc>
          <w:tcPr>
            <w:tcW w:w="9639" w:type="dxa"/>
            <w:tcBorders>
              <w:top w:val="nil"/>
              <w:left w:val="nil"/>
              <w:bottom w:val="single" w:sz="4" w:space="0" w:color="auto"/>
              <w:right w:val="nil"/>
            </w:tcBorders>
            <w:shd w:val="clear" w:color="auto" w:fill="auto"/>
          </w:tcPr>
          <w:p w:rsidR="00404105" w:rsidRPr="00F16671" w:rsidRDefault="00404105" w:rsidP="00404105">
            <w:pPr>
              <w:keepNext/>
              <w:tabs>
                <w:tab w:val="left" w:pos="567"/>
                <w:tab w:val="left" w:pos="1134"/>
                <w:tab w:val="left" w:pos="1701"/>
                <w:tab w:val="left" w:pos="2268"/>
              </w:tabs>
              <w:spacing w:before="120"/>
              <w:ind w:left="113" w:right="113"/>
              <w:jc w:val="both"/>
              <w:rPr>
                <w:rFonts w:eastAsia="SimSun" w:cs="Arial"/>
                <w:i/>
                <w:iCs/>
                <w:sz w:val="18"/>
                <w:szCs w:val="18"/>
              </w:rPr>
            </w:pPr>
            <w:r>
              <w:rPr>
                <w:i/>
                <w:sz w:val="18"/>
              </w:rPr>
              <w:t>Identifiez clairement un(e) ou plusieurs communautés, groupes ou, le cas échéant, individus concernés par l’élément proposé.</w:t>
            </w:r>
          </w:p>
          <w:p w:rsidR="00404105" w:rsidRPr="00F16671" w:rsidRDefault="00404105" w:rsidP="00404105">
            <w:pPr>
              <w:keepNext/>
              <w:tabs>
                <w:tab w:val="left" w:pos="567"/>
                <w:tab w:val="left" w:pos="1134"/>
                <w:tab w:val="left" w:pos="1701"/>
                <w:tab w:val="left" w:pos="2268"/>
              </w:tabs>
              <w:spacing w:after="120"/>
              <w:ind w:left="113" w:right="113"/>
              <w:jc w:val="right"/>
              <w:rPr>
                <w:rFonts w:eastAsia="SimSun" w:cs="Arial"/>
                <w:iCs/>
                <w:sz w:val="18"/>
                <w:szCs w:val="18"/>
              </w:rPr>
            </w:pPr>
            <w:r>
              <w:rPr>
                <w:i/>
                <w:sz w:val="18"/>
              </w:rPr>
              <w:t>Ne pas dépasser 170 mots</w:t>
            </w:r>
          </w:p>
        </w:tc>
      </w:tr>
      <w:tr w:rsidR="00404105" w:rsidRPr="00F16671" w:rsidTr="00404105">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404105" w:rsidRPr="00F16671" w:rsidRDefault="00096BB6" w:rsidP="00096BB6">
            <w:pPr>
              <w:jc w:val="both"/>
              <w:rPr>
                <w:rFonts w:eastAsia="SimSun" w:cs="Arial"/>
                <w:bCs/>
              </w:rPr>
            </w:pPr>
            <w:r>
              <w:rPr>
                <w:sz w:val="22"/>
              </w:rPr>
              <w:t>N</w:t>
            </w:r>
            <w:r w:rsidR="00404105">
              <w:rPr>
                <w:sz w:val="22"/>
              </w:rPr>
              <w:t>euf clans</w:t>
            </w:r>
            <w:r>
              <w:rPr>
                <w:sz w:val="22"/>
              </w:rPr>
              <w:t xml:space="preserve"> de la communauté masaï pratiquant l’élément sont concernés : les </w:t>
            </w:r>
            <w:r w:rsidR="00404105">
              <w:rPr>
                <w:sz w:val="22"/>
              </w:rPr>
              <w:t xml:space="preserve">Ilkisonko, </w:t>
            </w:r>
            <w:r>
              <w:rPr>
                <w:sz w:val="22"/>
              </w:rPr>
              <w:t xml:space="preserve">les </w:t>
            </w:r>
            <w:r w:rsidR="00404105">
              <w:rPr>
                <w:sz w:val="22"/>
              </w:rPr>
              <w:t>IlMatapato,</w:t>
            </w:r>
            <w:r>
              <w:rPr>
                <w:sz w:val="22"/>
              </w:rPr>
              <w:t xml:space="preserve"> les</w:t>
            </w:r>
            <w:r w:rsidR="00404105">
              <w:rPr>
                <w:sz w:val="22"/>
              </w:rPr>
              <w:t xml:space="preserve"> Ilkankere,</w:t>
            </w:r>
            <w:r>
              <w:rPr>
                <w:sz w:val="22"/>
              </w:rPr>
              <w:t xml:space="preserve"> les</w:t>
            </w:r>
            <w:r w:rsidR="00404105">
              <w:rPr>
                <w:sz w:val="22"/>
              </w:rPr>
              <w:t xml:space="preserve"> IlKaputie,</w:t>
            </w:r>
            <w:r>
              <w:rPr>
                <w:sz w:val="22"/>
              </w:rPr>
              <w:t xml:space="preserve"> les</w:t>
            </w:r>
            <w:r w:rsidR="00404105">
              <w:rPr>
                <w:sz w:val="22"/>
              </w:rPr>
              <w:t xml:space="preserve"> llpurko/Illaikipiak/Ilwuasin-inkishu, </w:t>
            </w:r>
            <w:r>
              <w:rPr>
                <w:sz w:val="22"/>
              </w:rPr>
              <w:t xml:space="preserve">les </w:t>
            </w:r>
            <w:r w:rsidR="00404105">
              <w:rPr>
                <w:sz w:val="22"/>
              </w:rPr>
              <w:t>Iloodokilani,</w:t>
            </w:r>
            <w:r>
              <w:rPr>
                <w:sz w:val="22"/>
              </w:rPr>
              <w:t xml:space="preserve"> les</w:t>
            </w:r>
            <w:r w:rsidR="00404105">
              <w:rPr>
                <w:sz w:val="22"/>
              </w:rPr>
              <w:t xml:space="preserve"> Ilkeekonyokie, </w:t>
            </w:r>
            <w:r>
              <w:rPr>
                <w:sz w:val="22"/>
              </w:rPr>
              <w:t xml:space="preserve">les </w:t>
            </w:r>
            <w:r w:rsidR="00404105">
              <w:rPr>
                <w:sz w:val="22"/>
              </w:rPr>
              <w:t>Ildamat et</w:t>
            </w:r>
            <w:r>
              <w:rPr>
                <w:sz w:val="22"/>
              </w:rPr>
              <w:t xml:space="preserve"> les</w:t>
            </w:r>
            <w:r w:rsidR="00404105">
              <w:rPr>
                <w:sz w:val="22"/>
              </w:rPr>
              <w:t xml:space="preserve"> Iloitai/Isiria</w:t>
            </w:r>
            <w:r>
              <w:rPr>
                <w:sz w:val="22"/>
              </w:rPr>
              <w:t>.</w:t>
            </w:r>
          </w:p>
        </w:tc>
      </w:tr>
      <w:tr w:rsidR="00404105" w:rsidRPr="00F16671" w:rsidTr="00404105">
        <w:tc>
          <w:tcPr>
            <w:tcW w:w="9639" w:type="dxa"/>
            <w:tcBorders>
              <w:top w:val="single" w:sz="4" w:space="0" w:color="auto"/>
              <w:left w:val="nil"/>
              <w:bottom w:val="nil"/>
              <w:right w:val="nil"/>
            </w:tcBorders>
            <w:shd w:val="clear" w:color="auto" w:fill="D9D9D9"/>
          </w:tcPr>
          <w:p w:rsidR="00404105" w:rsidRPr="00F16671" w:rsidRDefault="00404105" w:rsidP="00404105">
            <w:pPr>
              <w:keepNext/>
              <w:spacing w:before="120" w:after="120"/>
              <w:ind w:left="113"/>
              <w:rPr>
                <w:rFonts w:eastAsia="SimSun" w:cs="Arial"/>
                <w:b/>
                <w:shd w:val="clear" w:color="000000" w:fill="auto"/>
              </w:rPr>
            </w:pPr>
            <w:r>
              <w:rPr>
                <w:b/>
              </w:rPr>
              <w:t>D.</w:t>
            </w:r>
            <w:r>
              <w:rPr>
                <w:b/>
              </w:rPr>
              <w:tab/>
              <w:t>Localisation géographique et étendue de l’élément</w:t>
            </w:r>
          </w:p>
        </w:tc>
      </w:tr>
      <w:tr w:rsidR="00404105" w:rsidRPr="00F16671" w:rsidTr="00404105">
        <w:tc>
          <w:tcPr>
            <w:tcW w:w="9639" w:type="dxa"/>
            <w:tcBorders>
              <w:top w:val="nil"/>
              <w:left w:val="nil"/>
              <w:right w:val="nil"/>
            </w:tcBorders>
            <w:shd w:val="clear" w:color="auto" w:fill="auto"/>
          </w:tcPr>
          <w:p w:rsidR="00404105" w:rsidRPr="00F16671" w:rsidRDefault="00404105" w:rsidP="00C53617">
            <w:pPr>
              <w:keepNext/>
              <w:tabs>
                <w:tab w:val="left" w:pos="567"/>
                <w:tab w:val="left" w:pos="1134"/>
                <w:tab w:val="left" w:pos="1701"/>
                <w:tab w:val="left" w:pos="2268"/>
              </w:tabs>
              <w:spacing w:before="120" w:after="120"/>
              <w:ind w:left="113" w:right="113"/>
              <w:jc w:val="both"/>
              <w:rPr>
                <w:rFonts w:eastAsia="SimSun" w:cs="Arial"/>
                <w:i/>
                <w:iCs/>
                <w:strike/>
                <w:sz w:val="18"/>
                <w:szCs w:val="18"/>
              </w:rPr>
            </w:pPr>
            <w:r>
              <w:rPr>
                <w:i/>
                <w:sz w:val="18"/>
              </w:rPr>
              <w:t>Fournissez des informations sur la présence de l’élément sur le(s) territoire(s) de l’État ou des États soumissionnaire(s), en indiquant si possible le(s) lieu(x) où il se concentre.</w:t>
            </w:r>
            <w:r>
              <w:rPr>
                <w:i/>
                <w:sz w:val="20"/>
              </w:rPr>
              <w:t xml:space="preserve"> </w:t>
            </w:r>
            <w:r>
              <w:rPr>
                <w:i/>
                <w:sz w:val="18"/>
              </w:rPr>
              <w:t>Les candidatures devraient se concentrer sur la situation de l’élément au sein des territoires des États soumissionnaires, tout en reconnaissant l’existence d’éléments identiques ou similaires hors de leurs territoires et les États soumissionnaires ne devraient pas se référer à la viabilité d’un tel patrimoine culturel immatériel hors de leur territoire ou caractériser les efforts de sauvegarde d’autres États.</w:t>
            </w:r>
          </w:p>
          <w:p w:rsidR="00404105" w:rsidRPr="00F16671" w:rsidRDefault="00404105" w:rsidP="00404105">
            <w:pPr>
              <w:keepNext/>
              <w:tabs>
                <w:tab w:val="left" w:pos="567"/>
                <w:tab w:val="left" w:pos="1134"/>
                <w:tab w:val="left" w:pos="1701"/>
                <w:tab w:val="left" w:pos="2268"/>
              </w:tabs>
              <w:spacing w:after="120"/>
              <w:ind w:left="113" w:right="113"/>
              <w:jc w:val="right"/>
              <w:rPr>
                <w:rFonts w:cs="Arial"/>
                <w:b/>
                <w:i/>
                <w:iCs/>
              </w:rPr>
            </w:pPr>
            <w:r>
              <w:rPr>
                <w:i/>
                <w:sz w:val="18"/>
              </w:rPr>
              <w:t>Ne pas dépasser 170 mots</w:t>
            </w:r>
          </w:p>
        </w:tc>
      </w:tr>
      <w:tr w:rsidR="00404105" w:rsidRPr="00F16671" w:rsidTr="00404105">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F5392E">
            <w:pPr>
              <w:jc w:val="both"/>
              <w:rPr>
                <w:rFonts w:cs="Arial"/>
                <w:sz w:val="22"/>
                <w:szCs w:val="22"/>
              </w:rPr>
            </w:pPr>
            <w:r>
              <w:rPr>
                <w:sz w:val="22"/>
              </w:rPr>
              <w:t xml:space="preserve">L'élément </w:t>
            </w:r>
            <w:r w:rsidR="00F5392E">
              <w:rPr>
                <w:sz w:val="22"/>
              </w:rPr>
              <w:t>se concentre</w:t>
            </w:r>
            <w:r>
              <w:rPr>
                <w:sz w:val="22"/>
              </w:rPr>
              <w:t xml:space="preserve"> le long de la Grande vallée du Rift du Kenya dans des endroits tels que les comtés de Kajiado et Narok. Il est également réparti et pratiqué par les </w:t>
            </w:r>
            <w:r w:rsidR="00096BB6">
              <w:rPr>
                <w:sz w:val="22"/>
              </w:rPr>
              <w:t>Masaï</w:t>
            </w:r>
            <w:r>
              <w:rPr>
                <w:sz w:val="22"/>
              </w:rPr>
              <w:t xml:space="preserve"> dans certaines parties des comtés de Laikipia, Samburu et Baringo ainsi que dans le nord de la Tanzanie.</w:t>
            </w:r>
          </w:p>
        </w:tc>
      </w:tr>
      <w:tr w:rsidR="00404105" w:rsidRPr="00F16671" w:rsidTr="00404105">
        <w:tc>
          <w:tcPr>
            <w:tcW w:w="9639" w:type="dxa"/>
            <w:tcBorders>
              <w:top w:val="single" w:sz="4" w:space="0" w:color="auto"/>
              <w:left w:val="nil"/>
              <w:bottom w:val="nil"/>
              <w:right w:val="nil"/>
            </w:tcBorders>
            <w:shd w:val="clear" w:color="auto" w:fill="D9D9D9"/>
          </w:tcPr>
          <w:p w:rsidR="00404105" w:rsidRPr="00F16671" w:rsidRDefault="00404105" w:rsidP="00404105">
            <w:pPr>
              <w:keepNext/>
              <w:tabs>
                <w:tab w:val="left" w:pos="567"/>
                <w:tab w:val="left" w:pos="1134"/>
                <w:tab w:val="left" w:pos="1701"/>
              </w:tabs>
              <w:spacing w:before="120" w:after="120"/>
              <w:ind w:left="113"/>
              <w:rPr>
                <w:rFonts w:eastAsia="SimSun" w:cs="Arial"/>
                <w:b/>
                <w:bCs/>
                <w:shd w:val="clear" w:color="000000" w:fill="auto"/>
              </w:rPr>
            </w:pPr>
            <w:r>
              <w:rPr>
                <w:b/>
              </w:rPr>
              <w:t>E.</w:t>
            </w:r>
            <w:r>
              <w:rPr>
                <w:b/>
              </w:rPr>
              <w:tab/>
              <w:t>Domaine(s) représenté(s) par l’élément</w:t>
            </w:r>
          </w:p>
        </w:tc>
      </w:tr>
      <w:tr w:rsidR="00404105" w:rsidRPr="00F16671" w:rsidTr="00404105">
        <w:tc>
          <w:tcPr>
            <w:tcW w:w="9639" w:type="dxa"/>
            <w:tcBorders>
              <w:top w:val="nil"/>
              <w:left w:val="nil"/>
              <w:bottom w:val="single" w:sz="4" w:space="0" w:color="auto"/>
              <w:right w:val="nil"/>
            </w:tcBorders>
            <w:shd w:val="clear" w:color="auto" w:fill="auto"/>
          </w:tcPr>
          <w:p w:rsidR="00404105" w:rsidRPr="00F16671" w:rsidRDefault="00404105" w:rsidP="00404105">
            <w:pPr>
              <w:tabs>
                <w:tab w:val="left" w:pos="567"/>
                <w:tab w:val="left" w:pos="1134"/>
                <w:tab w:val="left" w:pos="1701"/>
              </w:tabs>
              <w:spacing w:before="120" w:after="120"/>
              <w:ind w:left="113" w:right="113"/>
              <w:jc w:val="both"/>
              <w:rPr>
                <w:rFonts w:eastAsia="SimSun" w:cs="Arial"/>
                <w:bCs/>
                <w:i/>
                <w:iCs/>
                <w:sz w:val="22"/>
                <w:szCs w:val="22"/>
              </w:rPr>
            </w:pPr>
            <w:r>
              <w:rPr>
                <w:i/>
                <w:sz w:val="18"/>
              </w:rPr>
              <w:t xml:space="preserve">Cochez une ou plusieurs cases pour identifier le(s) domaine(s) du patrimoine culturel immatériel dans le(s)quel(s) se manifeste l’élément et qui peuvent inclure un ou plusieurs des domaines identifiés à l’article 2.2 de la Convention. Si vous cochez la case « autres », précisez le(s) domaine(s) entre parenthèses. </w:t>
            </w:r>
          </w:p>
        </w:tc>
      </w:tr>
      <w:tr w:rsidR="00404105" w:rsidRPr="00F16671" w:rsidTr="00404105">
        <w:tc>
          <w:tcPr>
            <w:tcW w:w="9639" w:type="dxa"/>
            <w:tcBorders>
              <w:top w:val="single" w:sz="4" w:space="0" w:color="auto"/>
              <w:left w:val="single" w:sz="4" w:space="0" w:color="auto"/>
              <w:bottom w:val="single" w:sz="4" w:space="0" w:color="auto"/>
              <w:right w:val="single" w:sz="4" w:space="0" w:color="auto"/>
            </w:tcBorders>
            <w:shd w:val="clear" w:color="auto" w:fill="auto"/>
          </w:tcPr>
          <w:p w:rsidR="00404105" w:rsidRPr="00F16671" w:rsidRDefault="003A0025" w:rsidP="00404105">
            <w:pPr>
              <w:tabs>
                <w:tab w:val="left" w:pos="567"/>
                <w:tab w:val="left" w:pos="1134"/>
                <w:tab w:val="left" w:pos="1701"/>
              </w:tabs>
              <w:spacing w:before="120" w:after="120"/>
              <w:ind w:left="1134" w:hanging="567"/>
              <w:rPr>
                <w:rFonts w:cs="Arial"/>
                <w:sz w:val="20"/>
                <w:szCs w:val="20"/>
              </w:rPr>
            </w:pPr>
            <w:r>
              <w:rPr>
                <w:sz w:val="20"/>
              </w:rPr>
              <w:fldChar w:fldCharType="begin">
                <w:ffData>
                  <w:name w:val="CaseACocher6"/>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 xml:space="preserve"> les traditions et expressions orales, y compris la langue comme vecteur du patrimoine culturel immatériel </w:t>
            </w:r>
          </w:p>
          <w:p w:rsidR="00404105" w:rsidRPr="00F16671" w:rsidRDefault="003A0025" w:rsidP="00404105">
            <w:pPr>
              <w:tabs>
                <w:tab w:val="left" w:pos="567"/>
                <w:tab w:val="left" w:pos="1134"/>
                <w:tab w:val="left" w:pos="1701"/>
              </w:tabs>
              <w:spacing w:before="120" w:after="120"/>
              <w:ind w:left="1134" w:hanging="567"/>
              <w:rPr>
                <w:rFonts w:cs="Arial"/>
                <w:sz w:val="20"/>
                <w:szCs w:val="20"/>
              </w:rPr>
            </w:pPr>
            <w:r>
              <w:rPr>
                <w:sz w:val="20"/>
              </w:rPr>
              <w:fldChar w:fldCharType="begin">
                <w:ffData>
                  <w:name w:val="CaseACocher7"/>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 xml:space="preserve"> les arts du spectacle</w:t>
            </w:r>
          </w:p>
          <w:p w:rsidR="00404105" w:rsidRPr="00F16671" w:rsidRDefault="003A0025" w:rsidP="00404105">
            <w:pPr>
              <w:tabs>
                <w:tab w:val="left" w:pos="567"/>
                <w:tab w:val="left" w:pos="1134"/>
                <w:tab w:val="left" w:pos="1701"/>
              </w:tabs>
              <w:spacing w:before="120" w:after="120"/>
              <w:ind w:left="1134" w:hanging="567"/>
              <w:rPr>
                <w:rFonts w:cs="Arial"/>
                <w:sz w:val="20"/>
                <w:szCs w:val="20"/>
              </w:rPr>
            </w:pPr>
            <w:r>
              <w:rPr>
                <w:sz w:val="20"/>
              </w:rPr>
              <w:fldChar w:fldCharType="begin">
                <w:ffData>
                  <w:name w:val="CaseACocher8"/>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 xml:space="preserve"> les pratiques sociales, rituels et événements festifs </w:t>
            </w:r>
          </w:p>
          <w:p w:rsidR="00404105" w:rsidRPr="00F16671" w:rsidRDefault="003A0025" w:rsidP="00404105">
            <w:pPr>
              <w:tabs>
                <w:tab w:val="left" w:pos="567"/>
                <w:tab w:val="left" w:pos="1134"/>
                <w:tab w:val="left" w:pos="1701"/>
              </w:tabs>
              <w:spacing w:before="120" w:after="120"/>
              <w:ind w:left="1134" w:hanging="567"/>
              <w:rPr>
                <w:rFonts w:cs="Arial"/>
                <w:sz w:val="20"/>
                <w:szCs w:val="20"/>
              </w:rPr>
            </w:pPr>
            <w:r>
              <w:rPr>
                <w:sz w:val="20"/>
              </w:rPr>
              <w:fldChar w:fldCharType="begin">
                <w:ffData>
                  <w:name w:val="CaseACocher9"/>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 xml:space="preserve"> les connaissances et pratiques concernant la nature et l’univers</w:t>
            </w:r>
          </w:p>
          <w:p w:rsidR="00404105" w:rsidRPr="00F16671" w:rsidRDefault="003A0025" w:rsidP="00404105">
            <w:pPr>
              <w:tabs>
                <w:tab w:val="left" w:pos="567"/>
                <w:tab w:val="left" w:pos="1134"/>
                <w:tab w:val="left" w:pos="1701"/>
              </w:tabs>
              <w:spacing w:before="120" w:after="120"/>
              <w:ind w:left="1134" w:hanging="567"/>
              <w:rPr>
                <w:rFonts w:cs="Arial"/>
                <w:sz w:val="20"/>
                <w:szCs w:val="20"/>
              </w:rPr>
            </w:pPr>
            <w:r>
              <w:rPr>
                <w:sz w:val="20"/>
              </w:rPr>
              <w:fldChar w:fldCharType="begin">
                <w:ffData>
                  <w:name w:val="CaseACocher8"/>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 xml:space="preserve"> les savoir-faire liés à l’artisanat traditionnel </w:t>
            </w:r>
          </w:p>
          <w:p w:rsidR="00404105" w:rsidRPr="00F16671" w:rsidRDefault="003A0025" w:rsidP="00C53617">
            <w:pPr>
              <w:tabs>
                <w:tab w:val="left" w:pos="567"/>
                <w:tab w:val="left" w:pos="1134"/>
                <w:tab w:val="left" w:pos="1701"/>
              </w:tabs>
              <w:spacing w:before="120" w:after="80"/>
              <w:ind w:left="567" w:right="113"/>
              <w:rPr>
                <w:rFonts w:eastAsia="SimSun" w:cs="Arial"/>
                <w:b/>
                <w:bCs/>
                <w:sz w:val="22"/>
                <w:szCs w:val="22"/>
              </w:rPr>
            </w:pPr>
            <w:r>
              <w:rPr>
                <w:b/>
                <w:smallCaps/>
                <w:sz w:val="20"/>
              </w:rPr>
              <w:fldChar w:fldCharType="begin">
                <w:ffData>
                  <w:name w:val="CaseACocher9"/>
                  <w:enabled/>
                  <w:calcOnExit w:val="0"/>
                  <w:checkBox>
                    <w:sizeAuto/>
                    <w:default w:val="0"/>
                  </w:checkBox>
                </w:ffData>
              </w:fldChar>
            </w:r>
            <w:r w:rsidR="00404105">
              <w:rPr>
                <w:b/>
                <w:smallCaps/>
                <w:sz w:val="20"/>
              </w:rPr>
              <w:instrText xml:space="preserve"> FORMCHECKBOX </w:instrText>
            </w:r>
            <w:r w:rsidR="00C53617">
              <w:rPr>
                <w:b/>
                <w:smallCaps/>
                <w:sz w:val="20"/>
              </w:rPr>
            </w:r>
            <w:r w:rsidR="00C53617">
              <w:rPr>
                <w:b/>
                <w:smallCaps/>
                <w:sz w:val="20"/>
              </w:rPr>
              <w:fldChar w:fldCharType="separate"/>
            </w:r>
            <w:r>
              <w:rPr>
                <w:b/>
                <w:smallCaps/>
                <w:sz w:val="20"/>
              </w:rPr>
              <w:fldChar w:fldCharType="end"/>
            </w:r>
            <w:r w:rsidR="00404105">
              <w:rPr>
                <w:b/>
                <w:smallCaps/>
                <w:sz w:val="20"/>
              </w:rPr>
              <w:t xml:space="preserve"> </w:t>
            </w:r>
            <w:r w:rsidR="00404105">
              <w:rPr>
                <w:sz w:val="20"/>
              </w:rPr>
              <w:t>autre(s)</w:t>
            </w:r>
            <w:r w:rsidR="00404105">
              <w:rPr>
                <w:b/>
                <w:smallCaps/>
                <w:sz w:val="20"/>
              </w:rPr>
              <w:t xml:space="preserve"> </w:t>
            </w:r>
            <w:r w:rsidR="00404105">
              <w:rPr>
                <w:smallCaps/>
                <w:sz w:val="20"/>
              </w:rPr>
              <w:t>(</w:t>
            </w:r>
            <w:r w:rsidR="00404105">
              <w:rPr>
                <w:smallCaps/>
                <w:sz w:val="22"/>
              </w:rPr>
              <w:t>)</w:t>
            </w:r>
          </w:p>
        </w:tc>
      </w:tr>
      <w:tr w:rsidR="00404105" w:rsidRPr="00F16671" w:rsidTr="00404105">
        <w:trPr>
          <w:cantSplit/>
        </w:trPr>
        <w:tc>
          <w:tcPr>
            <w:tcW w:w="9639" w:type="dxa"/>
            <w:tcBorders>
              <w:top w:val="single" w:sz="4" w:space="0" w:color="auto"/>
              <w:left w:val="nil"/>
              <w:bottom w:val="nil"/>
              <w:right w:val="nil"/>
            </w:tcBorders>
            <w:shd w:val="clear" w:color="auto" w:fill="D9D9D9"/>
          </w:tcPr>
          <w:p w:rsidR="00404105" w:rsidRPr="00F16671" w:rsidRDefault="00404105" w:rsidP="00404105">
            <w:pPr>
              <w:keepNext/>
              <w:tabs>
                <w:tab w:val="left" w:pos="567"/>
                <w:tab w:val="left" w:pos="1134"/>
                <w:tab w:val="left" w:pos="1701"/>
              </w:tabs>
              <w:spacing w:before="120" w:after="120"/>
              <w:ind w:left="113"/>
              <w:rPr>
                <w:rFonts w:eastAsia="SimSun" w:cs="Arial"/>
                <w:b/>
                <w:bCs/>
              </w:rPr>
            </w:pPr>
            <w:r>
              <w:rPr>
                <w:b/>
              </w:rPr>
              <w:t>F.</w:t>
            </w:r>
            <w:r>
              <w:rPr>
                <w:b/>
              </w:rPr>
              <w:tab/>
              <w:t>Personne à contacter pour la correspondance</w:t>
            </w:r>
          </w:p>
        </w:tc>
      </w:tr>
      <w:tr w:rsidR="00404105" w:rsidRPr="00F16671" w:rsidTr="00404105">
        <w:trPr>
          <w:cantSplit/>
        </w:trPr>
        <w:tc>
          <w:tcPr>
            <w:tcW w:w="9639" w:type="dxa"/>
            <w:tcBorders>
              <w:top w:val="nil"/>
              <w:left w:val="nil"/>
              <w:right w:val="nil"/>
            </w:tcBorders>
            <w:shd w:val="clear" w:color="auto" w:fill="auto"/>
          </w:tcPr>
          <w:p w:rsidR="00404105" w:rsidRPr="00F16671" w:rsidRDefault="00404105" w:rsidP="00404105">
            <w:pPr>
              <w:keepNext/>
              <w:tabs>
                <w:tab w:val="left" w:pos="567"/>
                <w:tab w:val="left" w:pos="1134"/>
                <w:tab w:val="left" w:pos="1701"/>
              </w:tabs>
              <w:spacing w:before="120" w:after="120"/>
              <w:ind w:left="113" w:right="113"/>
              <w:jc w:val="both"/>
              <w:rPr>
                <w:rFonts w:eastAsia="SimSun" w:cs="Arial"/>
                <w:b/>
                <w:bCs/>
                <w:sz w:val="22"/>
                <w:szCs w:val="22"/>
              </w:rPr>
            </w:pPr>
            <w:r>
              <w:rPr>
                <w:b/>
                <w:sz w:val="22"/>
              </w:rPr>
              <w:t>F.1.</w:t>
            </w:r>
            <w:r>
              <w:rPr>
                <w:b/>
                <w:sz w:val="22"/>
              </w:rPr>
              <w:tab/>
              <w:t>Personne contact désignée</w:t>
            </w:r>
          </w:p>
          <w:p w:rsidR="00404105" w:rsidRPr="00F16671" w:rsidRDefault="00404105" w:rsidP="00404105">
            <w:pPr>
              <w:keepNext/>
              <w:keepLines/>
              <w:tabs>
                <w:tab w:val="left" w:pos="567"/>
                <w:tab w:val="left" w:pos="1134"/>
                <w:tab w:val="left" w:pos="1701"/>
              </w:tabs>
              <w:spacing w:before="120" w:after="120"/>
              <w:ind w:left="113" w:right="113"/>
              <w:jc w:val="both"/>
              <w:rPr>
                <w:rFonts w:eastAsia="SimSun" w:cs="Arial"/>
                <w:i/>
                <w:iCs/>
                <w:sz w:val="18"/>
                <w:szCs w:val="18"/>
              </w:rPr>
            </w:pPr>
            <w:r>
              <w:rPr>
                <w:i/>
                <w:sz w:val="18"/>
              </w:rPr>
              <w:t>Donnez le nom, l’adresse et les coordonnées d’une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w:t>
            </w:r>
          </w:p>
        </w:tc>
      </w:tr>
      <w:tr w:rsidR="00404105" w:rsidRPr="00F16671" w:rsidTr="00404105">
        <w:tc>
          <w:tcPr>
            <w:tcW w:w="9639"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CellMar>
                <w:left w:w="57" w:type="dxa"/>
                <w:right w:w="57" w:type="dxa"/>
              </w:tblCellMar>
              <w:tblLook w:val="04A0" w:firstRow="1" w:lastRow="0" w:firstColumn="1" w:lastColumn="0" w:noHBand="0" w:noVBand="1"/>
            </w:tblPr>
            <w:tblGrid>
              <w:gridCol w:w="3261"/>
              <w:gridCol w:w="6358"/>
            </w:tblGrid>
            <w:tr w:rsidR="00404105" w:rsidRPr="00F16671" w:rsidTr="00C53617">
              <w:trPr>
                <w:cantSplit/>
              </w:trPr>
              <w:tc>
                <w:tcPr>
                  <w:tcW w:w="3261" w:type="dxa"/>
                </w:tcPr>
                <w:p w:rsidR="00404105" w:rsidRPr="00F16671" w:rsidRDefault="00404105" w:rsidP="00404105">
                  <w:pPr>
                    <w:tabs>
                      <w:tab w:val="left" w:pos="567"/>
                      <w:tab w:val="left" w:pos="1134"/>
                      <w:tab w:val="left" w:pos="1701"/>
                    </w:tabs>
                    <w:spacing w:before="80" w:after="80"/>
                    <w:ind w:right="113"/>
                    <w:jc w:val="right"/>
                    <w:rPr>
                      <w:rFonts w:eastAsia="SimSun"/>
                      <w:sz w:val="20"/>
                      <w:szCs w:val="20"/>
                    </w:rPr>
                  </w:pPr>
                  <w:r>
                    <w:rPr>
                      <w:sz w:val="20"/>
                    </w:rPr>
                    <w:t>Titre (Mme/M., etc.) :</w:t>
                  </w:r>
                </w:p>
              </w:tc>
              <w:tc>
                <w:tcPr>
                  <w:tcW w:w="6358" w:type="dxa"/>
                </w:tcPr>
                <w:p w:rsidR="00404105" w:rsidRPr="00F16671" w:rsidRDefault="00404105" w:rsidP="00404105">
                  <w:pPr>
                    <w:keepLines/>
                    <w:tabs>
                      <w:tab w:val="left" w:pos="567"/>
                      <w:tab w:val="left" w:pos="1134"/>
                      <w:tab w:val="left" w:pos="1701"/>
                    </w:tabs>
                    <w:spacing w:before="80" w:after="80"/>
                    <w:ind w:right="113"/>
                    <w:rPr>
                      <w:rFonts w:eastAsia="SimSun"/>
                      <w:sz w:val="20"/>
                      <w:szCs w:val="20"/>
                    </w:rPr>
                  </w:pPr>
                  <w:r>
                    <w:rPr>
                      <w:sz w:val="22"/>
                    </w:rPr>
                    <w:t>Dr.</w:t>
                  </w:r>
                </w:p>
              </w:tc>
            </w:tr>
            <w:tr w:rsidR="00404105" w:rsidRPr="00F16671" w:rsidTr="00C53617">
              <w:trPr>
                <w:cantSplit/>
              </w:trPr>
              <w:tc>
                <w:tcPr>
                  <w:tcW w:w="3261" w:type="dxa"/>
                </w:tcPr>
                <w:p w:rsidR="00404105" w:rsidRPr="00F16671" w:rsidRDefault="00404105" w:rsidP="00404105">
                  <w:pPr>
                    <w:tabs>
                      <w:tab w:val="left" w:pos="567"/>
                      <w:tab w:val="left" w:pos="1134"/>
                      <w:tab w:val="left" w:pos="1701"/>
                    </w:tabs>
                    <w:spacing w:before="80" w:after="80"/>
                    <w:ind w:right="113"/>
                    <w:jc w:val="right"/>
                    <w:rPr>
                      <w:rFonts w:eastAsia="SimSun"/>
                      <w:sz w:val="20"/>
                      <w:szCs w:val="20"/>
                    </w:rPr>
                  </w:pPr>
                  <w:r>
                    <w:rPr>
                      <w:sz w:val="20"/>
                    </w:rPr>
                    <w:t>Nom de famille :</w:t>
                  </w:r>
                </w:p>
              </w:tc>
              <w:tc>
                <w:tcPr>
                  <w:tcW w:w="6358" w:type="dxa"/>
                </w:tcPr>
                <w:p w:rsidR="00404105" w:rsidRPr="00F16671" w:rsidRDefault="00404105" w:rsidP="00404105">
                  <w:pPr>
                    <w:keepLines/>
                    <w:tabs>
                      <w:tab w:val="left" w:pos="567"/>
                      <w:tab w:val="left" w:pos="1134"/>
                      <w:tab w:val="left" w:pos="1701"/>
                    </w:tabs>
                    <w:spacing w:before="80" w:after="80"/>
                    <w:ind w:right="113"/>
                    <w:rPr>
                      <w:rFonts w:eastAsia="SimSun"/>
                      <w:sz w:val="20"/>
                      <w:szCs w:val="20"/>
                    </w:rPr>
                  </w:pPr>
                  <w:r>
                    <w:rPr>
                      <w:sz w:val="22"/>
                    </w:rPr>
                    <w:t>Kiprop</w:t>
                  </w:r>
                </w:p>
              </w:tc>
            </w:tr>
            <w:tr w:rsidR="00404105" w:rsidRPr="00F16671" w:rsidTr="00C53617">
              <w:trPr>
                <w:cantSplit/>
              </w:trPr>
              <w:tc>
                <w:tcPr>
                  <w:tcW w:w="3261" w:type="dxa"/>
                </w:tcPr>
                <w:p w:rsidR="00404105" w:rsidRPr="00F16671" w:rsidRDefault="00404105" w:rsidP="00404105">
                  <w:pPr>
                    <w:tabs>
                      <w:tab w:val="left" w:pos="567"/>
                      <w:tab w:val="left" w:pos="1134"/>
                      <w:tab w:val="left" w:pos="1701"/>
                    </w:tabs>
                    <w:spacing w:before="80" w:after="80"/>
                    <w:ind w:right="113"/>
                    <w:jc w:val="right"/>
                    <w:rPr>
                      <w:rFonts w:eastAsia="SimSun"/>
                      <w:sz w:val="20"/>
                      <w:szCs w:val="20"/>
                    </w:rPr>
                  </w:pPr>
                  <w:r>
                    <w:rPr>
                      <w:sz w:val="20"/>
                    </w:rPr>
                    <w:t>Prénom :</w:t>
                  </w:r>
                </w:p>
              </w:tc>
              <w:tc>
                <w:tcPr>
                  <w:tcW w:w="6358" w:type="dxa"/>
                </w:tcPr>
                <w:p w:rsidR="00404105" w:rsidRPr="00F16671" w:rsidRDefault="00404105" w:rsidP="00404105">
                  <w:pPr>
                    <w:keepLines/>
                    <w:tabs>
                      <w:tab w:val="left" w:pos="567"/>
                      <w:tab w:val="left" w:pos="1134"/>
                      <w:tab w:val="left" w:pos="1701"/>
                    </w:tabs>
                    <w:spacing w:before="80" w:after="80"/>
                    <w:ind w:right="113"/>
                    <w:rPr>
                      <w:rFonts w:eastAsia="SimSun"/>
                      <w:sz w:val="20"/>
                      <w:szCs w:val="20"/>
                    </w:rPr>
                  </w:pPr>
                  <w:r>
                    <w:rPr>
                      <w:sz w:val="22"/>
                    </w:rPr>
                    <w:t>Lagat</w:t>
                  </w:r>
                </w:p>
              </w:tc>
            </w:tr>
            <w:tr w:rsidR="00404105" w:rsidRPr="00652BBB" w:rsidTr="00C53617">
              <w:trPr>
                <w:cantSplit/>
              </w:trPr>
              <w:tc>
                <w:tcPr>
                  <w:tcW w:w="3261" w:type="dxa"/>
                </w:tcPr>
                <w:p w:rsidR="00404105" w:rsidRPr="00F16671" w:rsidRDefault="00404105" w:rsidP="00404105">
                  <w:pPr>
                    <w:tabs>
                      <w:tab w:val="left" w:pos="567"/>
                      <w:tab w:val="left" w:pos="1134"/>
                      <w:tab w:val="left" w:pos="1701"/>
                    </w:tabs>
                    <w:spacing w:before="80" w:after="80"/>
                    <w:ind w:right="113"/>
                    <w:jc w:val="right"/>
                    <w:rPr>
                      <w:rFonts w:eastAsia="SimSun"/>
                      <w:sz w:val="20"/>
                      <w:szCs w:val="20"/>
                    </w:rPr>
                  </w:pPr>
                  <w:r>
                    <w:rPr>
                      <w:sz w:val="20"/>
                    </w:rPr>
                    <w:t>Institution/fonction :</w:t>
                  </w:r>
                </w:p>
              </w:tc>
              <w:tc>
                <w:tcPr>
                  <w:tcW w:w="6358" w:type="dxa"/>
                </w:tcPr>
                <w:p w:rsidR="00404105" w:rsidRPr="00650C79" w:rsidRDefault="00404105" w:rsidP="00404105">
                  <w:pPr>
                    <w:keepLines/>
                    <w:tabs>
                      <w:tab w:val="left" w:pos="567"/>
                      <w:tab w:val="left" w:pos="1134"/>
                      <w:tab w:val="left" w:pos="1701"/>
                    </w:tabs>
                    <w:spacing w:before="80" w:after="80"/>
                    <w:ind w:right="113"/>
                    <w:rPr>
                      <w:rFonts w:eastAsia="SimSun"/>
                      <w:sz w:val="20"/>
                      <w:szCs w:val="20"/>
                      <w:lang w:val="en-US"/>
                    </w:rPr>
                  </w:pPr>
                  <w:r w:rsidRPr="00650C79">
                    <w:rPr>
                      <w:sz w:val="22"/>
                      <w:lang w:val="en-US"/>
                    </w:rPr>
                    <w:t>Department of Culture/Director of Culture,</w:t>
                  </w:r>
                </w:p>
              </w:tc>
            </w:tr>
            <w:tr w:rsidR="00404105" w:rsidRPr="00F16671" w:rsidTr="00C53617">
              <w:trPr>
                <w:cantSplit/>
              </w:trPr>
              <w:tc>
                <w:tcPr>
                  <w:tcW w:w="3261" w:type="dxa"/>
                </w:tcPr>
                <w:p w:rsidR="00404105" w:rsidRPr="00F16671" w:rsidRDefault="00404105" w:rsidP="00404105">
                  <w:pPr>
                    <w:tabs>
                      <w:tab w:val="left" w:pos="567"/>
                      <w:tab w:val="left" w:pos="1134"/>
                      <w:tab w:val="left" w:pos="1701"/>
                    </w:tabs>
                    <w:spacing w:before="80" w:after="80"/>
                    <w:ind w:right="113"/>
                    <w:jc w:val="right"/>
                    <w:rPr>
                      <w:rFonts w:eastAsia="SimSun"/>
                      <w:sz w:val="20"/>
                      <w:szCs w:val="20"/>
                    </w:rPr>
                  </w:pPr>
                  <w:r>
                    <w:rPr>
                      <w:sz w:val="20"/>
                    </w:rPr>
                    <w:t>Adresse :</w:t>
                  </w:r>
                </w:p>
              </w:tc>
              <w:tc>
                <w:tcPr>
                  <w:tcW w:w="6358" w:type="dxa"/>
                </w:tcPr>
                <w:p w:rsidR="00404105" w:rsidRPr="00F16671" w:rsidRDefault="00404105" w:rsidP="00404105">
                  <w:pPr>
                    <w:keepLines/>
                    <w:tabs>
                      <w:tab w:val="left" w:pos="567"/>
                      <w:tab w:val="left" w:pos="1134"/>
                      <w:tab w:val="left" w:pos="1701"/>
                    </w:tabs>
                    <w:spacing w:before="80" w:after="80"/>
                    <w:ind w:right="113"/>
                    <w:rPr>
                      <w:rFonts w:eastAsia="SimSun"/>
                      <w:sz w:val="20"/>
                      <w:szCs w:val="20"/>
                    </w:rPr>
                  </w:pPr>
                  <w:r>
                    <w:rPr>
                      <w:sz w:val="22"/>
                    </w:rPr>
                    <w:t>P.O. Box 67374-00200, Nairobi; Kenya</w:t>
                  </w:r>
                </w:p>
              </w:tc>
            </w:tr>
            <w:tr w:rsidR="00404105" w:rsidRPr="00F16671" w:rsidTr="00C53617">
              <w:trPr>
                <w:cantSplit/>
              </w:trPr>
              <w:tc>
                <w:tcPr>
                  <w:tcW w:w="3261" w:type="dxa"/>
                </w:tcPr>
                <w:p w:rsidR="00404105" w:rsidRPr="00F16671" w:rsidRDefault="00404105" w:rsidP="00404105">
                  <w:pPr>
                    <w:tabs>
                      <w:tab w:val="left" w:pos="567"/>
                      <w:tab w:val="left" w:pos="1134"/>
                      <w:tab w:val="left" w:pos="1701"/>
                    </w:tabs>
                    <w:spacing w:before="80" w:after="80"/>
                    <w:ind w:right="113"/>
                    <w:jc w:val="right"/>
                    <w:rPr>
                      <w:rFonts w:eastAsia="SimSun"/>
                      <w:sz w:val="20"/>
                      <w:szCs w:val="20"/>
                    </w:rPr>
                  </w:pPr>
                  <w:r>
                    <w:rPr>
                      <w:sz w:val="20"/>
                    </w:rPr>
                    <w:t>Numéro de téléphone :</w:t>
                  </w:r>
                </w:p>
              </w:tc>
              <w:tc>
                <w:tcPr>
                  <w:tcW w:w="6358" w:type="dxa"/>
                </w:tcPr>
                <w:p w:rsidR="00404105" w:rsidRPr="00F16671" w:rsidRDefault="00404105" w:rsidP="00404105">
                  <w:pPr>
                    <w:keepLines/>
                    <w:tabs>
                      <w:tab w:val="left" w:pos="567"/>
                      <w:tab w:val="left" w:pos="1134"/>
                      <w:tab w:val="left" w:pos="1701"/>
                    </w:tabs>
                    <w:spacing w:before="80" w:after="80"/>
                    <w:ind w:right="113"/>
                    <w:rPr>
                      <w:rFonts w:eastAsia="SimSun"/>
                      <w:sz w:val="20"/>
                      <w:szCs w:val="20"/>
                    </w:rPr>
                  </w:pPr>
                  <w:r>
                    <w:rPr>
                      <w:sz w:val="22"/>
                    </w:rPr>
                    <w:t xml:space="preserve">+254-020-2727980-4, </w:t>
                  </w:r>
                </w:p>
              </w:tc>
            </w:tr>
            <w:tr w:rsidR="00404105" w:rsidRPr="00F16671" w:rsidTr="00C53617">
              <w:trPr>
                <w:cantSplit/>
              </w:trPr>
              <w:tc>
                <w:tcPr>
                  <w:tcW w:w="3261" w:type="dxa"/>
                </w:tcPr>
                <w:p w:rsidR="00404105" w:rsidRPr="00F16671" w:rsidRDefault="00404105" w:rsidP="00404105">
                  <w:pPr>
                    <w:tabs>
                      <w:tab w:val="left" w:pos="567"/>
                      <w:tab w:val="left" w:pos="1134"/>
                      <w:tab w:val="left" w:pos="1701"/>
                    </w:tabs>
                    <w:spacing w:before="80" w:after="80"/>
                    <w:ind w:right="113"/>
                    <w:jc w:val="right"/>
                    <w:rPr>
                      <w:rFonts w:eastAsia="SimSun"/>
                      <w:sz w:val="20"/>
                      <w:szCs w:val="20"/>
                    </w:rPr>
                  </w:pPr>
                  <w:r>
                    <w:rPr>
                      <w:sz w:val="20"/>
                    </w:rPr>
                    <w:t>Adresse électronique :</w:t>
                  </w:r>
                </w:p>
              </w:tc>
              <w:tc>
                <w:tcPr>
                  <w:tcW w:w="6358" w:type="dxa"/>
                </w:tcPr>
                <w:p w:rsidR="00404105" w:rsidRPr="00F16671" w:rsidRDefault="00404105" w:rsidP="00404105">
                  <w:pPr>
                    <w:keepLines/>
                    <w:tabs>
                      <w:tab w:val="left" w:pos="567"/>
                      <w:tab w:val="left" w:pos="1134"/>
                      <w:tab w:val="left" w:pos="1701"/>
                    </w:tabs>
                    <w:spacing w:before="80" w:after="80"/>
                    <w:ind w:right="113"/>
                    <w:rPr>
                      <w:rFonts w:eastAsia="SimSun"/>
                      <w:sz w:val="20"/>
                      <w:szCs w:val="20"/>
                    </w:rPr>
                  </w:pPr>
                  <w:r>
                    <w:rPr>
                      <w:sz w:val="22"/>
                    </w:rPr>
                    <w:t>roplagat@yahoo.com</w:t>
                  </w:r>
                </w:p>
              </w:tc>
            </w:tr>
            <w:tr w:rsidR="00404105" w:rsidRPr="00F16671" w:rsidTr="00C53617">
              <w:trPr>
                <w:cantSplit/>
              </w:trPr>
              <w:tc>
                <w:tcPr>
                  <w:tcW w:w="3261" w:type="dxa"/>
                </w:tcPr>
                <w:p w:rsidR="00404105" w:rsidRPr="00F16671" w:rsidRDefault="00404105" w:rsidP="00404105">
                  <w:pPr>
                    <w:tabs>
                      <w:tab w:val="left" w:pos="567"/>
                      <w:tab w:val="left" w:pos="1134"/>
                      <w:tab w:val="left" w:pos="1701"/>
                    </w:tabs>
                    <w:spacing w:before="80" w:after="80"/>
                    <w:ind w:right="113"/>
                    <w:jc w:val="right"/>
                    <w:rPr>
                      <w:rFonts w:eastAsia="SimSun"/>
                      <w:sz w:val="20"/>
                      <w:szCs w:val="20"/>
                    </w:rPr>
                  </w:pPr>
                  <w:r>
                    <w:rPr>
                      <w:sz w:val="20"/>
                    </w:rPr>
                    <w:t>Autres informations pertinentes :</w:t>
                  </w:r>
                </w:p>
              </w:tc>
              <w:tc>
                <w:tcPr>
                  <w:tcW w:w="6358" w:type="dxa"/>
                </w:tcPr>
                <w:p w:rsidR="00404105" w:rsidRPr="00F16671" w:rsidRDefault="00404105" w:rsidP="00404105">
                  <w:pPr>
                    <w:keepLines/>
                    <w:tabs>
                      <w:tab w:val="left" w:pos="567"/>
                      <w:tab w:val="left" w:pos="1134"/>
                      <w:tab w:val="left" w:pos="1701"/>
                    </w:tabs>
                    <w:spacing w:before="80" w:after="80"/>
                    <w:ind w:right="113"/>
                    <w:rPr>
                      <w:rFonts w:eastAsia="SimSun"/>
                      <w:sz w:val="20"/>
                      <w:szCs w:val="20"/>
                    </w:rPr>
                  </w:pPr>
                  <w:r>
                    <w:rPr>
                      <w:sz w:val="22"/>
                    </w:rPr>
                    <w:t xml:space="preserve">Mobile: +254 722 853 504 </w:t>
                  </w:r>
                </w:p>
              </w:tc>
            </w:tr>
          </w:tbl>
          <w:p w:rsidR="00404105" w:rsidRPr="00F16671" w:rsidRDefault="00404105" w:rsidP="00404105">
            <w:pPr>
              <w:keepLines/>
              <w:tabs>
                <w:tab w:val="left" w:pos="567"/>
                <w:tab w:val="left" w:pos="1134"/>
                <w:tab w:val="left" w:pos="1701"/>
              </w:tabs>
              <w:spacing w:before="120" w:after="120"/>
              <w:ind w:right="113" w:firstLine="567"/>
              <w:jc w:val="both"/>
              <w:rPr>
                <w:rFonts w:eastAsia="SimSun"/>
                <w:sz w:val="22"/>
                <w:szCs w:val="22"/>
              </w:rPr>
            </w:pPr>
          </w:p>
        </w:tc>
      </w:tr>
      <w:tr w:rsidR="00404105" w:rsidRPr="00F16671" w:rsidTr="00404105">
        <w:trPr>
          <w:cantSplit/>
        </w:trPr>
        <w:tc>
          <w:tcPr>
            <w:tcW w:w="9639" w:type="dxa"/>
            <w:tcBorders>
              <w:top w:val="nil"/>
              <w:left w:val="nil"/>
              <w:bottom w:val="single" w:sz="4" w:space="0" w:color="auto"/>
              <w:right w:val="nil"/>
            </w:tcBorders>
            <w:shd w:val="clear" w:color="auto" w:fill="auto"/>
          </w:tcPr>
          <w:p w:rsidR="00404105" w:rsidRPr="00F16671" w:rsidRDefault="00404105" w:rsidP="00C53617">
            <w:pPr>
              <w:keepNext/>
              <w:tabs>
                <w:tab w:val="left" w:pos="567"/>
                <w:tab w:val="left" w:pos="1134"/>
                <w:tab w:val="left" w:pos="1701"/>
              </w:tabs>
              <w:spacing w:after="120"/>
              <w:ind w:left="113" w:right="113"/>
              <w:jc w:val="both"/>
              <w:rPr>
                <w:rFonts w:eastAsia="SimSun" w:cs="Arial"/>
                <w:b/>
                <w:bCs/>
                <w:sz w:val="22"/>
                <w:szCs w:val="22"/>
              </w:rPr>
            </w:pPr>
            <w:r>
              <w:rPr>
                <w:b/>
                <w:sz w:val="22"/>
              </w:rPr>
              <w:lastRenderedPageBreak/>
              <w:t>F.2.</w:t>
            </w:r>
            <w:r>
              <w:rPr>
                <w:b/>
                <w:sz w:val="22"/>
              </w:rPr>
              <w:tab/>
              <w:t>Autres personnes contact (pour les dossiers multinationaux seulement)</w:t>
            </w:r>
          </w:p>
          <w:p w:rsidR="00404105" w:rsidRPr="00F16671" w:rsidRDefault="00404105" w:rsidP="00404105">
            <w:pPr>
              <w:keepLines/>
              <w:tabs>
                <w:tab w:val="left" w:pos="567"/>
                <w:tab w:val="left" w:pos="1134"/>
                <w:tab w:val="left" w:pos="1701"/>
              </w:tabs>
              <w:spacing w:before="120" w:after="120"/>
              <w:ind w:left="113" w:right="113"/>
              <w:jc w:val="both"/>
              <w:rPr>
                <w:rFonts w:eastAsia="SimSun" w:cs="Arial"/>
                <w:i/>
                <w:iCs/>
                <w:sz w:val="18"/>
                <w:szCs w:val="18"/>
              </w:rPr>
            </w:pPr>
            <w:r>
              <w:rPr>
                <w:i/>
                <w:sz w:val="18"/>
              </w:rPr>
              <w:t>Indiquez ci-après les coordonnées complètes d’une personne de chaque État partie concerné, en plus de la personne contact désignée ci-dessus.</w:t>
            </w:r>
          </w:p>
        </w:tc>
      </w:tr>
      <w:tr w:rsidR="00404105" w:rsidRPr="00F16671" w:rsidTr="00404105">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404105" w:rsidRPr="00F16671" w:rsidRDefault="00404105" w:rsidP="00404105">
            <w:pPr>
              <w:tabs>
                <w:tab w:val="left" w:pos="567"/>
                <w:tab w:val="left" w:pos="1134"/>
                <w:tab w:val="left" w:pos="1701"/>
              </w:tabs>
              <w:jc w:val="both"/>
              <w:rPr>
                <w:rFonts w:eastAsia="SimSun"/>
                <w:sz w:val="22"/>
                <w:szCs w:val="22"/>
              </w:rPr>
            </w:pPr>
            <w:r>
              <w:rPr>
                <w:sz w:val="22"/>
              </w:rPr>
              <w:t>S/O</w:t>
            </w:r>
          </w:p>
        </w:tc>
      </w:tr>
      <w:tr w:rsidR="00404105" w:rsidRPr="00F16671" w:rsidTr="00404105">
        <w:tc>
          <w:tcPr>
            <w:tcW w:w="9639" w:type="dxa"/>
            <w:tcBorders>
              <w:top w:val="nil"/>
              <w:left w:val="nil"/>
              <w:bottom w:val="nil"/>
              <w:right w:val="nil"/>
            </w:tcBorders>
            <w:shd w:val="clear" w:color="auto" w:fill="D9D9D9"/>
          </w:tcPr>
          <w:p w:rsidR="00404105" w:rsidRPr="00F16671" w:rsidRDefault="00404105" w:rsidP="00404105">
            <w:pPr>
              <w:keepNext/>
              <w:tabs>
                <w:tab w:val="left" w:pos="567"/>
                <w:tab w:val="left" w:pos="1134"/>
                <w:tab w:val="left" w:pos="1701"/>
              </w:tabs>
              <w:spacing w:before="120" w:after="120"/>
              <w:ind w:left="113" w:right="113"/>
              <w:jc w:val="both"/>
              <w:rPr>
                <w:rFonts w:eastAsia="SimSun" w:cs="Arial"/>
                <w:b/>
                <w:bCs/>
              </w:rPr>
            </w:pPr>
            <w:r>
              <w:rPr>
                <w:b/>
              </w:rPr>
              <w:t>1.</w:t>
            </w:r>
            <w:r>
              <w:rPr>
                <w:b/>
              </w:rPr>
              <w:tab/>
              <w:t>Identification et définition de l’élément</w:t>
            </w:r>
          </w:p>
        </w:tc>
      </w:tr>
      <w:tr w:rsidR="00404105" w:rsidRPr="00F16671" w:rsidTr="00404105">
        <w:tc>
          <w:tcPr>
            <w:tcW w:w="9639" w:type="dxa"/>
            <w:tcBorders>
              <w:top w:val="nil"/>
              <w:left w:val="nil"/>
              <w:bottom w:val="single" w:sz="4" w:space="0" w:color="auto"/>
              <w:right w:val="nil"/>
            </w:tcBorders>
            <w:shd w:val="clear" w:color="auto" w:fill="auto"/>
          </w:tcPr>
          <w:p w:rsidR="00404105" w:rsidRPr="00F16671" w:rsidRDefault="00404105" w:rsidP="00404105">
            <w:pPr>
              <w:tabs>
                <w:tab w:val="left" w:pos="567"/>
                <w:tab w:val="left" w:pos="1134"/>
                <w:tab w:val="left" w:pos="1701"/>
              </w:tabs>
              <w:autoSpaceDE w:val="0"/>
              <w:autoSpaceDN w:val="0"/>
              <w:adjustRightInd w:val="0"/>
              <w:spacing w:before="120" w:after="120"/>
              <w:ind w:left="113" w:right="113"/>
              <w:jc w:val="both"/>
              <w:rPr>
                <w:rFonts w:eastAsia="SimSun" w:cs="Arial"/>
                <w:i/>
                <w:color w:val="000000"/>
                <w:sz w:val="18"/>
                <w:szCs w:val="18"/>
              </w:rPr>
            </w:pPr>
            <w:r>
              <w:rPr>
                <w:i/>
                <w:color w:val="000000"/>
                <w:sz w:val="18"/>
              </w:rPr>
              <w:t xml:space="preserve">Pour le </w:t>
            </w:r>
            <w:r>
              <w:rPr>
                <w:b/>
                <w:i/>
                <w:color w:val="000000"/>
                <w:sz w:val="18"/>
              </w:rPr>
              <w:t>critère U.1</w:t>
            </w:r>
            <w:r>
              <w:rPr>
                <w:i/>
                <w:color w:val="000000"/>
                <w:sz w:val="18"/>
              </w:rPr>
              <w:t xml:space="preserve">, les États </w:t>
            </w:r>
            <w:r>
              <w:rPr>
                <w:b/>
                <w:i/>
                <w:color w:val="000000"/>
                <w:sz w:val="18"/>
              </w:rPr>
              <w:t>doivent démontrer que « l’élément est constitutif du patrimoine culturel immatériel</w:t>
            </w:r>
            <w:r>
              <w:rPr>
                <w:i/>
                <w:color w:val="000000"/>
                <w:sz w:val="18"/>
              </w:rPr>
              <w:t xml:space="preserve"> tel que défini à l’article 2 de la Convention ».</w:t>
            </w:r>
          </w:p>
          <w:p w:rsidR="00404105" w:rsidRPr="00F16671" w:rsidRDefault="00404105" w:rsidP="00404105">
            <w:pPr>
              <w:tabs>
                <w:tab w:val="left" w:pos="567"/>
                <w:tab w:val="left" w:pos="1134"/>
                <w:tab w:val="left" w:pos="1701"/>
              </w:tabs>
              <w:autoSpaceDE w:val="0"/>
              <w:autoSpaceDN w:val="0"/>
              <w:adjustRightInd w:val="0"/>
              <w:spacing w:before="120" w:after="120"/>
              <w:ind w:left="113" w:right="113"/>
              <w:jc w:val="both"/>
              <w:rPr>
                <w:rFonts w:eastAsia="SimSun" w:cs="Arial"/>
                <w:i/>
                <w:color w:val="000000"/>
                <w:sz w:val="18"/>
                <w:szCs w:val="18"/>
              </w:rPr>
            </w:pPr>
            <w:r>
              <w:rPr>
                <w:i/>
                <w:color w:val="000000"/>
                <w:sz w:val="18"/>
              </w:rPr>
              <w:t>Cette section doit aborder toutes les caractéristiques significatives de l’élément, tel qu’il existe actuellement. Elle doit inclure notamment :</w:t>
            </w:r>
          </w:p>
          <w:p w:rsidR="00404105" w:rsidRPr="00F16671" w:rsidRDefault="00404105" w:rsidP="00404105">
            <w:pPr>
              <w:numPr>
                <w:ilvl w:val="0"/>
                <w:numId w:val="6"/>
              </w:numPr>
              <w:tabs>
                <w:tab w:val="left" w:pos="567"/>
                <w:tab w:val="left" w:pos="851"/>
                <w:tab w:val="left" w:pos="1701"/>
              </w:tabs>
              <w:autoSpaceDE w:val="0"/>
              <w:autoSpaceDN w:val="0"/>
              <w:adjustRightInd w:val="0"/>
              <w:spacing w:before="60" w:after="60"/>
              <w:ind w:left="851" w:right="113" w:hanging="284"/>
              <w:jc w:val="both"/>
              <w:rPr>
                <w:rFonts w:eastAsia="SimSun" w:cs="Arial"/>
                <w:i/>
                <w:color w:val="000000"/>
                <w:sz w:val="18"/>
                <w:szCs w:val="18"/>
              </w:rPr>
            </w:pPr>
            <w:r>
              <w:rPr>
                <w:i/>
                <w:color w:val="000000"/>
                <w:sz w:val="18"/>
              </w:rPr>
              <w:t>une explication de ses fonctions sociales et ses significations culturelles actuelles, au sein et pour ses communautés,</w:t>
            </w:r>
          </w:p>
          <w:p w:rsidR="00404105" w:rsidRPr="00F16671" w:rsidRDefault="00404105" w:rsidP="00404105">
            <w:pPr>
              <w:numPr>
                <w:ilvl w:val="0"/>
                <w:numId w:val="6"/>
              </w:numPr>
              <w:tabs>
                <w:tab w:val="left" w:pos="567"/>
                <w:tab w:val="left" w:pos="851"/>
                <w:tab w:val="left" w:pos="1701"/>
              </w:tabs>
              <w:autoSpaceDE w:val="0"/>
              <w:autoSpaceDN w:val="0"/>
              <w:adjustRightInd w:val="0"/>
              <w:spacing w:before="60" w:after="60"/>
              <w:ind w:left="851" w:right="113" w:hanging="284"/>
              <w:jc w:val="both"/>
              <w:rPr>
                <w:rFonts w:eastAsia="SimSun" w:cs="Arial"/>
                <w:i/>
                <w:color w:val="000000"/>
                <w:sz w:val="18"/>
                <w:szCs w:val="18"/>
              </w:rPr>
            </w:pPr>
            <w:r>
              <w:rPr>
                <w:i/>
                <w:color w:val="000000"/>
                <w:sz w:val="18"/>
              </w:rPr>
              <w:t>les caractéristiques des détenteurs et des praticiens de l’élément,</w:t>
            </w:r>
          </w:p>
          <w:p w:rsidR="00404105" w:rsidRPr="00F16671" w:rsidRDefault="00404105" w:rsidP="00404105">
            <w:pPr>
              <w:numPr>
                <w:ilvl w:val="0"/>
                <w:numId w:val="6"/>
              </w:numPr>
              <w:tabs>
                <w:tab w:val="left" w:pos="567"/>
                <w:tab w:val="left" w:pos="851"/>
                <w:tab w:val="left" w:pos="1701"/>
              </w:tabs>
              <w:autoSpaceDE w:val="0"/>
              <w:autoSpaceDN w:val="0"/>
              <w:adjustRightInd w:val="0"/>
              <w:spacing w:before="60" w:after="60"/>
              <w:ind w:left="851" w:right="113" w:hanging="284"/>
              <w:jc w:val="both"/>
              <w:rPr>
                <w:rFonts w:eastAsia="SimSun" w:cs="Arial"/>
                <w:i/>
                <w:color w:val="000000"/>
                <w:sz w:val="18"/>
                <w:szCs w:val="18"/>
              </w:rPr>
            </w:pPr>
            <w:r>
              <w:rPr>
                <w:i/>
                <w:color w:val="000000"/>
                <w:sz w:val="18"/>
              </w:rPr>
              <w:t>tout rôle, catégorie spécifiques de personnes ou genre ayant des responsabilités spéciales à l’égard de l’élément,</w:t>
            </w:r>
          </w:p>
          <w:p w:rsidR="00404105" w:rsidRPr="00F16671" w:rsidRDefault="00404105" w:rsidP="00404105">
            <w:pPr>
              <w:numPr>
                <w:ilvl w:val="0"/>
                <w:numId w:val="6"/>
              </w:numPr>
              <w:tabs>
                <w:tab w:val="left" w:pos="567"/>
                <w:tab w:val="left" w:pos="851"/>
                <w:tab w:val="left" w:pos="1701"/>
              </w:tabs>
              <w:autoSpaceDE w:val="0"/>
              <w:autoSpaceDN w:val="0"/>
              <w:adjustRightInd w:val="0"/>
              <w:spacing w:before="60" w:after="60"/>
              <w:ind w:left="851" w:right="113" w:hanging="284"/>
              <w:jc w:val="both"/>
              <w:rPr>
                <w:rFonts w:eastAsia="SimSun" w:cs="Arial"/>
                <w:i/>
                <w:color w:val="000000"/>
                <w:sz w:val="18"/>
                <w:szCs w:val="18"/>
              </w:rPr>
            </w:pPr>
            <w:r>
              <w:rPr>
                <w:i/>
                <w:color w:val="000000"/>
                <w:sz w:val="18"/>
              </w:rPr>
              <w:t>les modes actuels de transmission des connaissances et les savoir-faire liés à l’élément.</w:t>
            </w:r>
          </w:p>
          <w:p w:rsidR="00404105" w:rsidRPr="00F16671" w:rsidRDefault="00404105" w:rsidP="00404105">
            <w:pPr>
              <w:tabs>
                <w:tab w:val="left" w:pos="567"/>
                <w:tab w:val="left" w:pos="1134"/>
                <w:tab w:val="left" w:pos="1701"/>
              </w:tabs>
              <w:autoSpaceDE w:val="0"/>
              <w:autoSpaceDN w:val="0"/>
              <w:adjustRightInd w:val="0"/>
              <w:spacing w:before="120" w:after="120"/>
              <w:ind w:left="113" w:right="113"/>
              <w:jc w:val="both"/>
              <w:rPr>
                <w:rFonts w:eastAsia="SimSun" w:cs="Arial"/>
                <w:i/>
                <w:color w:val="000000"/>
                <w:sz w:val="18"/>
                <w:szCs w:val="18"/>
              </w:rPr>
            </w:pPr>
            <w:r>
              <w:rPr>
                <w:i/>
                <w:color w:val="000000"/>
                <w:sz w:val="18"/>
              </w:rPr>
              <w:t>Le Comité doit disposer de suffisamment d’informations pour déterminer :</w:t>
            </w:r>
          </w:p>
          <w:p w:rsidR="00404105" w:rsidRPr="00F16671" w:rsidRDefault="00404105" w:rsidP="00404105">
            <w:pPr>
              <w:numPr>
                <w:ilvl w:val="0"/>
                <w:numId w:val="17"/>
              </w:numPr>
              <w:tabs>
                <w:tab w:val="left" w:pos="567"/>
                <w:tab w:val="left" w:pos="851"/>
                <w:tab w:val="left" w:pos="1701"/>
              </w:tabs>
              <w:autoSpaceDE w:val="0"/>
              <w:autoSpaceDN w:val="0"/>
              <w:adjustRightInd w:val="0"/>
              <w:spacing w:before="60" w:after="60"/>
              <w:ind w:left="851" w:right="113" w:hanging="284"/>
              <w:jc w:val="both"/>
              <w:rPr>
                <w:rFonts w:eastAsia="SimSun" w:cs="Arial"/>
                <w:i/>
                <w:color w:val="000000"/>
                <w:sz w:val="18"/>
                <w:szCs w:val="18"/>
              </w:rPr>
            </w:pPr>
            <w:r>
              <w:rPr>
                <w:i/>
                <w:color w:val="000000"/>
                <w:sz w:val="18"/>
              </w:rPr>
              <w:t>q</w:t>
            </w:r>
            <w:r w:rsidR="00145E92">
              <w:rPr>
                <w:i/>
                <w:color w:val="000000"/>
                <w:sz w:val="18"/>
              </w:rPr>
              <w:t xml:space="preserve">ue l’élément fait partie des « </w:t>
            </w:r>
            <w:r>
              <w:rPr>
                <w:i/>
                <w:color w:val="000000"/>
                <w:sz w:val="18"/>
              </w:rPr>
              <w:t>pratiques, représentations, expressions, connaissances et savoir-faire – ainsi que les instruments, objets, artefacts et espaces culturels qui leur sont associés – » ;</w:t>
            </w:r>
          </w:p>
          <w:p w:rsidR="00404105" w:rsidRPr="00F16671" w:rsidRDefault="00404105" w:rsidP="00404105">
            <w:pPr>
              <w:numPr>
                <w:ilvl w:val="0"/>
                <w:numId w:val="17"/>
              </w:numPr>
              <w:tabs>
                <w:tab w:val="left" w:pos="567"/>
                <w:tab w:val="left" w:pos="851"/>
                <w:tab w:val="left" w:pos="1701"/>
              </w:tabs>
              <w:autoSpaceDE w:val="0"/>
              <w:autoSpaceDN w:val="0"/>
              <w:adjustRightInd w:val="0"/>
              <w:spacing w:before="60" w:after="60"/>
              <w:ind w:left="851" w:right="113" w:hanging="284"/>
              <w:jc w:val="both"/>
              <w:rPr>
                <w:rFonts w:eastAsia="SimSun" w:cs="Arial"/>
                <w:i/>
                <w:color w:val="000000"/>
                <w:sz w:val="18"/>
                <w:szCs w:val="18"/>
              </w:rPr>
            </w:pPr>
            <w:r>
              <w:rPr>
                <w:i/>
                <w:color w:val="000000"/>
                <w:sz w:val="18"/>
              </w:rPr>
              <w:t xml:space="preserve">que « les communautés, les groupes, et le cas échéant, les individus [le] reconnaissent comme faisant partie de leur patrimoine culturel » ; </w:t>
            </w:r>
          </w:p>
          <w:p w:rsidR="00404105" w:rsidRPr="00F16671" w:rsidRDefault="00404105" w:rsidP="00404105">
            <w:pPr>
              <w:numPr>
                <w:ilvl w:val="0"/>
                <w:numId w:val="17"/>
              </w:numPr>
              <w:tabs>
                <w:tab w:val="left" w:pos="567"/>
                <w:tab w:val="left" w:pos="851"/>
                <w:tab w:val="left" w:pos="1701"/>
              </w:tabs>
              <w:autoSpaceDE w:val="0"/>
              <w:autoSpaceDN w:val="0"/>
              <w:adjustRightInd w:val="0"/>
              <w:spacing w:before="60" w:after="60"/>
              <w:ind w:left="851" w:right="113" w:hanging="284"/>
              <w:jc w:val="both"/>
              <w:rPr>
                <w:rFonts w:eastAsia="SimSun" w:cs="Arial"/>
                <w:i/>
                <w:color w:val="000000"/>
                <w:sz w:val="18"/>
                <w:szCs w:val="18"/>
              </w:rPr>
            </w:pPr>
            <w:r>
              <w:rPr>
                <w:i/>
                <w:color w:val="000000"/>
                <w:sz w:val="18"/>
              </w:rPr>
              <w:t>qu’il est « transmis de génération en génération, [et] est recréé en permanence par les communautés et groupes en fonction de leur milieu, de leur interaction avec la nature et de leur histoire » ;</w:t>
            </w:r>
          </w:p>
          <w:p w:rsidR="00404105" w:rsidRPr="00F16671" w:rsidRDefault="00404105" w:rsidP="00404105">
            <w:pPr>
              <w:numPr>
                <w:ilvl w:val="0"/>
                <w:numId w:val="17"/>
              </w:numPr>
              <w:tabs>
                <w:tab w:val="left" w:pos="567"/>
                <w:tab w:val="left" w:pos="851"/>
                <w:tab w:val="left" w:pos="1701"/>
              </w:tabs>
              <w:autoSpaceDE w:val="0"/>
              <w:autoSpaceDN w:val="0"/>
              <w:adjustRightInd w:val="0"/>
              <w:spacing w:before="60" w:after="60"/>
              <w:ind w:left="851" w:right="113" w:hanging="284"/>
              <w:jc w:val="both"/>
              <w:rPr>
                <w:rFonts w:eastAsia="SimSun" w:cs="Arial"/>
                <w:i/>
                <w:color w:val="000000"/>
                <w:sz w:val="18"/>
                <w:szCs w:val="18"/>
              </w:rPr>
            </w:pPr>
            <w:r>
              <w:rPr>
                <w:i/>
                <w:color w:val="000000"/>
                <w:sz w:val="18"/>
              </w:rPr>
              <w:t>qu’il procure aux communautés et groupes concernés « un sentiment d’identité et de continuité » ; et</w:t>
            </w:r>
          </w:p>
          <w:p w:rsidR="00404105" w:rsidRPr="00F16671" w:rsidRDefault="00404105" w:rsidP="00404105">
            <w:pPr>
              <w:numPr>
                <w:ilvl w:val="0"/>
                <w:numId w:val="17"/>
              </w:numPr>
              <w:tabs>
                <w:tab w:val="left" w:pos="567"/>
                <w:tab w:val="left" w:pos="851"/>
                <w:tab w:val="left" w:pos="1701"/>
              </w:tabs>
              <w:autoSpaceDE w:val="0"/>
              <w:autoSpaceDN w:val="0"/>
              <w:adjustRightInd w:val="0"/>
              <w:spacing w:before="60" w:after="60"/>
              <w:ind w:left="851" w:right="113" w:hanging="284"/>
              <w:jc w:val="both"/>
              <w:rPr>
                <w:rFonts w:eastAsia="SimSun" w:cs="Arial"/>
                <w:i/>
                <w:color w:val="000000"/>
                <w:sz w:val="18"/>
                <w:szCs w:val="18"/>
              </w:rPr>
            </w:pPr>
            <w:r>
              <w:rPr>
                <w:i/>
                <w:color w:val="000000"/>
                <w:sz w:val="18"/>
              </w:rPr>
              <w:t>qu’il n’est pas contraire aux « instruments internationaux existants relatifs aux droits de l’homme ainsi qu’à l’exigence du respect mutuel entre communautés, groupes et individus, et d’un développement durable ».</w:t>
            </w:r>
          </w:p>
          <w:p w:rsidR="00404105" w:rsidRPr="00F16671" w:rsidRDefault="00404105" w:rsidP="00404105">
            <w:pPr>
              <w:keepNext/>
              <w:tabs>
                <w:tab w:val="left" w:pos="567"/>
                <w:tab w:val="left" w:pos="1134"/>
                <w:tab w:val="left" w:pos="1701"/>
              </w:tabs>
              <w:spacing w:before="120"/>
              <w:ind w:left="113" w:right="113"/>
              <w:jc w:val="both"/>
              <w:rPr>
                <w:rFonts w:eastAsia="SimSun" w:cs="Arial"/>
                <w:i/>
                <w:iCs/>
                <w:sz w:val="18"/>
                <w:szCs w:val="18"/>
              </w:rPr>
            </w:pPr>
            <w:r>
              <w:rPr>
                <w:i/>
                <w:sz w:val="18"/>
              </w:rPr>
              <w:t>Les descriptions trop techniques doivent être évitées et les États soumissionnaires devraient garder à l’esprit que cette section doit expliquer l’élément à des lecteurs qui n’en ont aucune connaissance préalable ou expérience directe. L’histoire de l’élément, son origine ou son ancienneté n’ont pas besoin d’être abordées en détail dans le dossier de candidature.</w:t>
            </w:r>
          </w:p>
          <w:p w:rsidR="00404105" w:rsidRPr="00F16671" w:rsidRDefault="00404105" w:rsidP="00404105">
            <w:pPr>
              <w:keepNext/>
              <w:tabs>
                <w:tab w:val="left" w:pos="567"/>
                <w:tab w:val="left" w:pos="1134"/>
                <w:tab w:val="left" w:pos="1701"/>
              </w:tabs>
              <w:spacing w:after="120"/>
              <w:ind w:left="113" w:right="113"/>
              <w:jc w:val="right"/>
              <w:rPr>
                <w:rFonts w:cs="Arial"/>
                <w:i/>
                <w:iCs/>
                <w:sz w:val="20"/>
                <w:szCs w:val="22"/>
              </w:rPr>
            </w:pPr>
            <w:r>
              <w:rPr>
                <w:i/>
                <w:sz w:val="18"/>
              </w:rPr>
              <w:t>Minimum 860 mots et maximum 1150 mots</w:t>
            </w:r>
          </w:p>
        </w:tc>
      </w:tr>
      <w:tr w:rsidR="00404105" w:rsidRPr="00F16671" w:rsidTr="00404105">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404105" w:rsidRPr="00F16671" w:rsidRDefault="00404105" w:rsidP="00404105">
            <w:pPr>
              <w:tabs>
                <w:tab w:val="left" w:pos="567"/>
                <w:tab w:val="left" w:pos="1134"/>
                <w:tab w:val="left" w:pos="1701"/>
              </w:tabs>
              <w:spacing w:after="120" w:line="240" w:lineRule="exact"/>
              <w:jc w:val="both"/>
              <w:rPr>
                <w:rFonts w:eastAsia="SimSun" w:cs="Arial"/>
                <w:sz w:val="22"/>
                <w:szCs w:val="22"/>
              </w:rPr>
            </w:pPr>
            <w:r>
              <w:rPr>
                <w:sz w:val="22"/>
              </w:rPr>
              <w:t>1. a)</w:t>
            </w:r>
            <w:r>
              <w:rPr>
                <w:sz w:val="22"/>
              </w:rPr>
              <w:tab/>
              <w:t>Fonctions sociales et culturelles de l’élément et son sens aujourd’hui pour les communautés.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L’élément se compose de trois rites de passage masculins interdépendants de la communauté </w:t>
            </w:r>
            <w:r w:rsidR="00F5392E">
              <w:rPr>
                <w:sz w:val="22"/>
              </w:rPr>
              <w:t>m</w:t>
            </w:r>
            <w:r w:rsidR="00096BB6">
              <w:rPr>
                <w:sz w:val="22"/>
              </w:rPr>
              <w:t>asaï</w:t>
            </w:r>
            <w:r>
              <w:rPr>
                <w:sz w:val="22"/>
              </w:rPr>
              <w:t xml:space="preserve"> : </w:t>
            </w:r>
            <w:r w:rsidR="00C87ED1">
              <w:rPr>
                <w:sz w:val="22"/>
              </w:rPr>
              <w:t>l’</w:t>
            </w:r>
            <w:r>
              <w:rPr>
                <w:sz w:val="22"/>
              </w:rPr>
              <w:t xml:space="preserve">Enkipaata, </w:t>
            </w:r>
            <w:r w:rsidR="00C87ED1">
              <w:rPr>
                <w:sz w:val="22"/>
              </w:rPr>
              <w:t>l’</w:t>
            </w:r>
            <w:r>
              <w:rPr>
                <w:sz w:val="22"/>
              </w:rPr>
              <w:t xml:space="preserve">Eunoto et </w:t>
            </w:r>
            <w:r w:rsidR="00C87ED1">
              <w:rPr>
                <w:sz w:val="22"/>
              </w:rPr>
              <w:t>l’</w:t>
            </w:r>
            <w:r>
              <w:rPr>
                <w:sz w:val="22"/>
              </w:rPr>
              <w:t>Olng'esherr. L’Enkipaata est la préparation des garçons à l’initiation, l’Eunoto est le rasage des moranes</w:t>
            </w:r>
            <w:r w:rsidR="00F5392E">
              <w:rPr>
                <w:sz w:val="22"/>
              </w:rPr>
              <w:t xml:space="preserve"> (jeunes guerriers)</w:t>
            </w:r>
            <w:r>
              <w:rPr>
                <w:sz w:val="22"/>
              </w:rPr>
              <w:t xml:space="preserve"> qui ouvre la voie à l’âge adulte et l’Olng'esherr est la cérémonie de consommation de viande marquant la fin du moranisme et le début de l’âge adulte. Bien que l’Enkipaata, l’Eunoto et l’Olng'esherr soient principalement pratiqués par les hommes, ils impliquent également des femmes à qui l’on confie certaines tâches. Les rituels et les cérémonies de l’élément transmettent les valeurs sociales, permettent une interaction intracommunautaire et rassemblent toutes les communautés, y compris les enfants, les jeunes, les femmes, les hommes et les aînés. Il s’agit de préparer les garçons et de les transformer en moranes, puis en jeunes hommes et enfin en aînés. Il comprend l’éducation des jeunes garçons </w:t>
            </w:r>
            <w:r w:rsidR="00C87ED1">
              <w:rPr>
                <w:sz w:val="22"/>
              </w:rPr>
              <w:t>pour qu’ils comprennent</w:t>
            </w:r>
            <w:r>
              <w:rPr>
                <w:sz w:val="22"/>
              </w:rPr>
              <w:t xml:space="preserve"> </w:t>
            </w:r>
            <w:r w:rsidR="00C87ED1">
              <w:rPr>
                <w:sz w:val="22"/>
              </w:rPr>
              <w:t xml:space="preserve">quel est le </w:t>
            </w:r>
            <w:r>
              <w:rPr>
                <w:sz w:val="22"/>
              </w:rPr>
              <w:t xml:space="preserve">rôle d’un homme dans la société </w:t>
            </w:r>
            <w:r w:rsidR="00F5392E">
              <w:rPr>
                <w:sz w:val="22"/>
              </w:rPr>
              <w:t>m</w:t>
            </w:r>
            <w:r w:rsidR="00096BB6">
              <w:rPr>
                <w:sz w:val="22"/>
              </w:rPr>
              <w:t>asaï</w:t>
            </w:r>
            <w:r>
              <w:rPr>
                <w:sz w:val="22"/>
              </w:rPr>
              <w:t xml:space="preserve">, y compris </w:t>
            </w:r>
            <w:r w:rsidR="00C87ED1">
              <w:rPr>
                <w:sz w:val="22"/>
              </w:rPr>
              <w:t>d</w:t>
            </w:r>
            <w:r>
              <w:rPr>
                <w:sz w:val="22"/>
              </w:rPr>
              <w:t xml:space="preserve">es questions de respect et de responsabilité telles que la sécurité et la propriété de la culture </w:t>
            </w:r>
            <w:r w:rsidR="00F5392E">
              <w:rPr>
                <w:sz w:val="22"/>
              </w:rPr>
              <w:t>m</w:t>
            </w:r>
            <w:r w:rsidR="00096BB6">
              <w:rPr>
                <w:sz w:val="22"/>
              </w:rPr>
              <w:t>asaï</w:t>
            </w:r>
            <w:r>
              <w:rPr>
                <w:sz w:val="22"/>
              </w:rPr>
              <w:t xml:space="preserve">, </w:t>
            </w:r>
            <w:r w:rsidR="00C87ED1">
              <w:rPr>
                <w:sz w:val="22"/>
              </w:rPr>
              <w:t>de</w:t>
            </w:r>
            <w:r>
              <w:rPr>
                <w:sz w:val="22"/>
              </w:rPr>
              <w:t xml:space="preserve"> sauvegarde de la lignée et </w:t>
            </w:r>
            <w:r w:rsidR="00C87ED1">
              <w:rPr>
                <w:sz w:val="22"/>
              </w:rPr>
              <w:t>d</w:t>
            </w:r>
            <w:r>
              <w:rPr>
                <w:sz w:val="22"/>
              </w:rPr>
              <w:t xml:space="preserve">e transfert des pouvoirs du groupe d’âge correspondant (Olpiron) au suivant et </w:t>
            </w:r>
            <w:r w:rsidR="00C87ED1">
              <w:rPr>
                <w:sz w:val="22"/>
              </w:rPr>
              <w:t xml:space="preserve">de </w:t>
            </w:r>
            <w:r>
              <w:rPr>
                <w:sz w:val="22"/>
              </w:rPr>
              <w:t>transmission des connaissances autochtones par les aînés (</w:t>
            </w:r>
            <w:r w:rsidRPr="004F14DE">
              <w:rPr>
                <w:sz w:val="22"/>
              </w:rPr>
              <w:t>maîtres du feu</w:t>
            </w:r>
            <w:r>
              <w:rPr>
                <w:sz w:val="22"/>
              </w:rPr>
              <w:t xml:space="preserve">) à la jeune génération. Les connaissances </w:t>
            </w:r>
            <w:r w:rsidR="00C87ED1">
              <w:rPr>
                <w:sz w:val="22"/>
              </w:rPr>
              <w:t xml:space="preserve">autochtones </w:t>
            </w:r>
            <w:r>
              <w:rPr>
                <w:sz w:val="22"/>
              </w:rPr>
              <w:t xml:space="preserve">transmises concernent les domaines de l’élevage, des liens familiaux, de la gestion et de la résolution des conflits qui perpétuent les rituels, les légendes, les traditions, </w:t>
            </w:r>
            <w:r w:rsidR="00C87ED1">
              <w:rPr>
                <w:sz w:val="22"/>
              </w:rPr>
              <w:t>l’appartenance</w:t>
            </w:r>
            <w:r>
              <w:rPr>
                <w:sz w:val="22"/>
              </w:rPr>
              <w:t xml:space="preserve"> et les savoir-faire </w:t>
            </w:r>
            <w:r w:rsidR="00F5392E">
              <w:rPr>
                <w:sz w:val="22"/>
              </w:rPr>
              <w:t>m</w:t>
            </w:r>
            <w:r w:rsidR="00096BB6">
              <w:rPr>
                <w:sz w:val="22"/>
              </w:rPr>
              <w:t>asaï</w:t>
            </w:r>
            <w:r>
              <w:rPr>
                <w:sz w:val="22"/>
              </w:rPr>
              <w:t xml:space="preserve">. Les femmes infertiles sont encouragées à assister </w:t>
            </w:r>
            <w:r w:rsidR="00C87ED1">
              <w:rPr>
                <w:sz w:val="22"/>
              </w:rPr>
              <w:t xml:space="preserve">aux </w:t>
            </w:r>
            <w:r>
              <w:rPr>
                <w:sz w:val="22"/>
              </w:rPr>
              <w:t xml:space="preserve">cérémonies </w:t>
            </w:r>
            <w:r w:rsidR="00C87ED1">
              <w:rPr>
                <w:sz w:val="22"/>
              </w:rPr>
              <w:t xml:space="preserve">finales </w:t>
            </w:r>
            <w:r>
              <w:rPr>
                <w:sz w:val="22"/>
              </w:rPr>
              <w:t>de d</w:t>
            </w:r>
            <w:r w:rsidR="00F62E51">
              <w:rPr>
                <w:sz w:val="22"/>
              </w:rPr>
              <w:t>’accroupissement</w:t>
            </w:r>
            <w:r w:rsidR="00E50A5B">
              <w:rPr>
                <w:sz w:val="22"/>
              </w:rPr>
              <w:t xml:space="preserve"> </w:t>
            </w:r>
            <w:r w:rsidR="00C87ED1">
              <w:rPr>
                <w:sz w:val="22"/>
              </w:rPr>
              <w:t>sacré</w:t>
            </w:r>
            <w:r>
              <w:rPr>
                <w:sz w:val="22"/>
              </w:rPr>
              <w:t xml:space="preserve">, car </w:t>
            </w:r>
            <w:r w:rsidR="0087482B">
              <w:rPr>
                <w:sz w:val="22"/>
              </w:rPr>
              <w:t>il s’agit du</w:t>
            </w:r>
            <w:r w:rsidR="00C87ED1">
              <w:rPr>
                <w:sz w:val="22"/>
              </w:rPr>
              <w:t xml:space="preserve"> seul moment</w:t>
            </w:r>
            <w:r>
              <w:rPr>
                <w:sz w:val="22"/>
              </w:rPr>
              <w:t xml:space="preserve"> où des prières </w:t>
            </w:r>
            <w:r w:rsidR="0087482B">
              <w:rPr>
                <w:sz w:val="22"/>
              </w:rPr>
              <w:t xml:space="preserve">sont spécialement consacrées à </w:t>
            </w:r>
            <w:r>
              <w:rPr>
                <w:sz w:val="22"/>
              </w:rPr>
              <w:t xml:space="preserve">la fertilité des femmes et </w:t>
            </w:r>
            <w:r w:rsidR="0087482B">
              <w:rPr>
                <w:sz w:val="22"/>
              </w:rPr>
              <w:t>du</w:t>
            </w:r>
            <w:r>
              <w:rPr>
                <w:sz w:val="22"/>
              </w:rPr>
              <w:t xml:space="preserve"> bétail. La communauté </w:t>
            </w:r>
            <w:r w:rsidR="00E50A5B">
              <w:rPr>
                <w:sz w:val="22"/>
              </w:rPr>
              <w:t>m</w:t>
            </w:r>
            <w:r w:rsidR="00096BB6">
              <w:rPr>
                <w:sz w:val="22"/>
              </w:rPr>
              <w:t>asaï</w:t>
            </w:r>
            <w:r>
              <w:rPr>
                <w:sz w:val="22"/>
              </w:rPr>
              <w:t xml:space="preserve"> reconnaît l’élément </w:t>
            </w:r>
            <w:r w:rsidR="00E50A5B">
              <w:rPr>
                <w:sz w:val="22"/>
              </w:rPr>
              <w:t>comme faisant part</w:t>
            </w:r>
            <w:r w:rsidR="00652BBB">
              <w:rPr>
                <w:sz w:val="22"/>
              </w:rPr>
              <w:t>ie</w:t>
            </w:r>
            <w:r w:rsidR="00E50A5B">
              <w:rPr>
                <w:sz w:val="22"/>
              </w:rPr>
              <w:t xml:space="preserve"> de</w:t>
            </w:r>
            <w:r>
              <w:rPr>
                <w:sz w:val="22"/>
              </w:rPr>
              <w:t xml:space="preserve"> son patrimoine culturel et </w:t>
            </w:r>
            <w:r w:rsidR="0087482B">
              <w:rPr>
                <w:sz w:val="22"/>
              </w:rPr>
              <w:t>en tire</w:t>
            </w:r>
            <w:r>
              <w:rPr>
                <w:sz w:val="22"/>
              </w:rPr>
              <w:t xml:space="preserve"> un sens d’identité culturelle et de continuité. Il englobe et améliore l’unité, la cohésion et le tissu social de la communauté </w:t>
            </w:r>
            <w:r w:rsidR="0087482B">
              <w:rPr>
                <w:sz w:val="22"/>
              </w:rPr>
              <w:t>m</w:t>
            </w:r>
            <w:r w:rsidR="00096BB6">
              <w:rPr>
                <w:sz w:val="22"/>
              </w:rPr>
              <w:t>asaï</w:t>
            </w:r>
            <w:r>
              <w:rPr>
                <w:sz w:val="22"/>
              </w:rPr>
              <w:t xml:space="preserve">. </w:t>
            </w:r>
            <w:r>
              <w:rPr>
                <w:sz w:val="22"/>
              </w:rPr>
              <w:lastRenderedPageBreak/>
              <w:t xml:space="preserve">Les décisions ou les déclarations concernant le groupe d’âge </w:t>
            </w:r>
            <w:r w:rsidR="0087482B">
              <w:rPr>
                <w:sz w:val="22"/>
              </w:rPr>
              <w:t xml:space="preserve">sont prises au niveau </w:t>
            </w:r>
            <w:r>
              <w:rPr>
                <w:sz w:val="22"/>
              </w:rPr>
              <w:t>du Manyatta (village).</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1. b) Caractéristiques des détenteurs et praticiens de l’élément.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Les détenteurs de l’élément sont des personnes qui possèdent les qualités d’un bon </w:t>
            </w:r>
            <w:r w:rsidR="00471D4B">
              <w:rPr>
                <w:sz w:val="22"/>
              </w:rPr>
              <w:t xml:space="preserve">chef </w:t>
            </w:r>
            <w:r>
              <w:rPr>
                <w:sz w:val="22"/>
              </w:rPr>
              <w:t xml:space="preserve">dans la communauté </w:t>
            </w:r>
            <w:r w:rsidR="00F62E51">
              <w:rPr>
                <w:sz w:val="22"/>
              </w:rPr>
              <w:t>m</w:t>
            </w:r>
            <w:r w:rsidR="00096BB6">
              <w:rPr>
                <w:sz w:val="22"/>
              </w:rPr>
              <w:t>asaï</w:t>
            </w:r>
            <w:r>
              <w:rPr>
                <w:sz w:val="22"/>
              </w:rPr>
              <w:t>. Ils doivent être intègres, visionnaires, sages, riches, respectueu</w:t>
            </w:r>
            <w:r w:rsidR="00471D4B">
              <w:rPr>
                <w:sz w:val="22"/>
              </w:rPr>
              <w:t>x</w:t>
            </w:r>
            <w:r>
              <w:rPr>
                <w:sz w:val="22"/>
              </w:rPr>
              <w:t xml:space="preserve">, éloquents, compétents, dignes de foi et généralement acceptables pour la communauté. Les caractéristiques susmentionnées sont une condition préalable pour occuper un des postes suivants </w:t>
            </w:r>
            <w:r w:rsidR="0087482B">
              <w:rPr>
                <w:sz w:val="22"/>
              </w:rPr>
              <w:t>au sein</w:t>
            </w:r>
            <w:r>
              <w:rPr>
                <w:sz w:val="22"/>
              </w:rPr>
              <w:t xml:space="preserve"> de l’élément : Olaiguanani (chef de groupe d’âge), Inkopirr (délégué principal du groupe d’âge), Menye-layiok (père du groupe d’âge), Olotuno (chef d’Eunoto), Oloborru-enkeene (chef d’Olng'esherr) et Oloiboni (guide spirituel).</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Les praticiens de l’élément sont des jeunes hommes de la communauté </w:t>
            </w:r>
            <w:r w:rsidR="00F62E51">
              <w:rPr>
                <w:sz w:val="22"/>
              </w:rPr>
              <w:t>m</w:t>
            </w:r>
            <w:r w:rsidR="00096BB6">
              <w:rPr>
                <w:sz w:val="22"/>
              </w:rPr>
              <w:t>asaï</w:t>
            </w:r>
            <w:r>
              <w:rPr>
                <w:sz w:val="22"/>
              </w:rPr>
              <w:t xml:space="preserve"> âgés de 15 ans à 30 ans, période au cours de laquelle ils subissent les trois rites de passage masculins que sont </w:t>
            </w:r>
            <w:r w:rsidR="00652BBB">
              <w:rPr>
                <w:sz w:val="22"/>
              </w:rPr>
              <w:t>l’</w:t>
            </w:r>
            <w:r>
              <w:rPr>
                <w:sz w:val="22"/>
              </w:rPr>
              <w:t xml:space="preserve">Enkipaata, </w:t>
            </w:r>
            <w:r w:rsidR="00652BBB">
              <w:rPr>
                <w:sz w:val="22"/>
              </w:rPr>
              <w:t>l’</w:t>
            </w:r>
            <w:r>
              <w:rPr>
                <w:sz w:val="22"/>
              </w:rPr>
              <w:t xml:space="preserve">Eunoto et </w:t>
            </w:r>
            <w:r w:rsidR="00652BBB">
              <w:rPr>
                <w:sz w:val="22"/>
              </w:rPr>
              <w:t>l’</w:t>
            </w:r>
            <w:r>
              <w:rPr>
                <w:sz w:val="22"/>
              </w:rPr>
              <w:t xml:space="preserve">Olng'esherr. Les jeunes hommes ne doivent pas se raser la tête jusqu’au second rite de passage (Eunoto). Ils doivent construire une maison isolée appelée Emanyaatta où ils travaillent, marchent, mangent et </w:t>
            </w:r>
            <w:r w:rsidR="00E50A5B">
              <w:rPr>
                <w:sz w:val="22"/>
              </w:rPr>
              <w:t xml:space="preserve">accomplissent </w:t>
            </w:r>
            <w:r>
              <w:rPr>
                <w:sz w:val="22"/>
              </w:rPr>
              <w:t xml:space="preserve">d’autres tâches collectivement conformément aux règles et règlements du moranisme. Le morane se distingue en portant une lance, une massue, une épée et en arborant une tenue rouge (Shuka) </w:t>
            </w:r>
            <w:r w:rsidR="0087482B">
              <w:rPr>
                <w:sz w:val="22"/>
              </w:rPr>
              <w:t xml:space="preserve">et </w:t>
            </w:r>
            <w:r>
              <w:rPr>
                <w:sz w:val="22"/>
              </w:rPr>
              <w:t>des chaussures traditionnelles aux pieds. Après l’Eunoto, une cérémonie de consommation de viande (Olng'esherr) est organisée pour marquer le début de la sortie du groupe d’âge.</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1. c) </w:t>
            </w:r>
            <w:r>
              <w:rPr>
                <w:sz w:val="22"/>
              </w:rPr>
              <w:tab/>
            </w:r>
            <w:r w:rsidR="00E50A5B" w:rsidRPr="004F14DE">
              <w:rPr>
                <w:sz w:val="22"/>
              </w:rPr>
              <w:t>R</w:t>
            </w:r>
            <w:r w:rsidRPr="004F14DE">
              <w:rPr>
                <w:sz w:val="22"/>
              </w:rPr>
              <w:t xml:space="preserve">ôles </w:t>
            </w:r>
            <w:r w:rsidR="004F14DE">
              <w:rPr>
                <w:sz w:val="22"/>
              </w:rPr>
              <w:t xml:space="preserve">particuliers </w:t>
            </w:r>
            <w:r w:rsidRPr="004F14DE">
              <w:rPr>
                <w:sz w:val="22"/>
              </w:rPr>
              <w:t>ou catégories de personnes ayant des responsabilités particulières envers l’élément.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Certaines personnes ont des rôles spécifiques dans les rites de passage Enkipaata, Eunoto et Olng'esherr</w:t>
            </w:r>
            <w:r w:rsidR="00E50A5B">
              <w:rPr>
                <w:sz w:val="22"/>
              </w:rPr>
              <w:t xml:space="preserve"> </w:t>
            </w:r>
            <w:r>
              <w:rPr>
                <w:sz w:val="22"/>
              </w:rPr>
              <w:t xml:space="preserve">; leurs responsabilités consistent à veiller à ce que les règles, les règlements et les instructions des guides spirituels concernant l’élément soient respectés. Ces personnes dépendent les unes des autres et </w:t>
            </w:r>
            <w:r w:rsidR="000F4D08">
              <w:rPr>
                <w:sz w:val="22"/>
              </w:rPr>
              <w:t>comprennent</w:t>
            </w:r>
            <w:r>
              <w:rPr>
                <w:sz w:val="22"/>
              </w:rPr>
              <w:t xml:space="preserve"> les Olotuno, Olaiguanani, Inkopirr, Menye-Layiok, Oloborru-Enkeene et Oloiboni. Les initiés sont les jeunes garçons qui subissent les rites de passage masculins du moranisme à l’âge adulte, puis à l’aînesse. Le rôle de l’Olotuno est celui de chef des Eunoto qui coordonne et dirige la cérémonie de rasage. L’unité du groupe d’âge lui incombe. Il veille également à ce que les connaissances et les compétences soient transmises à la prochaine génération de la manière appropriée. L’Olaiguanani est le chef du groupe d’âge</w:t>
            </w:r>
            <w:r w:rsidR="00BE52D3">
              <w:rPr>
                <w:sz w:val="22"/>
              </w:rPr>
              <w:t>,</w:t>
            </w:r>
            <w:r>
              <w:rPr>
                <w:sz w:val="22"/>
              </w:rPr>
              <w:t xml:space="preserve"> l’Inkopirr est le délégué principal du groupe d’âge, le Menye-Layiok est le père du groupe d’âge, l’Oloborru-enkeene est le chef des Olng'esherr tandis que l’Oloiboni est le dépositaire spirituel qui communique avec les ancêtres et le monde naturel. Les Olotuno, Olaiguanani, Inkopirr, Menye-Layiok, Oloborru-enkeene et Oloiboni travaillent en équipe pour le succès du groupe d’âge et le transfert de connaissances et de compétences au groupe d’âge suivant. Les femmes jouent également des rôles importants lors de la cérémonie. Elles construisent des cabanes dans le Manyatta, fabriquent et préparent tous les artefacts utilisés lors de la cérémonie, préparent </w:t>
            </w:r>
            <w:r w:rsidR="000F4D08">
              <w:rPr>
                <w:sz w:val="22"/>
              </w:rPr>
              <w:t>l</w:t>
            </w:r>
            <w:r>
              <w:rPr>
                <w:sz w:val="22"/>
              </w:rPr>
              <w:t xml:space="preserve">es repas, dansent et chantent des chansons </w:t>
            </w:r>
            <w:r w:rsidR="0087482B">
              <w:rPr>
                <w:sz w:val="22"/>
              </w:rPr>
              <w:t>relayant un</w:t>
            </w:r>
            <w:r>
              <w:rPr>
                <w:sz w:val="22"/>
              </w:rPr>
              <w:t xml:space="preserve"> mode de vie positif, rasent les moranes et les accueillent dans le Manyatta.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1. d)</w:t>
            </w:r>
            <w:r>
              <w:rPr>
                <w:sz w:val="22"/>
              </w:rPr>
              <w:tab/>
              <w:t xml:space="preserve">Modes actuels de transmission des connaissances et </w:t>
            </w:r>
            <w:r w:rsidR="0087482B">
              <w:rPr>
                <w:sz w:val="22"/>
              </w:rPr>
              <w:t xml:space="preserve">des </w:t>
            </w:r>
            <w:r>
              <w:rPr>
                <w:sz w:val="22"/>
              </w:rPr>
              <w:t>savoir-faire liés à l’élément.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Au cours de la période de l’Enkipaata, </w:t>
            </w:r>
            <w:r w:rsidR="0087482B">
              <w:rPr>
                <w:sz w:val="22"/>
              </w:rPr>
              <w:t>de l’</w:t>
            </w:r>
            <w:r>
              <w:rPr>
                <w:sz w:val="22"/>
              </w:rPr>
              <w:t xml:space="preserve">Eunoto et </w:t>
            </w:r>
            <w:r w:rsidR="0087482B">
              <w:rPr>
                <w:sz w:val="22"/>
              </w:rPr>
              <w:t>de l’</w:t>
            </w:r>
            <w:r>
              <w:rPr>
                <w:sz w:val="22"/>
              </w:rPr>
              <w:t xml:space="preserve">Olng'esherr, la connaissance transmise aux initiés est consolidée. Elle est transmise par voie orale dans le cadre de réunions spéciales organisées pour former les initiés. Les guides spirituels donnent des conseils et des orientations et les chefs des groupes d’âge, l’Olaiguanani, l’Olotuno et leurs conseillers sont désignés. Les jeunes garçons et filles, les femmes célibataires et mariées, et les </w:t>
            </w:r>
            <w:r w:rsidRPr="004F14DE">
              <w:rPr>
                <w:sz w:val="22"/>
              </w:rPr>
              <w:t>maîtres du feu</w:t>
            </w:r>
            <w:r>
              <w:rPr>
                <w:sz w:val="22"/>
              </w:rPr>
              <w:t xml:space="preserve"> prennent une part active à l’organisation et à la préparation des cérémonies. Des chansons spéciales, contes folkloriques, proverbes, énigmes et </w:t>
            </w:r>
            <w:r w:rsidR="008F5F3D">
              <w:rPr>
                <w:sz w:val="22"/>
              </w:rPr>
              <w:t xml:space="preserve">récits </w:t>
            </w:r>
            <w:r>
              <w:rPr>
                <w:sz w:val="22"/>
              </w:rPr>
              <w:t xml:space="preserve">du groupe d’âge précédent sont utilisés comme outils de référence pour </w:t>
            </w:r>
            <w:r w:rsidR="008F5F3D">
              <w:rPr>
                <w:sz w:val="22"/>
              </w:rPr>
              <w:t xml:space="preserve">faciliter </w:t>
            </w:r>
            <w:r>
              <w:rPr>
                <w:sz w:val="22"/>
              </w:rPr>
              <w:t xml:space="preserve">la transmission des connaissances et des savoir-faire. Dans de nombreux cas, les parents et les grands-parents ont la responsabilité d’informer de façon informelle les jeunes enfants sur les aspects de l’élément. Toute </w:t>
            </w:r>
            <w:r w:rsidR="00761C40">
              <w:rPr>
                <w:sz w:val="22"/>
              </w:rPr>
              <w:t xml:space="preserve">cette </w:t>
            </w:r>
            <w:r>
              <w:rPr>
                <w:sz w:val="22"/>
              </w:rPr>
              <w:t xml:space="preserve">période est considérée comme sacrée </w:t>
            </w:r>
            <w:r w:rsidR="00761C40">
              <w:rPr>
                <w:sz w:val="22"/>
              </w:rPr>
              <w:t>puisqu’il s’agit du passage où</w:t>
            </w:r>
            <w:r>
              <w:rPr>
                <w:sz w:val="22"/>
              </w:rPr>
              <w:t xml:space="preserve"> les hommes acquièrent les connaissances traditionnelles des </w:t>
            </w:r>
            <w:r w:rsidR="003C391D">
              <w:rPr>
                <w:sz w:val="22"/>
              </w:rPr>
              <w:t>m</w:t>
            </w:r>
            <w:r w:rsidR="00096BB6">
              <w:rPr>
                <w:sz w:val="22"/>
              </w:rPr>
              <w:t>asaï</w:t>
            </w:r>
            <w:r>
              <w:rPr>
                <w:sz w:val="22"/>
              </w:rPr>
              <w:t xml:space="preserve">. Cependant, </w:t>
            </w:r>
            <w:r w:rsidR="00761C40">
              <w:rPr>
                <w:sz w:val="22"/>
              </w:rPr>
              <w:t>même si</w:t>
            </w:r>
            <w:r>
              <w:rPr>
                <w:sz w:val="22"/>
              </w:rPr>
              <w:t xml:space="preserve"> le processus d’initiation </w:t>
            </w:r>
            <w:r w:rsidR="00761C40">
              <w:rPr>
                <w:sz w:val="22"/>
              </w:rPr>
              <w:t>s’effectue sans encombre</w:t>
            </w:r>
            <w:r>
              <w:rPr>
                <w:sz w:val="22"/>
              </w:rPr>
              <w:t xml:space="preserve"> d’un groupe d’âge à l’autre, l’intensité de</w:t>
            </w:r>
            <w:r w:rsidR="00761C40">
              <w:rPr>
                <w:sz w:val="22"/>
              </w:rPr>
              <w:t xml:space="preserve"> la</w:t>
            </w:r>
            <w:r>
              <w:rPr>
                <w:sz w:val="22"/>
              </w:rPr>
              <w:t xml:space="preserve"> transmission </w:t>
            </w:r>
            <w:r w:rsidR="00761C40">
              <w:rPr>
                <w:sz w:val="22"/>
              </w:rPr>
              <w:t>est en déclin rapide</w:t>
            </w:r>
            <w:r w:rsidR="003C391D">
              <w:rPr>
                <w:sz w:val="22"/>
              </w:rPr>
              <w:t>.</w:t>
            </w:r>
          </w:p>
          <w:p w:rsidR="00404105" w:rsidRPr="00F16671" w:rsidRDefault="00404105" w:rsidP="00404105">
            <w:pPr>
              <w:tabs>
                <w:tab w:val="left" w:pos="567"/>
                <w:tab w:val="left" w:pos="1134"/>
                <w:tab w:val="left" w:pos="1701"/>
              </w:tabs>
              <w:spacing w:before="120" w:line="240" w:lineRule="exact"/>
              <w:jc w:val="both"/>
              <w:rPr>
                <w:rFonts w:eastAsia="SimSun"/>
                <w:sz w:val="22"/>
                <w:szCs w:val="22"/>
              </w:rPr>
            </w:pPr>
            <w:r>
              <w:rPr>
                <w:sz w:val="22"/>
              </w:rPr>
              <w:t>L’élément est absolument compatible avec les instruments internationaux existants relatifs aux droits de l'homme ainsi qu’à l’exigence du respect mutuel entre les communautés, groupes et individus, et au développement durable.</w:t>
            </w:r>
          </w:p>
        </w:tc>
      </w:tr>
      <w:tr w:rsidR="00404105" w:rsidRPr="00F16671" w:rsidTr="00404105">
        <w:trPr>
          <w:cantSplit/>
        </w:trPr>
        <w:tc>
          <w:tcPr>
            <w:tcW w:w="9639" w:type="dxa"/>
            <w:tcBorders>
              <w:top w:val="nil"/>
              <w:left w:val="nil"/>
              <w:bottom w:val="nil"/>
              <w:right w:val="nil"/>
            </w:tcBorders>
            <w:shd w:val="clear" w:color="auto" w:fill="D9D9D9"/>
          </w:tcPr>
          <w:p w:rsidR="00404105" w:rsidRPr="00F16671" w:rsidRDefault="00404105" w:rsidP="00404105">
            <w:pPr>
              <w:tabs>
                <w:tab w:val="left" w:pos="567"/>
                <w:tab w:val="left" w:pos="1134"/>
                <w:tab w:val="left" w:pos="1701"/>
              </w:tabs>
              <w:spacing w:before="120" w:after="120"/>
              <w:ind w:left="113"/>
              <w:rPr>
                <w:rFonts w:eastAsia="SimSun" w:cs="Arial"/>
                <w:b/>
                <w:shd w:val="clear" w:color="000000" w:fill="auto"/>
              </w:rPr>
            </w:pPr>
            <w:r>
              <w:rPr>
                <w:b/>
              </w:rPr>
              <w:lastRenderedPageBreak/>
              <w:t>2.</w:t>
            </w:r>
            <w:r>
              <w:rPr>
                <w:b/>
              </w:rPr>
              <w:tab/>
              <w:t>Nécessité de sauvegarde urgente</w:t>
            </w:r>
          </w:p>
        </w:tc>
      </w:tr>
      <w:tr w:rsidR="00404105" w:rsidRPr="00F16671" w:rsidTr="00404105">
        <w:tc>
          <w:tcPr>
            <w:tcW w:w="9639" w:type="dxa"/>
            <w:tcBorders>
              <w:top w:val="nil"/>
              <w:left w:val="nil"/>
              <w:bottom w:val="single" w:sz="4" w:space="0" w:color="auto"/>
              <w:right w:val="nil"/>
            </w:tcBorders>
            <w:shd w:val="clear" w:color="auto" w:fill="auto"/>
          </w:tcPr>
          <w:p w:rsidR="00404105" w:rsidRPr="00986DBD" w:rsidRDefault="00404105" w:rsidP="00404105">
            <w:pPr>
              <w:tabs>
                <w:tab w:val="left" w:pos="567"/>
                <w:tab w:val="left" w:pos="1134"/>
                <w:tab w:val="left" w:pos="1701"/>
              </w:tabs>
              <w:spacing w:before="120" w:after="120"/>
              <w:ind w:left="113" w:right="113"/>
              <w:jc w:val="both"/>
              <w:rPr>
                <w:i/>
                <w:sz w:val="18"/>
              </w:rPr>
            </w:pPr>
            <w:r w:rsidRPr="00986DBD">
              <w:rPr>
                <w:i/>
                <w:sz w:val="18"/>
              </w:rPr>
              <w:t>Pour le critère U.2, les États doivent démontrer que « l’élément nécessite une sauvegarde urgente parce que sa viabilité est en péril, en dépit des efforts déployés par la communauté, le groupe ou, le cas échéant, les individus et l’(es) État(s) partie(s) concerné(s) ».</w:t>
            </w:r>
          </w:p>
          <w:p w:rsidR="00404105" w:rsidRPr="00F16671" w:rsidRDefault="00404105" w:rsidP="00404105">
            <w:pPr>
              <w:tabs>
                <w:tab w:val="left" w:pos="567"/>
                <w:tab w:val="left" w:pos="1134"/>
                <w:tab w:val="left" w:pos="1701"/>
              </w:tabs>
              <w:spacing w:before="120" w:after="120"/>
              <w:ind w:left="113" w:right="113"/>
              <w:jc w:val="both"/>
              <w:rPr>
                <w:rFonts w:cs="Arial"/>
                <w:i/>
                <w:sz w:val="18"/>
                <w:szCs w:val="18"/>
              </w:rPr>
            </w:pPr>
            <w:r>
              <w:rPr>
                <w:i/>
                <w:sz w:val="18"/>
              </w:rPr>
              <w:t>Décrivez le niveau actuel de viabilité de l’élément, en particulier la fréquence et l’ampleur de sa pratique, la vigueur des modes traditionnels de sa transmission, la démographie de ses praticiens et des publics, et sa durabilité.</w:t>
            </w:r>
          </w:p>
          <w:p w:rsidR="00404105" w:rsidRPr="00F16671" w:rsidRDefault="00404105" w:rsidP="00404105">
            <w:pPr>
              <w:tabs>
                <w:tab w:val="left" w:pos="567"/>
                <w:tab w:val="left" w:pos="1134"/>
                <w:tab w:val="left" w:pos="1701"/>
              </w:tabs>
              <w:spacing w:before="120"/>
              <w:ind w:left="113" w:right="113"/>
              <w:jc w:val="both"/>
              <w:rPr>
                <w:rFonts w:cs="Arial"/>
                <w:i/>
                <w:sz w:val="18"/>
                <w:szCs w:val="18"/>
              </w:rPr>
            </w:pPr>
            <w:r>
              <w:rPr>
                <w:i/>
                <w:sz w:val="18"/>
              </w:rPr>
              <w:t>Identifiez et décrivez les menaces qui pèsent sur la transmission et l’exécution continues, en précisant le degré de gravité et d’urgence de ces menaces. Les menaces décrites ici doivent être spécifiques à l’élément concerné, et non pas communes à n’importe quel patrimoine immatériel.</w:t>
            </w:r>
          </w:p>
          <w:p w:rsidR="00404105" w:rsidRPr="00F16671" w:rsidRDefault="00404105" w:rsidP="00404105">
            <w:pPr>
              <w:tabs>
                <w:tab w:val="left" w:pos="567"/>
                <w:tab w:val="left" w:pos="1134"/>
                <w:tab w:val="left" w:pos="1701"/>
              </w:tabs>
              <w:spacing w:after="120"/>
              <w:ind w:left="113" w:right="113"/>
              <w:jc w:val="right"/>
              <w:rPr>
                <w:rFonts w:cs="Arial"/>
                <w:iCs/>
                <w:sz w:val="20"/>
                <w:szCs w:val="22"/>
              </w:rPr>
            </w:pPr>
            <w:r>
              <w:rPr>
                <w:i/>
                <w:sz w:val="18"/>
              </w:rPr>
              <w:t>Minimum 860 mots et maximum 1150 mots</w:t>
            </w:r>
          </w:p>
        </w:tc>
      </w:tr>
      <w:tr w:rsidR="00404105" w:rsidRPr="00F16671" w:rsidTr="00404105">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404105" w:rsidRPr="00F16671" w:rsidRDefault="00404105" w:rsidP="00404105">
            <w:pPr>
              <w:tabs>
                <w:tab w:val="left" w:pos="567"/>
                <w:tab w:val="left" w:pos="1134"/>
                <w:tab w:val="left" w:pos="1701"/>
              </w:tabs>
              <w:spacing w:after="120" w:line="240" w:lineRule="exact"/>
              <w:jc w:val="both"/>
              <w:rPr>
                <w:rFonts w:eastAsia="SimSun" w:cs="Arial"/>
                <w:sz w:val="22"/>
                <w:szCs w:val="22"/>
              </w:rPr>
            </w:pPr>
            <w:r>
              <w:rPr>
                <w:sz w:val="22"/>
              </w:rPr>
              <w:t xml:space="preserve">Selon les observations </w:t>
            </w:r>
            <w:r w:rsidR="00F34F56">
              <w:rPr>
                <w:sz w:val="22"/>
              </w:rPr>
              <w:t>de</w:t>
            </w:r>
            <w:r>
              <w:rPr>
                <w:sz w:val="22"/>
              </w:rPr>
              <w:t xml:space="preserve"> Kamakei Ole Sinti, un </w:t>
            </w:r>
            <w:r w:rsidR="00F34F56">
              <w:rPr>
                <w:sz w:val="22"/>
              </w:rPr>
              <w:t>m</w:t>
            </w:r>
            <w:r w:rsidR="00096BB6">
              <w:rPr>
                <w:sz w:val="22"/>
              </w:rPr>
              <w:t>asaï</w:t>
            </w:r>
            <w:r>
              <w:rPr>
                <w:sz w:val="22"/>
              </w:rPr>
              <w:t xml:space="preserve"> âgé de 79 ans, qui est l’Oleguanani (chef de groupe d’âge) des Ilnyangusi, et </w:t>
            </w:r>
            <w:r w:rsidR="00F34F56">
              <w:rPr>
                <w:sz w:val="22"/>
              </w:rPr>
              <w:t>l’</w:t>
            </w:r>
            <w:r>
              <w:rPr>
                <w:sz w:val="22"/>
              </w:rPr>
              <w:t xml:space="preserve">auteur d’Olkuaak Lool </w:t>
            </w:r>
            <w:r w:rsidR="00F34F56">
              <w:rPr>
                <w:sz w:val="22"/>
              </w:rPr>
              <w:t>M</w:t>
            </w:r>
            <w:r w:rsidR="00096BB6">
              <w:rPr>
                <w:sz w:val="22"/>
              </w:rPr>
              <w:t>asaï</w:t>
            </w:r>
            <w:r>
              <w:rPr>
                <w:sz w:val="22"/>
              </w:rPr>
              <w:t>, un livre donnant un aperçu de l’élément, la fréquence de la pratique de l’Enkipaata,</w:t>
            </w:r>
            <w:r w:rsidR="00F34F56">
              <w:rPr>
                <w:sz w:val="22"/>
              </w:rPr>
              <w:t xml:space="preserve"> de</w:t>
            </w:r>
            <w:r>
              <w:rPr>
                <w:sz w:val="22"/>
              </w:rPr>
              <w:t xml:space="preserve"> l’Eunoto et</w:t>
            </w:r>
            <w:r w:rsidR="00F34F56">
              <w:rPr>
                <w:sz w:val="22"/>
              </w:rPr>
              <w:t xml:space="preserve"> de</w:t>
            </w:r>
            <w:r>
              <w:rPr>
                <w:sz w:val="22"/>
              </w:rPr>
              <w:t xml:space="preserve"> l’Olng'esherr</w:t>
            </w:r>
            <w:r w:rsidR="00F34F56">
              <w:rPr>
                <w:sz w:val="22"/>
              </w:rPr>
              <w:t xml:space="preserve">, les </w:t>
            </w:r>
            <w:r>
              <w:rPr>
                <w:sz w:val="22"/>
              </w:rPr>
              <w:t xml:space="preserve">trois rites de passage masculins de la communauté </w:t>
            </w:r>
            <w:r w:rsidR="00F34F56">
              <w:rPr>
                <w:sz w:val="22"/>
              </w:rPr>
              <w:t>m</w:t>
            </w:r>
            <w:r w:rsidR="00096BB6">
              <w:rPr>
                <w:sz w:val="22"/>
              </w:rPr>
              <w:t>asaï</w:t>
            </w:r>
            <w:r>
              <w:rPr>
                <w:sz w:val="22"/>
              </w:rPr>
              <w:t xml:space="preserve">, a diminué depuis le début des années 80.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Force des modes traditionnels de transmission.</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Il existe des modes traditionnels de transmission complexes associés à ces rites bien que ceux-ci aient été considérablement affaiblis par </w:t>
            </w:r>
            <w:r w:rsidR="00CB5B89">
              <w:rPr>
                <w:sz w:val="22"/>
              </w:rPr>
              <w:t xml:space="preserve">la diminution de la </w:t>
            </w:r>
            <w:r>
              <w:rPr>
                <w:sz w:val="22"/>
              </w:rPr>
              <w:t xml:space="preserve">fréquence et </w:t>
            </w:r>
            <w:r w:rsidR="00CB5B89">
              <w:rPr>
                <w:sz w:val="22"/>
              </w:rPr>
              <w:t xml:space="preserve">de la </w:t>
            </w:r>
            <w:r>
              <w:rPr>
                <w:sz w:val="22"/>
              </w:rPr>
              <w:t xml:space="preserve">participation à la pratique de l’élément. </w:t>
            </w:r>
            <w:r w:rsidR="00F34F56">
              <w:rPr>
                <w:sz w:val="22"/>
              </w:rPr>
              <w:t>L’isolement</w:t>
            </w:r>
            <w:r>
              <w:rPr>
                <w:sz w:val="22"/>
              </w:rPr>
              <w:t xml:space="preserve"> </w:t>
            </w:r>
            <w:r w:rsidR="00F34F56">
              <w:rPr>
                <w:sz w:val="22"/>
              </w:rPr>
              <w:t xml:space="preserve">des initiés </w:t>
            </w:r>
            <w:r>
              <w:rPr>
                <w:sz w:val="22"/>
              </w:rPr>
              <w:t xml:space="preserve">dans la brousse où ils sont formés et </w:t>
            </w:r>
            <w:r w:rsidR="00F34F56">
              <w:rPr>
                <w:sz w:val="22"/>
              </w:rPr>
              <w:t xml:space="preserve">où </w:t>
            </w:r>
            <w:r>
              <w:rPr>
                <w:sz w:val="22"/>
              </w:rPr>
              <w:t>les valeurs sociétales et savoir-faire leur sont transmis</w:t>
            </w:r>
            <w:r w:rsidR="00F34F56">
              <w:rPr>
                <w:sz w:val="22"/>
              </w:rPr>
              <w:t xml:space="preserve"> se raréfie</w:t>
            </w:r>
            <w:r>
              <w:rPr>
                <w:sz w:val="22"/>
              </w:rPr>
              <w:t xml:space="preserve">. L’élément est transmis de manière informelle à de jeunes garçons dans les Manyattas (villages), où ces derniers et les jeunes hommes cohabitaient pendant leur formation. De nos jours, un nombre croissant de garçons restent à la maison auprès de leurs parents, d’autres en âge d’aller à l’école sont occupés par une éducation formelle qui ne </w:t>
            </w:r>
            <w:r w:rsidR="00F34F56">
              <w:rPr>
                <w:sz w:val="22"/>
              </w:rPr>
              <w:t>les in</w:t>
            </w:r>
            <w:r w:rsidR="00C464C8">
              <w:rPr>
                <w:sz w:val="22"/>
              </w:rPr>
              <w:t>struit pas suffisamment</w:t>
            </w:r>
            <w:r>
              <w:rPr>
                <w:sz w:val="22"/>
              </w:rPr>
              <w:t xml:space="preserve"> sur l’élément. L’assemblée de moranes où l’apprentissage, le mentorat, les savoir-faire et les compétences de</w:t>
            </w:r>
            <w:r w:rsidR="00C464C8">
              <w:rPr>
                <w:sz w:val="22"/>
              </w:rPr>
              <w:t xml:space="preserve"> chef</w:t>
            </w:r>
            <w:r>
              <w:rPr>
                <w:sz w:val="22"/>
              </w:rPr>
              <w:t xml:space="preserve"> étaient normalement transmis aux initiés s’est transformée en assemblée clanique ou familiale. Par conséquent, la transmission informelle de l’élément connait un recul, </w:t>
            </w:r>
            <w:r w:rsidR="009904EA">
              <w:rPr>
                <w:sz w:val="22"/>
              </w:rPr>
              <w:t>et l’élément</w:t>
            </w:r>
            <w:r>
              <w:rPr>
                <w:sz w:val="22"/>
              </w:rPr>
              <w:t xml:space="preserve"> nécessite une sauvegarde urgente.</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Démographie des praticiens et faisabilité de la pratique.</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Bien que l’Enkipaata, l’Eunoto et l’Olng'esherr</w:t>
            </w:r>
            <w:r w:rsidR="00B66F39">
              <w:rPr>
                <w:sz w:val="22"/>
              </w:rPr>
              <w:t>, les</w:t>
            </w:r>
            <w:r>
              <w:rPr>
                <w:sz w:val="22"/>
              </w:rPr>
              <w:t xml:space="preserve"> trois rites de passage masculins de la communauté </w:t>
            </w:r>
            <w:r w:rsidR="00096BB6">
              <w:rPr>
                <w:sz w:val="22"/>
              </w:rPr>
              <w:t>Masaï</w:t>
            </w:r>
            <w:r w:rsidR="00B66F39">
              <w:rPr>
                <w:sz w:val="22"/>
              </w:rPr>
              <w:t>,</w:t>
            </w:r>
            <w:r>
              <w:rPr>
                <w:sz w:val="22"/>
              </w:rPr>
              <w:t xml:space="preserve"> soient </w:t>
            </w:r>
            <w:r w:rsidR="00B66F39">
              <w:rPr>
                <w:sz w:val="22"/>
              </w:rPr>
              <w:t xml:space="preserve">toujours </w:t>
            </w:r>
            <w:r>
              <w:rPr>
                <w:sz w:val="22"/>
              </w:rPr>
              <w:t xml:space="preserve">pratiqués, le nombre de </w:t>
            </w:r>
            <w:r w:rsidR="009904EA">
              <w:rPr>
                <w:sz w:val="22"/>
              </w:rPr>
              <w:t>praticiens</w:t>
            </w:r>
            <w:r>
              <w:rPr>
                <w:sz w:val="22"/>
              </w:rPr>
              <w:t xml:space="preserve"> a cependant diminué au fil des années. La pratique effective de l’élément attire toujours des foules relativement importantes, mais la tendance semble connaître une baisse rapide. La transmission de ce riche patrimoine culturel est assurée par l’implication de</w:t>
            </w:r>
            <w:r w:rsidR="00B66F39">
              <w:rPr>
                <w:sz w:val="22"/>
              </w:rPr>
              <w:t xml:space="preserve"> l’ensemble de</w:t>
            </w:r>
            <w:r>
              <w:rPr>
                <w:sz w:val="22"/>
              </w:rPr>
              <w:t xml:space="preserve"> la communauté. La formation des garçons et des filles à la vie culturelle de la communauté est assurée par les aînés. Le processus de mentorat implique des réunions spéciales pour diffuser des connaissances sur la culture et sa valeur aux yeux de la communauté. Les garçons, les filles, les jeunes et les personnes âgées participent à ces cérémonies cruciales. Les femmes participent à la préparation de la cérémonie et jouent un rôle important dans sa réussite. Elles préparent tous les artefacts à utiliser et les repas, chantent et dansent au moment où les initiés entrent dans le Manyatta.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Durabilité et menaces pour l’élément.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La durabilité de l’élément est fortement liée à sa pratique. La communauté </w:t>
            </w:r>
            <w:r w:rsidR="00B66F39">
              <w:rPr>
                <w:sz w:val="22"/>
              </w:rPr>
              <w:t>m</w:t>
            </w:r>
            <w:r w:rsidR="00096BB6">
              <w:rPr>
                <w:sz w:val="22"/>
              </w:rPr>
              <w:t>asaï</w:t>
            </w:r>
            <w:r>
              <w:rPr>
                <w:sz w:val="22"/>
              </w:rPr>
              <w:t xml:space="preserve"> </w:t>
            </w:r>
            <w:r w:rsidR="00B66F39">
              <w:rPr>
                <w:sz w:val="22"/>
              </w:rPr>
              <w:t xml:space="preserve">valorise </w:t>
            </w:r>
            <w:r>
              <w:rPr>
                <w:sz w:val="22"/>
              </w:rPr>
              <w:t xml:space="preserve">la pratique de ces rites car elle leur confère un sentiment d’identité culturelle, une continuité de </w:t>
            </w:r>
            <w:r w:rsidR="00B66F39">
              <w:rPr>
                <w:sz w:val="22"/>
              </w:rPr>
              <w:t>l’</w:t>
            </w:r>
            <w:r>
              <w:rPr>
                <w:sz w:val="22"/>
              </w:rPr>
              <w:t>existence</w:t>
            </w:r>
            <w:r w:rsidR="009904EA">
              <w:rPr>
                <w:sz w:val="22"/>
              </w:rPr>
              <w:t>,</w:t>
            </w:r>
            <w:r>
              <w:rPr>
                <w:sz w:val="22"/>
              </w:rPr>
              <w:t xml:space="preserve"> et </w:t>
            </w:r>
            <w:r w:rsidR="00B66F39">
              <w:rPr>
                <w:sz w:val="22"/>
              </w:rPr>
              <w:t>s’inscrit dans leur ligne de vie</w:t>
            </w:r>
            <w:r>
              <w:rPr>
                <w:sz w:val="22"/>
              </w:rPr>
              <w:t xml:space="preserve">. En vertu de la Constitution du Kenya de 2010, les activités culturelles, les divertissements publics et les équipements publics relèvent </w:t>
            </w:r>
            <w:r w:rsidR="00B66F39">
              <w:rPr>
                <w:sz w:val="22"/>
              </w:rPr>
              <w:t xml:space="preserve">des fonctions et pouvoirs </w:t>
            </w:r>
            <w:r>
              <w:rPr>
                <w:sz w:val="22"/>
              </w:rPr>
              <w:t xml:space="preserve">des gouvernements de comté. Les gouvernements des comtés de Kajiado et de Narok où l’élément est concentré ont initié des activités culturelles telles que des festivals communautaires en collaboration avec la communauté </w:t>
            </w:r>
            <w:r w:rsidR="00B66F39">
              <w:rPr>
                <w:sz w:val="22"/>
              </w:rPr>
              <w:t>m</w:t>
            </w:r>
            <w:r w:rsidR="00096BB6">
              <w:rPr>
                <w:sz w:val="22"/>
              </w:rPr>
              <w:t>asaï</w:t>
            </w:r>
            <w:r>
              <w:rPr>
                <w:sz w:val="22"/>
              </w:rPr>
              <w:t xml:space="preserve"> dans l’optique de relancer les cultures menacées. Les comtés de Kajiado et Narok se sont engagés à sauvegarder l’élément et y consacrent des fonds </w:t>
            </w:r>
            <w:r w:rsidR="009904EA">
              <w:rPr>
                <w:sz w:val="22"/>
              </w:rPr>
              <w:t xml:space="preserve">de </w:t>
            </w:r>
            <w:r>
              <w:rPr>
                <w:sz w:val="22"/>
              </w:rPr>
              <w:t xml:space="preserve">leurs budgets annuels. Les deux comtés se sont également joints au Ministère de la culture, à la Commission nationale du Kenya pour l’UNESCO et à d’autres parties prenantes pour mettre en œuvre le plan de sauvegarde élaboré en consultation avec la communauté </w:t>
            </w:r>
            <w:r w:rsidR="009904EA">
              <w:rPr>
                <w:sz w:val="22"/>
              </w:rPr>
              <w:t>m</w:t>
            </w:r>
            <w:r w:rsidR="00096BB6">
              <w:rPr>
                <w:sz w:val="22"/>
              </w:rPr>
              <w:t>asaï</w:t>
            </w:r>
            <w:r>
              <w:rPr>
                <w:sz w:val="22"/>
              </w:rPr>
              <w: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Le changement émergent </w:t>
            </w:r>
            <w:r w:rsidR="009904EA">
              <w:rPr>
                <w:sz w:val="22"/>
              </w:rPr>
              <w:t>du</w:t>
            </w:r>
            <w:r>
              <w:rPr>
                <w:sz w:val="22"/>
              </w:rPr>
              <w:t xml:space="preserve"> style de vie de la communauté </w:t>
            </w:r>
            <w:r w:rsidR="00FF4084">
              <w:rPr>
                <w:sz w:val="22"/>
              </w:rPr>
              <w:t>m</w:t>
            </w:r>
            <w:r w:rsidR="00096BB6">
              <w:rPr>
                <w:sz w:val="22"/>
              </w:rPr>
              <w:t>asaï</w:t>
            </w:r>
            <w:r>
              <w:rPr>
                <w:sz w:val="22"/>
              </w:rPr>
              <w:t xml:space="preserve">, qui </w:t>
            </w:r>
            <w:r w:rsidR="00FF4084">
              <w:rPr>
                <w:sz w:val="22"/>
              </w:rPr>
              <w:t xml:space="preserve">évolue </w:t>
            </w:r>
            <w:r>
              <w:rPr>
                <w:sz w:val="22"/>
              </w:rPr>
              <w:t xml:space="preserve">d’une économie pastorale à une économie agricole, constitue un grand danger pour la survie de l’élément. </w:t>
            </w:r>
            <w:r w:rsidR="009904EA">
              <w:rPr>
                <w:sz w:val="22"/>
              </w:rPr>
              <w:t xml:space="preserve">En </w:t>
            </w:r>
            <w:r w:rsidR="009904EA">
              <w:rPr>
                <w:sz w:val="22"/>
              </w:rPr>
              <w:lastRenderedPageBreak/>
              <w:t>effet,</w:t>
            </w:r>
            <w:r>
              <w:rPr>
                <w:sz w:val="22"/>
              </w:rPr>
              <w:t xml:space="preserve"> les terres anciennement utilisées pour la pratique de l’Enkipaata, de l’Eunoto et de l’Olng'esherr</w:t>
            </w:r>
            <w:r w:rsidR="00FF4084">
              <w:rPr>
                <w:sz w:val="22"/>
              </w:rPr>
              <w:t>, les</w:t>
            </w:r>
            <w:r>
              <w:rPr>
                <w:sz w:val="22"/>
              </w:rPr>
              <w:t xml:space="preserve"> trois rites de passage masculins de la communauté</w:t>
            </w:r>
            <w:r w:rsidR="009904EA">
              <w:rPr>
                <w:sz w:val="22"/>
              </w:rPr>
              <w:t xml:space="preserve"> masaï, sont progressivement dévolues à l’agriculture</w:t>
            </w:r>
            <w:r>
              <w:rPr>
                <w:sz w:val="22"/>
              </w:rPr>
              <w:t xml:space="preserve">. </w:t>
            </w:r>
            <w:r w:rsidR="00FF4084">
              <w:rPr>
                <w:sz w:val="22"/>
              </w:rPr>
              <w:t>Cet</w:t>
            </w:r>
            <w:r w:rsidR="009904EA">
              <w:rPr>
                <w:sz w:val="22"/>
              </w:rPr>
              <w:t xml:space="preserve"> empiétement sur les</w:t>
            </w:r>
            <w:r>
              <w:rPr>
                <w:sz w:val="22"/>
              </w:rPr>
              <w:t xml:space="preserve"> terres </w:t>
            </w:r>
            <w:r w:rsidR="00FF4084">
              <w:rPr>
                <w:sz w:val="22"/>
              </w:rPr>
              <w:t>traditionnellement utilisées pour</w:t>
            </w:r>
            <w:r>
              <w:rPr>
                <w:sz w:val="22"/>
              </w:rPr>
              <w:t xml:space="preserve"> </w:t>
            </w:r>
            <w:r w:rsidR="00FF4084">
              <w:rPr>
                <w:sz w:val="22"/>
              </w:rPr>
              <w:t>ces</w:t>
            </w:r>
            <w:r>
              <w:rPr>
                <w:sz w:val="22"/>
              </w:rPr>
              <w:t xml:space="preserve"> rites de passage menace davantage la pratique de l’élément.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L’exposition aux modes de vie occidentaux, à travers l’éducation formelle, les voyages et les migrations liées à l’emploi, contribue au déclin de la pratique chez les jeunes membres de la communauté. Les contributions à la poursuite de la pratique se font de plus en plus rares. </w:t>
            </w:r>
            <w:r w:rsidR="00FF4084">
              <w:rPr>
                <w:sz w:val="22"/>
              </w:rPr>
              <w:t>Les masaï tirant leur subsistance du bétail</w:t>
            </w:r>
            <w:r>
              <w:rPr>
                <w:sz w:val="22"/>
              </w:rPr>
              <w:t>, bon nombre d’entre avaient pour habitude d'offrir un ou deux taureaux pour la pratique de l’élément et sont toujours disposés à le faire. Cependant,</w:t>
            </w:r>
            <w:r w:rsidR="00FF4084">
              <w:rPr>
                <w:sz w:val="22"/>
              </w:rPr>
              <w:t xml:space="preserve"> à cause de</w:t>
            </w:r>
            <w:r>
              <w:rPr>
                <w:sz w:val="22"/>
              </w:rPr>
              <w:t xml:space="preserve"> la dégradation des conditions climatiques de la région</w:t>
            </w:r>
            <w:r w:rsidR="00FF4084">
              <w:rPr>
                <w:sz w:val="22"/>
              </w:rPr>
              <w:t>, qui s’est caractérisée</w:t>
            </w:r>
            <w:r>
              <w:rPr>
                <w:sz w:val="22"/>
              </w:rPr>
              <w:t xml:space="preserve"> </w:t>
            </w:r>
            <w:r w:rsidR="00FF4084">
              <w:rPr>
                <w:sz w:val="22"/>
              </w:rPr>
              <w:t>par une</w:t>
            </w:r>
            <w:r>
              <w:rPr>
                <w:sz w:val="22"/>
              </w:rPr>
              <w:t xml:space="preserve"> sécheresse récurrente</w:t>
            </w:r>
            <w:r w:rsidR="00FF4084">
              <w:rPr>
                <w:sz w:val="22"/>
              </w:rPr>
              <w:t>,</w:t>
            </w:r>
            <w:r>
              <w:rPr>
                <w:sz w:val="22"/>
              </w:rPr>
              <w:t xml:space="preserve"> </w:t>
            </w:r>
            <w:r w:rsidR="00FF4084">
              <w:rPr>
                <w:sz w:val="22"/>
              </w:rPr>
              <w:t>qui a</w:t>
            </w:r>
            <w:r>
              <w:rPr>
                <w:sz w:val="22"/>
              </w:rPr>
              <w:t xml:space="preserve"> coûté la vie à de nombreux bovins et appauvrit un grand nombre de </w:t>
            </w:r>
            <w:r w:rsidR="00FF4084">
              <w:rPr>
                <w:sz w:val="22"/>
              </w:rPr>
              <w:t>m</w:t>
            </w:r>
            <w:r w:rsidR="00096BB6">
              <w:rPr>
                <w:sz w:val="22"/>
              </w:rPr>
              <w:t>asaï</w:t>
            </w:r>
            <w:r>
              <w:rPr>
                <w:sz w:val="22"/>
              </w:rPr>
              <w:t>, ces dons sont en baisse</w:t>
            </w:r>
            <w:r w:rsidR="00FF4084">
              <w:rPr>
                <w:sz w:val="22"/>
              </w:rPr>
              <w:t xml:space="preserve">, ce qui </w:t>
            </w:r>
            <w:r w:rsidR="004E0B2F">
              <w:rPr>
                <w:sz w:val="22"/>
              </w:rPr>
              <w:t>se répercute négativement</w:t>
            </w:r>
            <w:r>
              <w:rPr>
                <w:sz w:val="22"/>
              </w:rPr>
              <w:t xml:space="preserve"> sur la pratique de l’élément.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La modification du régime foncier et le morcellement actuel des terres communautaires poussent les immigrants à acquérir des lopins sur les terres de</w:t>
            </w:r>
            <w:r w:rsidR="004E0B2F">
              <w:rPr>
                <w:sz w:val="22"/>
              </w:rPr>
              <w:t>s</w:t>
            </w:r>
            <w:r>
              <w:rPr>
                <w:sz w:val="22"/>
              </w:rPr>
              <w:t xml:space="preserve"> </w:t>
            </w:r>
            <w:r w:rsidR="004E0B2F">
              <w:rPr>
                <w:sz w:val="22"/>
              </w:rPr>
              <w:t>m</w:t>
            </w:r>
            <w:r w:rsidR="00096BB6">
              <w:rPr>
                <w:sz w:val="22"/>
              </w:rPr>
              <w:t>asaï</w:t>
            </w:r>
            <w:r>
              <w:rPr>
                <w:sz w:val="22"/>
              </w:rPr>
              <w:t xml:space="preserve">. </w:t>
            </w:r>
            <w:r w:rsidR="004E0B2F">
              <w:rPr>
                <w:sz w:val="22"/>
              </w:rPr>
              <w:t>L’évolution du style de vie pastoral pose toujours</w:t>
            </w:r>
            <w:r>
              <w:rPr>
                <w:sz w:val="22"/>
              </w:rPr>
              <w:t xml:space="preserve"> un défi majeur à cette pratique car la plupart des sites rituels sont alloués à des propriétaires fonciers individuels et à des étrangers. La réduction des superficies formellement utilisées pour la pratique de l’élément pose un sérieux frein à sa mise en œuvre.</w:t>
            </w:r>
          </w:p>
          <w:p w:rsidR="00404105" w:rsidRPr="00F16671" w:rsidRDefault="00404105" w:rsidP="008C3000">
            <w:pPr>
              <w:tabs>
                <w:tab w:val="left" w:pos="567"/>
                <w:tab w:val="left" w:pos="1134"/>
                <w:tab w:val="left" w:pos="1701"/>
              </w:tabs>
              <w:spacing w:before="120" w:line="240" w:lineRule="exact"/>
              <w:jc w:val="both"/>
              <w:rPr>
                <w:rFonts w:eastAsia="SimSun"/>
                <w:sz w:val="22"/>
                <w:szCs w:val="22"/>
              </w:rPr>
            </w:pPr>
            <w:r>
              <w:rPr>
                <w:sz w:val="22"/>
              </w:rPr>
              <w:t xml:space="preserve">Certaines des menaces mentionnées ci-dessus sont si sérieuses </w:t>
            </w:r>
            <w:r w:rsidR="008C3000">
              <w:rPr>
                <w:sz w:val="22"/>
              </w:rPr>
              <w:t xml:space="preserve">qu’il faut intervenir d’urgence </w:t>
            </w:r>
            <w:r w:rsidR="004E0B2F">
              <w:rPr>
                <w:sz w:val="22"/>
              </w:rPr>
              <w:t>pour que</w:t>
            </w:r>
            <w:r>
              <w:rPr>
                <w:sz w:val="22"/>
              </w:rPr>
              <w:t xml:space="preserve"> la pratique de l’élément</w:t>
            </w:r>
            <w:r w:rsidR="004E0B2F">
              <w:rPr>
                <w:sz w:val="22"/>
              </w:rPr>
              <w:t xml:space="preserve"> perdure</w:t>
            </w:r>
            <w:r>
              <w:rPr>
                <w:sz w:val="22"/>
              </w:rPr>
              <w:t xml:space="preserve">. </w:t>
            </w:r>
            <w:r w:rsidR="008C3000">
              <w:rPr>
                <w:sz w:val="22"/>
              </w:rPr>
              <w:t>Par exemple, l</w:t>
            </w:r>
            <w:r>
              <w:rPr>
                <w:sz w:val="22"/>
              </w:rPr>
              <w:t xml:space="preserve">a sécheresse qui a frappé les terres des </w:t>
            </w:r>
            <w:r w:rsidR="008C3000">
              <w:rPr>
                <w:sz w:val="22"/>
              </w:rPr>
              <w:t>m</w:t>
            </w:r>
            <w:r w:rsidR="00096BB6">
              <w:rPr>
                <w:sz w:val="22"/>
              </w:rPr>
              <w:t>asaï</w:t>
            </w:r>
            <w:r>
              <w:rPr>
                <w:sz w:val="22"/>
              </w:rPr>
              <w:t xml:space="preserve"> au cours de la dernière décennie a entraîné</w:t>
            </w:r>
            <w:r w:rsidR="008C3000">
              <w:rPr>
                <w:sz w:val="22"/>
              </w:rPr>
              <w:t xml:space="preserve"> </w:t>
            </w:r>
            <w:r>
              <w:rPr>
                <w:sz w:val="22"/>
              </w:rPr>
              <w:t>une migration massive de ce peuple vers des pays voisins comme l’Ouganda ou la Tanzanie</w:t>
            </w:r>
            <w:r w:rsidR="008C3000">
              <w:rPr>
                <w:sz w:val="22"/>
              </w:rPr>
              <w:t>,</w:t>
            </w:r>
            <w:r>
              <w:rPr>
                <w:sz w:val="22"/>
              </w:rPr>
              <w:t xml:space="preserve"> en quête de pâturages pour le bétail ou de terres agricoles</w:t>
            </w:r>
            <w:r w:rsidR="008C3000">
              <w:rPr>
                <w:sz w:val="22"/>
              </w:rPr>
              <w:t>,</w:t>
            </w:r>
            <w:r>
              <w:rPr>
                <w:sz w:val="22"/>
              </w:rPr>
              <w:t xml:space="preserve"> ou vers les villes à la recherche d’emplois comme sources alternatives de moyens de subsistance.</w:t>
            </w:r>
          </w:p>
        </w:tc>
      </w:tr>
      <w:tr w:rsidR="00404105" w:rsidRPr="00F16671" w:rsidTr="00404105">
        <w:trPr>
          <w:cantSplit/>
        </w:trPr>
        <w:tc>
          <w:tcPr>
            <w:tcW w:w="9639" w:type="dxa"/>
            <w:tcBorders>
              <w:top w:val="nil"/>
              <w:left w:val="nil"/>
              <w:bottom w:val="nil"/>
              <w:right w:val="nil"/>
            </w:tcBorders>
            <w:shd w:val="clear" w:color="auto" w:fill="D9D9D9"/>
          </w:tcPr>
          <w:p w:rsidR="00404105" w:rsidRPr="00F16671" w:rsidRDefault="00404105" w:rsidP="00404105">
            <w:pPr>
              <w:keepNext/>
              <w:tabs>
                <w:tab w:val="left" w:pos="567"/>
                <w:tab w:val="left" w:pos="1134"/>
                <w:tab w:val="left" w:pos="1701"/>
              </w:tabs>
              <w:spacing w:before="120" w:after="120"/>
              <w:ind w:left="113"/>
              <w:rPr>
                <w:rFonts w:eastAsia="SimSun" w:cs="Arial"/>
                <w:b/>
                <w:shd w:val="clear" w:color="000000" w:fill="auto"/>
              </w:rPr>
            </w:pPr>
            <w:r>
              <w:rPr>
                <w:b/>
                <w:smallCaps/>
              </w:rPr>
              <w:lastRenderedPageBreak/>
              <w:t>3.</w:t>
            </w:r>
            <w:r>
              <w:rPr>
                <w:b/>
                <w:smallCaps/>
              </w:rPr>
              <w:tab/>
            </w:r>
            <w:r>
              <w:rPr>
                <w:b/>
              </w:rPr>
              <w:t>Mesures de sauvegarde</w:t>
            </w:r>
          </w:p>
        </w:tc>
      </w:tr>
      <w:tr w:rsidR="00404105" w:rsidRPr="00F16671" w:rsidTr="00404105">
        <w:trPr>
          <w:cantSplit/>
        </w:trPr>
        <w:tc>
          <w:tcPr>
            <w:tcW w:w="9639" w:type="dxa"/>
            <w:tcBorders>
              <w:top w:val="nil"/>
              <w:left w:val="nil"/>
              <w:bottom w:val="nil"/>
              <w:right w:val="nil"/>
            </w:tcBorders>
            <w:shd w:val="clear" w:color="auto" w:fill="auto"/>
          </w:tcPr>
          <w:p w:rsidR="00404105" w:rsidRPr="00F16671" w:rsidRDefault="00404105" w:rsidP="00404105">
            <w:pPr>
              <w:keepNext/>
              <w:tabs>
                <w:tab w:val="left" w:pos="567"/>
                <w:tab w:val="left" w:pos="1134"/>
                <w:tab w:val="left" w:pos="1701"/>
              </w:tabs>
              <w:spacing w:before="120" w:after="120"/>
              <w:ind w:left="113" w:right="113"/>
              <w:jc w:val="both"/>
              <w:rPr>
                <w:rFonts w:eastAsia="SimSun" w:cs="Arial"/>
                <w:i/>
                <w:iCs/>
                <w:sz w:val="18"/>
                <w:szCs w:val="18"/>
              </w:rPr>
            </w:pPr>
            <w:r w:rsidRPr="00986DBD">
              <w:rPr>
                <w:i/>
                <w:sz w:val="18"/>
              </w:rPr>
              <w:t>Pour le critère U.3, les États doivent démontrer que « des mesures de sauvegarde sont élaborées pour qu’elles puissent permettre à la communauté, au groupe ou, le cas échéant, aux individus concernés de poursuivre la pratique et la transmission de l’élément ».</w:t>
            </w:r>
            <w:r>
              <w:rPr>
                <w:i/>
                <w:sz w:val="18"/>
              </w:rPr>
              <w:t xml:space="preserve"> La candidature doit contenir des informations suffisantes pour permettre à l’Organe d’évaluation et au Comité d’analyser « la viabilité et l’adéquation du plan de sauvegarde ».</w:t>
            </w:r>
          </w:p>
        </w:tc>
      </w:tr>
      <w:tr w:rsidR="00404105" w:rsidRPr="00F16671" w:rsidTr="00404105">
        <w:trPr>
          <w:cantSplit/>
        </w:trPr>
        <w:tc>
          <w:tcPr>
            <w:tcW w:w="9639" w:type="dxa"/>
            <w:tcBorders>
              <w:top w:val="nil"/>
              <w:left w:val="nil"/>
              <w:bottom w:val="single" w:sz="4" w:space="0" w:color="auto"/>
              <w:right w:val="nil"/>
            </w:tcBorders>
            <w:shd w:val="clear" w:color="auto" w:fill="auto"/>
          </w:tcPr>
          <w:p w:rsidR="00404105" w:rsidRPr="00F16671" w:rsidRDefault="00404105" w:rsidP="00404105">
            <w:pPr>
              <w:keepNext/>
              <w:tabs>
                <w:tab w:val="left" w:pos="567"/>
                <w:tab w:val="left" w:pos="1134"/>
                <w:tab w:val="left" w:pos="1701"/>
              </w:tabs>
              <w:spacing w:before="120" w:after="120"/>
              <w:ind w:left="113"/>
              <w:rPr>
                <w:rFonts w:eastAsia="SimSun" w:cs="Arial"/>
                <w:b/>
                <w:bCs/>
                <w:sz w:val="22"/>
                <w:szCs w:val="22"/>
              </w:rPr>
            </w:pPr>
            <w:r>
              <w:rPr>
                <w:b/>
                <w:sz w:val="22"/>
              </w:rPr>
              <w:t>3.a.</w:t>
            </w:r>
            <w:r>
              <w:rPr>
                <w:b/>
                <w:sz w:val="22"/>
              </w:rPr>
              <w:tab/>
              <w:t>Efforts passés et en cours pour sauvegarder l’élément</w:t>
            </w:r>
          </w:p>
          <w:p w:rsidR="00404105" w:rsidRPr="00F16671" w:rsidRDefault="00404105" w:rsidP="00404105">
            <w:pPr>
              <w:keepNext/>
              <w:tabs>
                <w:tab w:val="left" w:pos="567"/>
                <w:tab w:val="left" w:pos="1134"/>
                <w:tab w:val="left" w:pos="1701"/>
              </w:tabs>
              <w:spacing w:before="120" w:after="120"/>
              <w:ind w:left="113" w:right="113"/>
              <w:jc w:val="both"/>
              <w:rPr>
                <w:rFonts w:cs="Arial"/>
                <w:i/>
                <w:iCs/>
                <w:sz w:val="18"/>
                <w:szCs w:val="18"/>
              </w:rPr>
            </w:pPr>
            <w:r>
              <w:rPr>
                <w:i/>
                <w:sz w:val="18"/>
              </w:rPr>
              <w:t>La faisabilité de la sauvegarde dépend en grande partie de l’aspiration et de l’engagement de la communauté, du groupe ou, le cas échéant, des individus concernés. Décrivez les efforts en cours et récents de la communauté, du groupe ou, le cas échéant, des individus concernés pour assurer la viabilité de l’élément.</w:t>
            </w:r>
          </w:p>
          <w:p w:rsidR="00404105" w:rsidRPr="00F16671" w:rsidRDefault="00404105" w:rsidP="004B07C5">
            <w:pPr>
              <w:keepNext/>
              <w:tabs>
                <w:tab w:val="left" w:pos="567"/>
                <w:tab w:val="left" w:pos="1134"/>
                <w:tab w:val="left" w:pos="1701"/>
              </w:tabs>
              <w:spacing w:before="120" w:after="120"/>
              <w:ind w:left="113" w:right="113"/>
              <w:jc w:val="both"/>
              <w:rPr>
                <w:rFonts w:eastAsia="SimSun" w:cs="Arial"/>
                <w:i/>
                <w:iCs/>
                <w:sz w:val="18"/>
                <w:szCs w:val="18"/>
              </w:rPr>
            </w:pPr>
            <w:r>
              <w:rPr>
                <w:i/>
                <w:sz w:val="18"/>
              </w:rPr>
              <w:t>Décrivez aussi les efforts passés et en cours du ou des État(s) partie(s) concerné(s) pour sauvegarder l’élément, en précisant les contraintes externes ou internes, telles que des ressources limitées.</w:t>
            </w:r>
          </w:p>
          <w:p w:rsidR="00404105" w:rsidRPr="00F16671" w:rsidRDefault="00404105" w:rsidP="00404105">
            <w:pPr>
              <w:keepNext/>
              <w:tabs>
                <w:tab w:val="left" w:pos="567"/>
                <w:tab w:val="left" w:pos="1134"/>
                <w:tab w:val="left" w:pos="1701"/>
              </w:tabs>
              <w:spacing w:after="120"/>
              <w:ind w:left="113" w:right="113"/>
              <w:jc w:val="right"/>
              <w:rPr>
                <w:rFonts w:cs="Arial"/>
                <w:i/>
                <w:iCs/>
                <w:sz w:val="20"/>
                <w:szCs w:val="22"/>
              </w:rPr>
            </w:pPr>
            <w:r>
              <w:rPr>
                <w:i/>
                <w:sz w:val="18"/>
              </w:rPr>
              <w:t>Minimum 340 mots et maximum 570 mots</w:t>
            </w:r>
          </w:p>
        </w:tc>
      </w:tr>
      <w:tr w:rsidR="00404105" w:rsidRPr="00F16671" w:rsidTr="00404105">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tabs>
                <w:tab w:val="left" w:pos="567"/>
                <w:tab w:val="left" w:pos="1134"/>
                <w:tab w:val="left" w:pos="1701"/>
              </w:tabs>
              <w:spacing w:after="120" w:line="240" w:lineRule="exact"/>
              <w:jc w:val="both"/>
              <w:rPr>
                <w:rFonts w:eastAsia="SimSun" w:cs="Arial"/>
                <w:sz w:val="22"/>
                <w:szCs w:val="22"/>
              </w:rPr>
            </w:pPr>
            <w:r>
              <w:rPr>
                <w:sz w:val="22"/>
              </w:rPr>
              <w:t xml:space="preserve">La communauté </w:t>
            </w:r>
            <w:r w:rsidR="008C3000">
              <w:rPr>
                <w:sz w:val="22"/>
              </w:rPr>
              <w:t>m</w:t>
            </w:r>
            <w:r w:rsidR="00096BB6">
              <w:rPr>
                <w:sz w:val="22"/>
              </w:rPr>
              <w:t>asaï</w:t>
            </w:r>
            <w:r>
              <w:rPr>
                <w:sz w:val="22"/>
              </w:rPr>
              <w:t xml:space="preserve"> continue de sauvegarder l’élément tant bien que mal malgré les circonstances difficiles. Pour assurer la viabilité de l’élément, la communauté fournit des ressources telles que </w:t>
            </w:r>
            <w:r w:rsidR="008E54BA">
              <w:rPr>
                <w:sz w:val="22"/>
              </w:rPr>
              <w:t xml:space="preserve">de </w:t>
            </w:r>
            <w:r>
              <w:rPr>
                <w:sz w:val="22"/>
              </w:rPr>
              <w:t xml:space="preserve">la main d'œuvre et </w:t>
            </w:r>
            <w:r w:rsidR="008E54BA">
              <w:rPr>
                <w:sz w:val="22"/>
              </w:rPr>
              <w:t>d</w:t>
            </w:r>
            <w:r>
              <w:rPr>
                <w:sz w:val="22"/>
              </w:rPr>
              <w:t xml:space="preserve">es matériaux de construction </w:t>
            </w:r>
            <w:r w:rsidR="008E54BA">
              <w:rPr>
                <w:sz w:val="22"/>
              </w:rPr>
              <w:t xml:space="preserve">pour le </w:t>
            </w:r>
            <w:r>
              <w:rPr>
                <w:sz w:val="22"/>
              </w:rPr>
              <w:t xml:space="preserve">Manyatta, du bétail, du riz et du lait pour nourrir </w:t>
            </w:r>
            <w:r w:rsidR="008E54BA">
              <w:rPr>
                <w:sz w:val="22"/>
              </w:rPr>
              <w:t>l’assemblée</w:t>
            </w:r>
            <w:r>
              <w:rPr>
                <w:sz w:val="22"/>
              </w:rPr>
              <w:t xml:space="preserve">, </w:t>
            </w:r>
            <w:r w:rsidR="008E54BA">
              <w:rPr>
                <w:sz w:val="22"/>
              </w:rPr>
              <w:t xml:space="preserve">de </w:t>
            </w:r>
            <w:r>
              <w:rPr>
                <w:sz w:val="22"/>
              </w:rPr>
              <w:t xml:space="preserve">l’eau et </w:t>
            </w:r>
            <w:r w:rsidR="008E54BA">
              <w:rPr>
                <w:sz w:val="22"/>
              </w:rPr>
              <w:t xml:space="preserve">du </w:t>
            </w:r>
            <w:r>
              <w:rPr>
                <w:sz w:val="22"/>
              </w:rPr>
              <w:t>bois de chauff</w:t>
            </w:r>
            <w:r w:rsidR="008E54BA">
              <w:rPr>
                <w:sz w:val="22"/>
              </w:rPr>
              <w:t>age</w:t>
            </w:r>
            <w:r>
              <w:rPr>
                <w:sz w:val="22"/>
              </w:rPr>
              <w:t xml:space="preserve"> pour sa pratique continue. La communauté assure le transport et la subsistance de la délégation qui rend visite au guide spirituel (Laibon) pour </w:t>
            </w:r>
            <w:r w:rsidR="008E54BA">
              <w:rPr>
                <w:sz w:val="22"/>
              </w:rPr>
              <w:t xml:space="preserve">lui </w:t>
            </w:r>
            <w:r>
              <w:rPr>
                <w:sz w:val="22"/>
              </w:rPr>
              <w:t xml:space="preserve">demander conseils </w:t>
            </w:r>
            <w:r w:rsidR="008E54BA">
              <w:rPr>
                <w:sz w:val="22"/>
              </w:rPr>
              <w:t>et orientations spirituels</w:t>
            </w:r>
            <w:r>
              <w:rPr>
                <w:sz w:val="22"/>
              </w:rPr>
              <w:t xml:space="preserve">. Elle protège également les sources sacrées qui fournissent de l’eau au Manyatta. La communauté soutient les femmes qui prennent part aux rituels de fertilité pendant l’Enkipaata, subvient aux besoins du guide spirituel (Olotuno) de l’Eunoto, fournit des tabourets en bois, des </w:t>
            </w:r>
            <w:r w:rsidRPr="004F14DE">
              <w:rPr>
                <w:sz w:val="22"/>
              </w:rPr>
              <w:t>pipes en bambou</w:t>
            </w:r>
            <w:r>
              <w:rPr>
                <w:sz w:val="22"/>
              </w:rPr>
              <w:t xml:space="preserve"> et des chasse-mouches</w:t>
            </w:r>
            <w:r w:rsidR="008E54BA">
              <w:rPr>
                <w:sz w:val="22"/>
              </w:rPr>
              <w:t> </w:t>
            </w:r>
            <w:r>
              <w:rPr>
                <w:sz w:val="22"/>
              </w:rPr>
              <w:t xml:space="preserve">; elle maintient également </w:t>
            </w:r>
            <w:r w:rsidR="000E55F1">
              <w:rPr>
                <w:sz w:val="22"/>
              </w:rPr>
              <w:t>d</w:t>
            </w:r>
            <w:r>
              <w:rPr>
                <w:sz w:val="22"/>
              </w:rPr>
              <w:t xml:space="preserve">es alliances de cérémonie avec ses frères en Tanzanie voisine comme moyen de sauvegarder l’élément.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Au cours de ces dernières années, les ONG Initiatives culturelles pour la conservation de la biodiversité et Patrimoine culturel </w:t>
            </w:r>
            <w:r w:rsidR="000E55F1">
              <w:rPr>
                <w:sz w:val="22"/>
              </w:rPr>
              <w:t>m</w:t>
            </w:r>
            <w:r w:rsidR="00096BB6">
              <w:rPr>
                <w:sz w:val="22"/>
              </w:rPr>
              <w:t>asaï</w:t>
            </w:r>
            <w:r>
              <w:rPr>
                <w:sz w:val="22"/>
              </w:rPr>
              <w:t xml:space="preserve"> ont entrepris diverses actions pour promouvoir l’Enkipaata, l’Eunoto et l’Olng'esherr</w:t>
            </w:r>
            <w:r w:rsidR="000E55F1">
              <w:rPr>
                <w:sz w:val="22"/>
              </w:rPr>
              <w:t>, les</w:t>
            </w:r>
            <w:r>
              <w:rPr>
                <w:sz w:val="22"/>
              </w:rPr>
              <w:t xml:space="preserve"> trois rites de passage masculins de la communauté </w:t>
            </w:r>
            <w:r w:rsidR="00096BB6">
              <w:rPr>
                <w:sz w:val="22"/>
              </w:rPr>
              <w:t>Masaï</w:t>
            </w:r>
            <w:r>
              <w:rPr>
                <w:sz w:val="22"/>
              </w:rPr>
              <w:t xml:space="preserve">. </w:t>
            </w:r>
            <w:r w:rsidR="000E55F1">
              <w:rPr>
                <w:sz w:val="22"/>
              </w:rPr>
              <w:t xml:space="preserve">Elles </w:t>
            </w:r>
            <w:r>
              <w:rPr>
                <w:sz w:val="22"/>
              </w:rPr>
              <w:t xml:space="preserve">promeuvent la tradition auprès du public et font appel à la collaboration de toutes les parties prenantes </w:t>
            </w:r>
            <w:r w:rsidR="000E55F1">
              <w:rPr>
                <w:sz w:val="22"/>
              </w:rPr>
              <w:t>à des fins de</w:t>
            </w:r>
            <w:r>
              <w:rPr>
                <w:sz w:val="22"/>
              </w:rPr>
              <w:t xml:space="preserve"> sensibilisation. Leurs efforts spontanés ont créé un élan favorable pour améliorer la viabilité de la pratique.</w:t>
            </w:r>
          </w:p>
          <w:p w:rsidR="00404105" w:rsidRPr="00F16671" w:rsidRDefault="004B07C5" w:rsidP="00404105">
            <w:pPr>
              <w:tabs>
                <w:tab w:val="left" w:pos="567"/>
                <w:tab w:val="left" w:pos="1134"/>
                <w:tab w:val="left" w:pos="1701"/>
              </w:tabs>
              <w:spacing w:before="120" w:after="120" w:line="240" w:lineRule="exact"/>
              <w:jc w:val="both"/>
              <w:rPr>
                <w:rFonts w:eastAsia="SimSun" w:cs="Arial"/>
                <w:sz w:val="22"/>
                <w:szCs w:val="22"/>
              </w:rPr>
            </w:pPr>
            <w:r>
              <w:rPr>
                <w:sz w:val="22"/>
              </w:rPr>
              <w:lastRenderedPageBreak/>
              <w:t>Le g</w:t>
            </w:r>
            <w:r w:rsidR="00404105">
              <w:rPr>
                <w:sz w:val="22"/>
              </w:rPr>
              <w:t xml:space="preserve">ouvernement kenyan a mis en place des cadres juridiques, politiques et institutionnels pour promouvoir et développer tous les aspects de la culture. </w:t>
            </w:r>
            <w:r w:rsidR="000E55F1">
              <w:rPr>
                <w:sz w:val="22"/>
              </w:rPr>
              <w:t>Il</w:t>
            </w:r>
            <w:r w:rsidR="00404105">
              <w:rPr>
                <w:sz w:val="22"/>
              </w:rPr>
              <w:t xml:space="preserve"> a promulgué une nouvelle constitution et lancé </w:t>
            </w:r>
            <w:r w:rsidR="000E55F1">
              <w:rPr>
                <w:sz w:val="22"/>
              </w:rPr>
              <w:t>une politique</w:t>
            </w:r>
            <w:r w:rsidR="00404105">
              <w:rPr>
                <w:sz w:val="22"/>
              </w:rPr>
              <w:t xml:space="preserve"> culturel</w:t>
            </w:r>
            <w:r w:rsidR="000E55F1">
              <w:rPr>
                <w:sz w:val="22"/>
              </w:rPr>
              <w:t>le</w:t>
            </w:r>
            <w:r w:rsidR="00404105">
              <w:rPr>
                <w:sz w:val="22"/>
              </w:rPr>
              <w:t xml:space="preserve"> et du patrimoine en mars 2010. La nouvelle Constitution du Kenya reconnaît le rôle de la culture dans le développement et oblige les autorités à travailler, à développer, à promouvoir et à sauvegarder la culture </w:t>
            </w:r>
            <w:r w:rsidR="000E55F1">
              <w:rPr>
                <w:sz w:val="22"/>
              </w:rPr>
              <w:t>de la population</w:t>
            </w:r>
            <w:r w:rsidR="00404105">
              <w:rPr>
                <w:sz w:val="22"/>
              </w:rPr>
              <w:t xml:space="preserve"> en tenant compte de sa diversité. </w:t>
            </w:r>
            <w:r w:rsidR="000E55F1">
              <w:rPr>
                <w:sz w:val="22"/>
              </w:rPr>
              <w:t xml:space="preserve">Cette </w:t>
            </w:r>
            <w:r w:rsidR="00404105">
              <w:rPr>
                <w:sz w:val="22"/>
              </w:rPr>
              <w:t>politique reconnaît le rôle du patrimoine culturel immatériel dans le développement de la nation et de ses habitants. La mise en œuvre de la politique, qui est à présent à sa sixième année, cible entre autres éléments l’Enkipaata, l’Eunoto et l’Olng'esherr</w:t>
            </w:r>
            <w:r w:rsidR="000E55F1">
              <w:rPr>
                <w:sz w:val="22"/>
              </w:rPr>
              <w:t>, les</w:t>
            </w:r>
            <w:r w:rsidR="00404105">
              <w:rPr>
                <w:sz w:val="22"/>
              </w:rPr>
              <w:t xml:space="preserve"> trois rites de passage masculins de la communauté </w:t>
            </w:r>
            <w:r w:rsidR="00702437">
              <w:rPr>
                <w:sz w:val="22"/>
              </w:rPr>
              <w:t>m</w:t>
            </w:r>
            <w:r w:rsidR="00096BB6">
              <w:rPr>
                <w:sz w:val="22"/>
              </w:rPr>
              <w:t>asaï</w:t>
            </w:r>
            <w:r w:rsidR="00404105">
              <w:rPr>
                <w:sz w:val="22"/>
              </w:rPr>
              <w:t xml:space="preserve">, aux fins de la sauvegarde. La soumission de l’élément à l’UNESCO pour une éventuelle inscription sur la Liste de sauvegarde urgente est dès lors un effort conjoint du gouvernement et de la communauté </w:t>
            </w:r>
            <w:r w:rsidR="000E55F1">
              <w:rPr>
                <w:sz w:val="22"/>
              </w:rPr>
              <w:t>m</w:t>
            </w:r>
            <w:r w:rsidR="00096BB6">
              <w:rPr>
                <w:sz w:val="22"/>
              </w:rPr>
              <w:t>asaï</w:t>
            </w:r>
            <w:r w:rsidR="00404105">
              <w:rPr>
                <w:sz w:val="22"/>
              </w:rPr>
              <w:t xml:space="preserve"> pour s’assurer qu’il est sauvegardé.</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Le gouvernement a affecté des agents culturels pour travailler avec la communauté </w:t>
            </w:r>
            <w:r w:rsidR="00702437">
              <w:rPr>
                <w:sz w:val="22"/>
              </w:rPr>
              <w:t xml:space="preserve">à </w:t>
            </w:r>
            <w:r>
              <w:rPr>
                <w:sz w:val="22"/>
              </w:rPr>
              <w:t xml:space="preserve">la promotion et </w:t>
            </w:r>
            <w:r w:rsidR="00702437">
              <w:rPr>
                <w:sz w:val="22"/>
              </w:rPr>
              <w:t xml:space="preserve">à </w:t>
            </w:r>
            <w:r>
              <w:rPr>
                <w:sz w:val="22"/>
              </w:rPr>
              <w:t xml:space="preserve">la sauvegarde de la culture des </w:t>
            </w:r>
            <w:r w:rsidR="00702437">
              <w:rPr>
                <w:sz w:val="22"/>
              </w:rPr>
              <w:t>m</w:t>
            </w:r>
            <w:r w:rsidR="00096BB6">
              <w:rPr>
                <w:sz w:val="22"/>
              </w:rPr>
              <w:t>asaï</w:t>
            </w:r>
            <w:r>
              <w:rPr>
                <w:sz w:val="22"/>
              </w:rPr>
              <w:t xml:space="preserve">. Il a lancé la construction de centres culturels dans la région des </w:t>
            </w:r>
            <w:r w:rsidR="00702437">
              <w:rPr>
                <w:sz w:val="22"/>
              </w:rPr>
              <w:t>m</w:t>
            </w:r>
            <w:r w:rsidR="00096BB6">
              <w:rPr>
                <w:sz w:val="22"/>
              </w:rPr>
              <w:t>asaï</w:t>
            </w:r>
            <w:r>
              <w:rPr>
                <w:sz w:val="22"/>
              </w:rPr>
              <w:t xml:space="preserve"> qui serviront d’épicentres et de creusets de leur culture. Une fois la construction achevée, les </w:t>
            </w:r>
            <w:r w:rsidR="00702437">
              <w:rPr>
                <w:sz w:val="22"/>
              </w:rPr>
              <w:t>m</w:t>
            </w:r>
            <w:r w:rsidR="00096BB6">
              <w:rPr>
                <w:sz w:val="22"/>
              </w:rPr>
              <w:t>asaï</w:t>
            </w:r>
            <w:r>
              <w:rPr>
                <w:sz w:val="22"/>
              </w:rPr>
              <w:t xml:space="preserve"> devraient être </w:t>
            </w:r>
            <w:r w:rsidR="00702437">
              <w:rPr>
                <w:sz w:val="22"/>
              </w:rPr>
              <w:t>en</w:t>
            </w:r>
            <w:r>
              <w:rPr>
                <w:sz w:val="22"/>
              </w:rPr>
              <w:t xml:space="preserve"> mesure de mettre en valeur leur riche patrimoine culturel. Les centres tiendront des journées portes ouvertes au cours desquelles ils accueilleront des écoliers et des jeunes</w:t>
            </w:r>
            <w:r w:rsidR="006F1829">
              <w:rPr>
                <w:sz w:val="22"/>
              </w:rPr>
              <w:t xml:space="preserve"> </w:t>
            </w:r>
            <w:r>
              <w:rPr>
                <w:sz w:val="22"/>
              </w:rPr>
              <w:t xml:space="preserve">; à l’occasion, d'illustres aînés leur donneront des informations sur certains aspects de la culture </w:t>
            </w:r>
            <w:r w:rsidR="00702437">
              <w:rPr>
                <w:sz w:val="22"/>
              </w:rPr>
              <w:t>m</w:t>
            </w:r>
            <w:r w:rsidR="00096BB6">
              <w:rPr>
                <w:sz w:val="22"/>
              </w:rPr>
              <w:t>asaï</w:t>
            </w:r>
            <w:r>
              <w:rPr>
                <w:sz w:val="22"/>
              </w:rPr>
              <w:t>.</w:t>
            </w:r>
          </w:p>
          <w:p w:rsidR="00404105" w:rsidRPr="00F16671" w:rsidRDefault="00404105" w:rsidP="006F1829">
            <w:pPr>
              <w:tabs>
                <w:tab w:val="left" w:pos="567"/>
                <w:tab w:val="left" w:pos="1134"/>
                <w:tab w:val="left" w:pos="1701"/>
              </w:tabs>
              <w:spacing w:before="120"/>
              <w:jc w:val="both"/>
              <w:rPr>
                <w:rFonts w:eastAsia="SimSun"/>
                <w:sz w:val="22"/>
                <w:szCs w:val="22"/>
              </w:rPr>
            </w:pPr>
            <w:r>
              <w:rPr>
                <w:sz w:val="22"/>
              </w:rPr>
              <w:t xml:space="preserve">Le gouvernement a fourni des ressources financières et humaines pour mener des recherches sur la culture </w:t>
            </w:r>
            <w:r w:rsidR="00702437">
              <w:rPr>
                <w:sz w:val="22"/>
              </w:rPr>
              <w:t>m</w:t>
            </w:r>
            <w:r w:rsidR="00096BB6">
              <w:rPr>
                <w:sz w:val="22"/>
              </w:rPr>
              <w:t>asaï</w:t>
            </w:r>
            <w:r>
              <w:rPr>
                <w:sz w:val="22"/>
              </w:rPr>
              <w:t xml:space="preserve"> et la documenter par l’intermédiaire des ministères concernés. À l’heure actuelle, le Ministère de la culture, en partenariat avec la communauté </w:t>
            </w:r>
            <w:r w:rsidR="00702437">
              <w:rPr>
                <w:sz w:val="22"/>
              </w:rPr>
              <w:t>m</w:t>
            </w:r>
            <w:r w:rsidR="00096BB6">
              <w:rPr>
                <w:sz w:val="22"/>
              </w:rPr>
              <w:t>asaï</w:t>
            </w:r>
            <w:r>
              <w:rPr>
                <w:sz w:val="22"/>
              </w:rPr>
              <w:t xml:space="preserve">, met en œuvre le plan de sauvegarde et réalise un inventaire des éléments du patrimoine culturel immatériel des </w:t>
            </w:r>
            <w:r w:rsidR="006F1829">
              <w:rPr>
                <w:sz w:val="22"/>
              </w:rPr>
              <w:t>m</w:t>
            </w:r>
            <w:r w:rsidR="00096BB6">
              <w:rPr>
                <w:sz w:val="22"/>
              </w:rPr>
              <w:t>asaï</w:t>
            </w:r>
            <w:r>
              <w:rPr>
                <w:sz w:val="22"/>
              </w:rPr>
              <w:t xml:space="preserve">. Cela permettra de mettre en </w:t>
            </w:r>
            <w:r w:rsidR="006F1829">
              <w:rPr>
                <w:sz w:val="22"/>
              </w:rPr>
              <w:t>lumière d</w:t>
            </w:r>
            <w:r>
              <w:rPr>
                <w:sz w:val="22"/>
              </w:rPr>
              <w:t>es éléments du patrimoine culturel immatériel connexes qui, lorsqu’ils seront développés, amélioreront la sauvegarde des trois rites de passage masculins Enkipaata, Eunoto et Olng'esherr.</w:t>
            </w:r>
          </w:p>
        </w:tc>
      </w:tr>
      <w:tr w:rsidR="00404105" w:rsidRPr="00F16671" w:rsidTr="00404105">
        <w:tc>
          <w:tcPr>
            <w:tcW w:w="9639" w:type="dxa"/>
            <w:tcBorders>
              <w:top w:val="nil"/>
              <w:left w:val="nil"/>
              <w:bottom w:val="single" w:sz="4" w:space="0" w:color="auto"/>
              <w:right w:val="nil"/>
            </w:tcBorders>
            <w:shd w:val="clear" w:color="auto" w:fill="auto"/>
          </w:tcPr>
          <w:p w:rsidR="00404105" w:rsidRPr="00F16671" w:rsidRDefault="00404105" w:rsidP="00404105">
            <w:pPr>
              <w:tabs>
                <w:tab w:val="left" w:pos="567"/>
                <w:tab w:val="left" w:pos="1134"/>
                <w:tab w:val="left" w:pos="1701"/>
              </w:tabs>
              <w:spacing w:before="120" w:after="120"/>
              <w:ind w:left="113"/>
              <w:rPr>
                <w:rFonts w:eastAsia="SimSun" w:cs="Arial"/>
                <w:b/>
                <w:bCs/>
                <w:sz w:val="22"/>
                <w:szCs w:val="22"/>
              </w:rPr>
            </w:pPr>
            <w:r>
              <w:rPr>
                <w:b/>
                <w:sz w:val="22"/>
              </w:rPr>
              <w:lastRenderedPageBreak/>
              <w:t>3.b.</w:t>
            </w:r>
            <w:r>
              <w:rPr>
                <w:b/>
                <w:sz w:val="22"/>
              </w:rPr>
              <w:tab/>
              <w:t>Plan de sauvegarde proposé</w:t>
            </w:r>
          </w:p>
          <w:p w:rsidR="00404105" w:rsidRPr="00F16671" w:rsidRDefault="00404105" w:rsidP="00404105">
            <w:pPr>
              <w:tabs>
                <w:tab w:val="left" w:pos="567"/>
                <w:tab w:val="left" w:pos="1134"/>
                <w:tab w:val="left" w:pos="1701"/>
              </w:tabs>
              <w:spacing w:before="120" w:after="120"/>
              <w:ind w:left="113" w:right="113"/>
              <w:jc w:val="both"/>
              <w:rPr>
                <w:rFonts w:cs="Arial"/>
                <w:i/>
                <w:sz w:val="18"/>
                <w:szCs w:val="18"/>
              </w:rPr>
            </w:pPr>
            <w:r w:rsidRPr="004B07C5">
              <w:rPr>
                <w:i/>
                <w:sz w:val="18"/>
              </w:rPr>
              <w:t>Cette section doit identifier et décrire un plan de sauvegarde suffisant et réalisable, susceptible de répondre au besoin d’une sauvegarde urgente et d’améliorer notablement la viabilité de l’élément dans un délai d’environ quatre ans, s’il est mis en œuvre.</w:t>
            </w:r>
            <w:r>
              <w:rPr>
                <w:i/>
                <w:sz w:val="18"/>
              </w:rPr>
              <w:t xml:space="preserve"> Il est important que le plan de sauvegarde contienne des mesures et des activités concrètes qui répondent de manière adéquate aux menaces identifiées pour l’élément. Les mesures de sauvegarde doivent être décrites en termes d’engagement concret des États parties et des communautés et non pas seulement en termes de possibilités et potentialités. Il est rappelé aux États parties de présenter des plans de sauvegarde et des budgets qui soient proportionnels aux ressources qui peuvent raisonnablement être mobilisées par l’État soumissionnaire et qui puissent être réalisés dans les délais prévus. Donnez des informations détaillées sur les points suivants :</w:t>
            </w:r>
          </w:p>
          <w:p w:rsidR="00404105" w:rsidRPr="00650C79" w:rsidRDefault="00404105" w:rsidP="00404105">
            <w:pPr>
              <w:numPr>
                <w:ilvl w:val="0"/>
                <w:numId w:val="15"/>
              </w:numPr>
              <w:tabs>
                <w:tab w:val="left" w:pos="567"/>
                <w:tab w:val="left" w:pos="851"/>
                <w:tab w:val="left" w:pos="1701"/>
              </w:tabs>
              <w:spacing w:before="80" w:after="120"/>
              <w:ind w:left="851" w:right="113" w:hanging="284"/>
              <w:jc w:val="both"/>
              <w:rPr>
                <w:rFonts w:eastAsia="SimSun" w:cs="Arial"/>
                <w:i/>
                <w:iCs/>
                <w:sz w:val="12"/>
                <w:szCs w:val="18"/>
              </w:rPr>
            </w:pPr>
            <w:r w:rsidRPr="00650C79">
              <w:rPr>
                <w:i/>
                <w:sz w:val="18"/>
              </w:rPr>
              <w:t xml:space="preserve">Quels sont le ou les </w:t>
            </w:r>
            <w:r w:rsidRPr="00650C79">
              <w:rPr>
                <w:b/>
                <w:i/>
                <w:sz w:val="18"/>
              </w:rPr>
              <w:t>objectif(s)</w:t>
            </w:r>
            <w:r w:rsidRPr="00650C79">
              <w:rPr>
                <w:i/>
                <w:sz w:val="18"/>
              </w:rPr>
              <w:t xml:space="preserve"> principaux visés et quels résultats concrets sont attendus ?</w:t>
            </w:r>
          </w:p>
          <w:p w:rsidR="00404105" w:rsidRPr="00F16671" w:rsidRDefault="00404105" w:rsidP="00404105">
            <w:pPr>
              <w:numPr>
                <w:ilvl w:val="0"/>
                <w:numId w:val="15"/>
              </w:numPr>
              <w:tabs>
                <w:tab w:val="left" w:pos="567"/>
                <w:tab w:val="left" w:pos="851"/>
                <w:tab w:val="left" w:pos="1701"/>
              </w:tabs>
              <w:spacing w:before="80" w:after="120"/>
              <w:ind w:left="851" w:right="113" w:hanging="284"/>
              <w:jc w:val="both"/>
              <w:rPr>
                <w:rFonts w:eastAsia="SimSun" w:cs="Arial"/>
                <w:i/>
                <w:iCs/>
                <w:sz w:val="18"/>
                <w:szCs w:val="18"/>
              </w:rPr>
            </w:pPr>
            <w:r w:rsidRPr="00650C79">
              <w:rPr>
                <w:i/>
                <w:sz w:val="18"/>
              </w:rPr>
              <w:t xml:space="preserve">Quelles sont les principales </w:t>
            </w:r>
            <w:r w:rsidRPr="00650C79">
              <w:rPr>
                <w:b/>
                <w:i/>
                <w:sz w:val="18"/>
              </w:rPr>
              <w:t>activités</w:t>
            </w:r>
            <w:r w:rsidRPr="00650C79">
              <w:rPr>
                <w:i/>
                <w:sz w:val="18"/>
              </w:rPr>
              <w:t xml:space="preserve"> à mener pour atteindre les résultats attendus?</w:t>
            </w:r>
            <w:r w:rsidRPr="00650C79">
              <w:rPr>
                <w:i/>
                <w:sz w:val="12"/>
              </w:rPr>
              <w:t xml:space="preserve"> </w:t>
            </w:r>
            <w:r>
              <w:rPr>
                <w:i/>
                <w:sz w:val="18"/>
              </w:rPr>
              <w:t>Décrivez les activités en détail et dans l’ordre qui conviendrait le mieux, en tenant compte de leur faisabilité.</w:t>
            </w:r>
          </w:p>
          <w:p w:rsidR="00404105" w:rsidRPr="00F16671" w:rsidRDefault="00404105" w:rsidP="00404105">
            <w:pPr>
              <w:numPr>
                <w:ilvl w:val="0"/>
                <w:numId w:val="15"/>
              </w:numPr>
              <w:tabs>
                <w:tab w:val="left" w:pos="567"/>
                <w:tab w:val="left" w:pos="851"/>
                <w:tab w:val="left" w:pos="1701"/>
              </w:tabs>
              <w:spacing w:before="80" w:after="120"/>
              <w:ind w:left="851" w:right="113" w:hanging="284"/>
              <w:jc w:val="both"/>
              <w:rPr>
                <w:rFonts w:eastAsia="SimSun" w:cs="Arial"/>
                <w:i/>
                <w:iCs/>
                <w:sz w:val="18"/>
                <w:szCs w:val="18"/>
              </w:rPr>
            </w:pPr>
            <w:r w:rsidRPr="00650C79">
              <w:rPr>
                <w:i/>
                <w:sz w:val="18"/>
              </w:rPr>
              <w:t xml:space="preserve">Décrivez les mécanismes qui permettront la pleine </w:t>
            </w:r>
            <w:r w:rsidRPr="00650C79">
              <w:rPr>
                <w:b/>
                <w:i/>
                <w:sz w:val="18"/>
              </w:rPr>
              <w:t>participation des communautés</w:t>
            </w:r>
            <w:r w:rsidRPr="00650C79">
              <w:rPr>
                <w:i/>
                <w:sz w:val="18"/>
              </w:rPr>
              <w:t>, des groupes ou, le cas échéant, des individus aux mesures de sauvegarde proposées.</w:t>
            </w:r>
            <w:r w:rsidRPr="00650C79">
              <w:rPr>
                <w:i/>
                <w:sz w:val="12"/>
              </w:rPr>
              <w:t xml:space="preserve"> </w:t>
            </w:r>
            <w:r>
              <w:rPr>
                <w:i/>
                <w:sz w:val="18"/>
              </w:rPr>
              <w:t>Fournir des informations aussi détaillées que possible sur les communautés, et plus particulièrement les praticiens et leurs rôles dans la mise en œuvre des mesures de sauvegarde. La description doit couvrir non seulement la participation des communautés en tant que bénéficiaires de l’appui technique et financier, mais aussi leur participation active à la planification et la mise en œuvre de toutes ces activités, y compris le rôle du genre.</w:t>
            </w:r>
          </w:p>
          <w:p w:rsidR="00404105" w:rsidRPr="00650C79" w:rsidRDefault="00404105" w:rsidP="00404105">
            <w:pPr>
              <w:numPr>
                <w:ilvl w:val="0"/>
                <w:numId w:val="15"/>
              </w:numPr>
              <w:tabs>
                <w:tab w:val="left" w:pos="567"/>
                <w:tab w:val="left" w:pos="851"/>
                <w:tab w:val="left" w:pos="1701"/>
              </w:tabs>
              <w:spacing w:before="80" w:after="120"/>
              <w:ind w:left="851" w:right="113" w:hanging="284"/>
              <w:jc w:val="both"/>
              <w:rPr>
                <w:rFonts w:eastAsia="SimSun" w:cs="Arial"/>
                <w:i/>
                <w:iCs/>
                <w:sz w:val="18"/>
                <w:szCs w:val="18"/>
              </w:rPr>
            </w:pPr>
            <w:r w:rsidRPr="00650C79">
              <w:rPr>
                <w:i/>
                <w:sz w:val="18"/>
                <w:szCs w:val="18"/>
              </w:rPr>
              <w:t>Décrivez l’</w:t>
            </w:r>
            <w:r w:rsidRPr="00650C79">
              <w:rPr>
                <w:b/>
                <w:i/>
                <w:sz w:val="18"/>
                <w:szCs w:val="18"/>
              </w:rPr>
              <w:t>organisme compétent</w:t>
            </w:r>
            <w:r w:rsidRPr="00650C79">
              <w:rPr>
                <w:i/>
                <w:sz w:val="18"/>
                <w:szCs w:val="18"/>
              </w:rPr>
              <w:t xml:space="preserve"> chargé de la gestion locale et de la sauvegarde de l’élément, et ses ressources humaines disponibles pour la mise en œuvre du plan de sauvegarde. (Les coordonnées sont à fournir au point 3.c ci-dessous).</w:t>
            </w:r>
          </w:p>
          <w:p w:rsidR="00404105" w:rsidRPr="00650C79" w:rsidRDefault="00404105" w:rsidP="00404105">
            <w:pPr>
              <w:numPr>
                <w:ilvl w:val="0"/>
                <w:numId w:val="15"/>
              </w:numPr>
              <w:tabs>
                <w:tab w:val="left" w:pos="567"/>
                <w:tab w:val="left" w:pos="851"/>
                <w:tab w:val="left" w:pos="1701"/>
              </w:tabs>
              <w:spacing w:before="80" w:after="120"/>
              <w:ind w:left="851" w:right="113" w:hanging="284"/>
              <w:jc w:val="both"/>
              <w:rPr>
                <w:rFonts w:cs="Arial"/>
                <w:i/>
                <w:iCs/>
                <w:sz w:val="18"/>
                <w:szCs w:val="18"/>
              </w:rPr>
            </w:pPr>
            <w:r w:rsidRPr="00650C79">
              <w:rPr>
                <w:i/>
                <w:sz w:val="18"/>
                <w:szCs w:val="18"/>
              </w:rPr>
              <w:t xml:space="preserve">Démontrez que l’(les) État(s) partie(s) concerné(s) est/sont </w:t>
            </w:r>
            <w:r w:rsidRPr="00650C79">
              <w:rPr>
                <w:b/>
                <w:i/>
                <w:sz w:val="18"/>
                <w:szCs w:val="18"/>
              </w:rPr>
              <w:t>prêt(s)</w:t>
            </w:r>
            <w:r w:rsidRPr="00650C79">
              <w:rPr>
                <w:i/>
                <w:sz w:val="18"/>
                <w:szCs w:val="18"/>
              </w:rPr>
              <w:t xml:space="preserve"> à soutenir le plan de sauvegarde en créant des conditions favorables à sa mise en œuvre.</w:t>
            </w:r>
          </w:p>
          <w:p w:rsidR="00404105" w:rsidRPr="00650C79" w:rsidRDefault="00404105" w:rsidP="004B07C5">
            <w:pPr>
              <w:numPr>
                <w:ilvl w:val="0"/>
                <w:numId w:val="15"/>
              </w:numPr>
              <w:tabs>
                <w:tab w:val="left" w:pos="567"/>
                <w:tab w:val="left" w:pos="851"/>
                <w:tab w:val="left" w:pos="1701"/>
              </w:tabs>
              <w:spacing w:before="80" w:after="120"/>
              <w:ind w:left="851" w:right="113" w:hanging="284"/>
              <w:jc w:val="both"/>
              <w:rPr>
                <w:rFonts w:cs="Arial"/>
                <w:i/>
                <w:sz w:val="18"/>
                <w:szCs w:val="18"/>
              </w:rPr>
            </w:pPr>
            <w:r w:rsidRPr="00650C79">
              <w:rPr>
                <w:i/>
                <w:sz w:val="18"/>
                <w:szCs w:val="18"/>
              </w:rPr>
              <w:t xml:space="preserve">Indiquez un </w:t>
            </w:r>
            <w:r w:rsidRPr="00650C79">
              <w:rPr>
                <w:b/>
                <w:i/>
                <w:sz w:val="18"/>
                <w:szCs w:val="18"/>
              </w:rPr>
              <w:t>calendrier</w:t>
            </w:r>
            <w:r w:rsidRPr="00650C79">
              <w:rPr>
                <w:i/>
                <w:sz w:val="18"/>
                <w:szCs w:val="18"/>
              </w:rPr>
              <w:t xml:space="preserve"> pour les activités proposées et une estimation des </w:t>
            </w:r>
            <w:r w:rsidRPr="00650C79">
              <w:rPr>
                <w:b/>
                <w:i/>
                <w:sz w:val="18"/>
                <w:szCs w:val="18"/>
              </w:rPr>
              <w:t>fonds nécessaires</w:t>
            </w:r>
            <w:r w:rsidRPr="00650C79">
              <w:rPr>
                <w:i/>
                <w:sz w:val="18"/>
                <w:szCs w:val="18"/>
              </w:rPr>
              <w:t xml:space="preserve"> pour leur mise en œuvre (si possible, en dollars des États-Unis), en identifiant les ressources disponibles (sources gouvernementales, contribution en nature de la communauté, etc.).</w:t>
            </w:r>
          </w:p>
          <w:p w:rsidR="00404105" w:rsidRPr="00F16671" w:rsidRDefault="00404105" w:rsidP="00404105">
            <w:pPr>
              <w:tabs>
                <w:tab w:val="left" w:pos="567"/>
                <w:tab w:val="left" w:pos="1134"/>
                <w:tab w:val="left" w:pos="1701"/>
              </w:tabs>
              <w:spacing w:after="120"/>
              <w:ind w:left="794" w:right="113"/>
              <w:jc w:val="right"/>
              <w:rPr>
                <w:rFonts w:cs="Arial"/>
                <w:i/>
                <w:iCs/>
                <w:sz w:val="20"/>
                <w:szCs w:val="22"/>
              </w:rPr>
            </w:pPr>
            <w:r w:rsidRPr="00650C79">
              <w:rPr>
                <w:i/>
                <w:sz w:val="18"/>
                <w:szCs w:val="18"/>
              </w:rPr>
              <w:t>Minimum 1 150 mots et maximum 2 300 mots</w:t>
            </w:r>
          </w:p>
        </w:tc>
      </w:tr>
      <w:tr w:rsidR="00404105" w:rsidRPr="00F16671" w:rsidTr="00404105">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145E92">
            <w:pPr>
              <w:tabs>
                <w:tab w:val="left" w:pos="567"/>
                <w:tab w:val="left" w:pos="1134"/>
                <w:tab w:val="left" w:pos="1701"/>
              </w:tabs>
              <w:spacing w:after="120" w:line="240" w:lineRule="exact"/>
              <w:jc w:val="both"/>
              <w:rPr>
                <w:rFonts w:eastAsia="SimSun" w:cs="Arial"/>
                <w:sz w:val="22"/>
                <w:szCs w:val="22"/>
              </w:rPr>
            </w:pPr>
            <w:r>
              <w:rPr>
                <w:sz w:val="22"/>
              </w:rPr>
              <w:t xml:space="preserve">Pour compléter les efforts de sauvegarde de l’élément, le Comité intergouvernemental de sauvegarde du patrimoine culturel immatériel a approuvé, à sa 11e session, la demande d’assistance internationale </w:t>
            </w:r>
            <w:r w:rsidR="00372D9E">
              <w:rPr>
                <w:sz w:val="22"/>
              </w:rPr>
              <w:t xml:space="preserve">à hauteur de 144 430 dollars des États-Unis </w:t>
            </w:r>
            <w:r>
              <w:rPr>
                <w:sz w:val="22"/>
              </w:rPr>
              <w:t xml:space="preserve">présentée par le Kenya au Fonds du patrimoine culturel immatériel, </w:t>
            </w:r>
            <w:r w:rsidR="00372D9E">
              <w:rPr>
                <w:sz w:val="22"/>
              </w:rPr>
              <w:t>afin de</w:t>
            </w:r>
            <w:r>
              <w:rPr>
                <w:sz w:val="22"/>
              </w:rPr>
              <w:t xml:space="preserve"> soutenir le pays dans ses efforts pour </w:t>
            </w:r>
            <w:r>
              <w:rPr>
                <w:sz w:val="22"/>
              </w:rPr>
              <w:lastRenderedPageBreak/>
              <w:t xml:space="preserve">sauvegarder les trois rites de passage masculins de la communauté </w:t>
            </w:r>
            <w:r w:rsidR="00372D9E">
              <w:rPr>
                <w:sz w:val="22"/>
              </w:rPr>
              <w:t>m</w:t>
            </w:r>
            <w:r w:rsidR="00096BB6">
              <w:rPr>
                <w:sz w:val="22"/>
              </w:rPr>
              <w:t>asaï</w:t>
            </w:r>
            <w:r>
              <w:rPr>
                <w:sz w:val="22"/>
              </w:rPr>
              <w:t xml:space="preserve"> par le biais d’activités de formation, de recherche, de documentation et de cartographie. Parallèlement à l’aide internationale, le Kenya s’est engagé à verser 41 211 dollars des États-Unis tandis que la contribution de la communauté s’élève à 27 000 dollars des États-Unis.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Principaux objectifs et résultats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Lors d’une série de réunions et d’ateliers organisés entre mars 2010 et janvier 2017 dans les comtés de Kajiado et Narok, la communauté </w:t>
            </w:r>
            <w:r w:rsidR="00372D9E">
              <w:rPr>
                <w:sz w:val="22"/>
              </w:rPr>
              <w:t>m</w:t>
            </w:r>
            <w:r w:rsidR="00096BB6">
              <w:rPr>
                <w:sz w:val="22"/>
              </w:rPr>
              <w:t>asaï</w:t>
            </w:r>
            <w:r>
              <w:rPr>
                <w:sz w:val="22"/>
              </w:rPr>
              <w:t xml:space="preserve"> a formulé les objectifs </w:t>
            </w:r>
            <w:r w:rsidR="00372D9E">
              <w:rPr>
                <w:sz w:val="22"/>
              </w:rPr>
              <w:t>suivants</w:t>
            </w:r>
            <w:r>
              <w:rPr>
                <w:sz w:val="22"/>
              </w:rPr>
              <w:t xml:space="preserve"> </w:t>
            </w:r>
            <w:r w:rsidR="00372D9E">
              <w:rPr>
                <w:sz w:val="22"/>
              </w:rPr>
              <w:t>pour</w:t>
            </w:r>
            <w:r>
              <w:rPr>
                <w:sz w:val="22"/>
              </w:rPr>
              <w:t xml:space="preserve"> </w:t>
            </w:r>
            <w:r w:rsidR="00372D9E">
              <w:rPr>
                <w:sz w:val="22"/>
              </w:rPr>
              <w:t xml:space="preserve">orienter </w:t>
            </w:r>
            <w:r>
              <w:rPr>
                <w:sz w:val="22"/>
              </w:rPr>
              <w:t>la sauvegarde de l’élément.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b/>
                <w:sz w:val="22"/>
              </w:rPr>
              <w:t>Objectif 1 :</w:t>
            </w:r>
            <w:r>
              <w:rPr>
                <w:sz w:val="22"/>
              </w:rPr>
              <w:t xml:space="preserve"> Doter la communauté </w:t>
            </w:r>
            <w:r w:rsidR="00372D9E">
              <w:rPr>
                <w:sz w:val="22"/>
              </w:rPr>
              <w:t>m</w:t>
            </w:r>
            <w:r w:rsidR="00096BB6">
              <w:rPr>
                <w:sz w:val="22"/>
              </w:rPr>
              <w:t>asaï</w:t>
            </w:r>
            <w:r>
              <w:rPr>
                <w:sz w:val="22"/>
              </w:rPr>
              <w:t xml:space="preserve"> de connaissances et de compétences pour sauvegarder son patrimoine culturel immatériel afin </w:t>
            </w:r>
            <w:r w:rsidR="00C901C1">
              <w:rPr>
                <w:sz w:val="22"/>
              </w:rPr>
              <w:t>de faire perdurer sa pratique.</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Résultat 1 : Cent trente-cinq (135) membres de la communauté </w:t>
            </w:r>
            <w:r w:rsidR="00372D9E">
              <w:rPr>
                <w:sz w:val="22"/>
              </w:rPr>
              <w:t>m</w:t>
            </w:r>
            <w:r w:rsidR="00096BB6">
              <w:rPr>
                <w:sz w:val="22"/>
              </w:rPr>
              <w:t>asaï</w:t>
            </w:r>
            <w:r>
              <w:rPr>
                <w:sz w:val="22"/>
              </w:rPr>
              <w:t xml:space="preserve"> sont </w:t>
            </w:r>
            <w:r w:rsidR="00372D9E">
              <w:rPr>
                <w:sz w:val="22"/>
              </w:rPr>
              <w:t xml:space="preserve">formés </w:t>
            </w:r>
            <w:r>
              <w:rPr>
                <w:sz w:val="22"/>
              </w:rPr>
              <w:t xml:space="preserve">et ont des connaissances et des compétences pertinentes pour sauvegarder l’élément.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b/>
                <w:sz w:val="22"/>
              </w:rPr>
              <w:t>Objectif 2 :</w:t>
            </w:r>
            <w:r>
              <w:rPr>
                <w:sz w:val="22"/>
              </w:rPr>
              <w:t xml:space="preserve"> Protéger les espaces et l’environnement naturels pour la pratique de l’élément.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Résultat 1 : Des espaces et un environnement protégés pour la pratique de l’élément.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b/>
                <w:sz w:val="22"/>
              </w:rPr>
              <w:t>Objectif 3 :</w:t>
            </w:r>
            <w:r>
              <w:rPr>
                <w:sz w:val="22"/>
              </w:rPr>
              <w:t xml:space="preserve"> Effectuer des travaux de recherche et documenter le patrimoine culturel immatériel de la communauté </w:t>
            </w:r>
            <w:r w:rsidR="00C901C1">
              <w:rPr>
                <w:sz w:val="22"/>
              </w:rPr>
              <w:t>m</w:t>
            </w:r>
            <w:r w:rsidR="00096BB6">
              <w:rPr>
                <w:sz w:val="22"/>
              </w:rPr>
              <w:t>asaï</w:t>
            </w:r>
            <w:r>
              <w:rPr>
                <w:sz w:val="22"/>
              </w:rPr>
              <w:t xml:space="preserve"> en vue de la transmission future.</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Résultat 1 : Viabilité et transmission de l’élément améliorées.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Résultat 2 : Un documentaire photographique et vidéo d’une heure sur les éléments du patrimoine culturel immatériel de la communauté </w:t>
            </w:r>
            <w:r w:rsidR="00C901C1">
              <w:rPr>
                <w:sz w:val="22"/>
              </w:rPr>
              <w:t>m</w:t>
            </w:r>
            <w:r w:rsidR="00096BB6">
              <w:rPr>
                <w:sz w:val="22"/>
              </w:rPr>
              <w:t>asaï</w:t>
            </w:r>
            <w:r>
              <w:rPr>
                <w:sz w:val="22"/>
              </w:rPr>
              <w:t xml:space="preserve"> est produit pour diffusion.</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b/>
                <w:sz w:val="22"/>
              </w:rPr>
              <w:t>Objectif 4 :</w:t>
            </w:r>
            <w:r>
              <w:rPr>
                <w:sz w:val="22"/>
              </w:rPr>
              <w:t xml:space="preserve"> Améliorer l’inventaire des éléments de la communauté </w:t>
            </w:r>
            <w:r w:rsidR="00C901C1">
              <w:rPr>
                <w:sz w:val="22"/>
              </w:rPr>
              <w:t>m</w:t>
            </w:r>
            <w:r w:rsidR="00096BB6">
              <w:rPr>
                <w:sz w:val="22"/>
              </w:rPr>
              <w:t>asaï</w:t>
            </w:r>
            <w:r>
              <w:rPr>
                <w:sz w:val="22"/>
              </w:rPr>
              <w: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Résultat 1 : Inventaire des éléments du patrimoine culturel immatériel de la communauté </w:t>
            </w:r>
            <w:r w:rsidR="00C901C1">
              <w:rPr>
                <w:sz w:val="22"/>
              </w:rPr>
              <w:t>m</w:t>
            </w:r>
            <w:r w:rsidR="00096BB6">
              <w:rPr>
                <w:sz w:val="22"/>
              </w:rPr>
              <w:t>asaï</w:t>
            </w:r>
            <w:r>
              <w:rPr>
                <w:sz w:val="22"/>
              </w:rPr>
              <w:t xml:space="preserve"> amélioré.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b/>
                <w:sz w:val="22"/>
              </w:rPr>
              <w:t>Objectif 5 :</w:t>
            </w:r>
            <w:r>
              <w:rPr>
                <w:sz w:val="22"/>
              </w:rPr>
              <w:t xml:space="preserve"> Sensibiliser</w:t>
            </w:r>
            <w:r w:rsidR="00C901C1">
              <w:rPr>
                <w:sz w:val="22"/>
              </w:rPr>
              <w:t xml:space="preserve"> et </w:t>
            </w:r>
            <w:r>
              <w:rPr>
                <w:sz w:val="22"/>
              </w:rPr>
              <w:t>conseiller les jeunes sur l’importance de l’élément</w:t>
            </w:r>
          </w:p>
          <w:p w:rsidR="00404105" w:rsidRPr="00F16671" w:rsidRDefault="00404105" w:rsidP="00145E92">
            <w:pPr>
              <w:tabs>
                <w:tab w:val="left" w:pos="567"/>
                <w:tab w:val="left" w:pos="1134"/>
                <w:tab w:val="left" w:pos="1701"/>
              </w:tabs>
              <w:spacing w:before="120" w:after="120" w:line="240" w:lineRule="exact"/>
              <w:jc w:val="both"/>
              <w:rPr>
                <w:rFonts w:eastAsia="SimSun" w:cs="Arial"/>
                <w:sz w:val="22"/>
                <w:szCs w:val="22"/>
              </w:rPr>
            </w:pPr>
            <w:r>
              <w:rPr>
                <w:sz w:val="22"/>
              </w:rPr>
              <w:t>Résultat 1 : Jeunes sensibilisés</w:t>
            </w:r>
            <w:r w:rsidR="00C901C1">
              <w:rPr>
                <w:sz w:val="22"/>
              </w:rPr>
              <w:t xml:space="preserve"> et </w:t>
            </w:r>
            <w:r>
              <w:rPr>
                <w:sz w:val="22"/>
              </w:rPr>
              <w:t xml:space="preserve">conseillés sur l’importance de l’élément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Les principales activités à mener pour atteindre les résultats escomptés sont les suivantes :</w:t>
            </w:r>
          </w:p>
          <w:p w:rsidR="00404105" w:rsidRPr="00F16671" w:rsidRDefault="00404105" w:rsidP="00145E92">
            <w:pPr>
              <w:tabs>
                <w:tab w:val="left" w:pos="567"/>
                <w:tab w:val="left" w:pos="1134"/>
                <w:tab w:val="left" w:pos="1701"/>
              </w:tabs>
              <w:spacing w:before="120" w:after="120" w:line="240" w:lineRule="exact"/>
              <w:jc w:val="both"/>
              <w:rPr>
                <w:rFonts w:eastAsia="SimSun" w:cs="Arial"/>
                <w:sz w:val="22"/>
                <w:szCs w:val="22"/>
              </w:rPr>
            </w:pPr>
            <w:r>
              <w:rPr>
                <w:sz w:val="22"/>
              </w:rPr>
              <w:t xml:space="preserve">Activité 1 : Préparation et coordination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Le Directeur de la culture du Ministère des sports, de la culture et des arts assurera la coordination générale et le suivi du projet en collaboration avec tous les partenaires concernés, y compris les communautés </w:t>
            </w:r>
            <w:r w:rsidR="00C901C1">
              <w:rPr>
                <w:sz w:val="22"/>
              </w:rPr>
              <w:t>ciblées</w:t>
            </w:r>
            <w:r>
              <w:rPr>
                <w:sz w:val="22"/>
              </w:rPr>
              <w:t xml:space="preserve">, la Commission nationale du Kenya pour l’UNESCO (KNATCOM), l’Initiative culturelle pour la conservation de la biodiversité (CIBC), la Commission présidentielle permanente de la musique (PPMC) et les Musées nationaux du Kenya (NMK). La coordination du projet durera trois ans et l’État partie a engagé 9 891,00 dollars des États-Unis.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Activité 2 </w:t>
            </w:r>
            <w:r w:rsidR="00C901C1">
              <w:rPr>
                <w:sz w:val="22"/>
              </w:rPr>
              <w:t>: Réunions</w:t>
            </w:r>
            <w:r>
              <w:rPr>
                <w:sz w:val="22"/>
              </w:rPr>
              <w:t xml:space="preserve"> préliminaires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Organiser, dans les trois premiers mois de la première année de mise en œuvre du projet, trois rencontres préliminaires avec les neuf clans de la communauté </w:t>
            </w:r>
            <w:r w:rsidR="00C901C1">
              <w:rPr>
                <w:sz w:val="22"/>
              </w:rPr>
              <w:t>m</w:t>
            </w:r>
            <w:r w:rsidR="00096BB6">
              <w:rPr>
                <w:sz w:val="22"/>
              </w:rPr>
              <w:t>asaï</w:t>
            </w:r>
            <w:r>
              <w:rPr>
                <w:sz w:val="22"/>
              </w:rPr>
              <w:t xml:space="preserve"> et en coopération avec la </w:t>
            </w:r>
            <w:r w:rsidR="00F576F2">
              <w:rPr>
                <w:sz w:val="22"/>
              </w:rPr>
              <w:t>Commission nationale du Kenya pour l’UNESCO</w:t>
            </w:r>
            <w:r>
              <w:rPr>
                <w:sz w:val="22"/>
              </w:rPr>
              <w:t>, l</w:t>
            </w:r>
            <w:r w:rsidR="00F576F2">
              <w:rPr>
                <w:sz w:val="22"/>
              </w:rPr>
              <w:t>’Initiative culturelle pour la conservation de la biodiversité</w:t>
            </w:r>
            <w:r>
              <w:rPr>
                <w:sz w:val="22"/>
              </w:rPr>
              <w:t xml:space="preserve"> et la </w:t>
            </w:r>
            <w:r w:rsidR="00D26D05">
              <w:rPr>
                <w:sz w:val="22"/>
              </w:rPr>
              <w:t>Commission présidentielle permanente de la musique</w:t>
            </w:r>
            <w:r>
              <w:rPr>
                <w:sz w:val="22"/>
              </w:rPr>
              <w:t>. Chaque réunion regroupera une cinquantaine de participants issus de trois clans (15 représentants des conseils des aînés, 10 hommes, 10 femmes et 15 jeunes), soit 150 participants par réunion. L’objectif des réunions sera de promouvoir l’échange de connaissances, de renforcer les liens culturels et de créer une synergie et un consensus dans les neuf clans. Pour mettre en œuvre l’activité, le Fonds du patrimoine culturel immatériel fournira 22 410 dollars des États-Unis et l’État partie contribuera à hauteur de 1 830 dollars des États-Unis.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Activité 3 : Ateliers sur l’inventaire communautaire</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Organiser trois ateliers d’inventaire communautaire, chacun d’une durée de 5 à 8 jours et au cours de la première année de mise en œuvre du projet, avec 135 participants, composés de 15 représentants (5 anciens, 5 femmes, 5 jeunes) de chaque clan. L’atelier sera animé par un facilitateur international issu du Réseau mondial de facilitateurs agréés par l’UNESCO et un facilitateur national. Les travaux de l’atelier seront également filmés par la </w:t>
            </w:r>
            <w:r w:rsidR="00D26D05">
              <w:rPr>
                <w:sz w:val="22"/>
              </w:rPr>
              <w:t>Commission présidentielle permanente de la musique</w:t>
            </w:r>
            <w:r>
              <w:rPr>
                <w:sz w:val="22"/>
              </w:rPr>
              <w:t xml:space="preserve">. L’activité prendra trois (3) mois (juillet à septembre) de </w:t>
            </w:r>
            <w:r>
              <w:rPr>
                <w:sz w:val="22"/>
              </w:rPr>
              <w:lastRenderedPageBreak/>
              <w:t xml:space="preserve">la première année de vie du projet et le Fonds du patrimoine culturel immatériel </w:t>
            </w:r>
            <w:r w:rsidR="006F1291">
              <w:rPr>
                <w:sz w:val="22"/>
              </w:rPr>
              <w:t xml:space="preserve">contribuera à hauteur de </w:t>
            </w:r>
            <w:r>
              <w:rPr>
                <w:sz w:val="22"/>
              </w:rPr>
              <w:t>54 050 dollars des États-Unis tandis que l’État partie apportera 3 990 dollars des États-Unis.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Activité 4 : Identification, cartographie et protection des espaces et lieux naturels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Au cours des trois mois de la deuxième année de mise en œuvre du projet, les travaux suivants seront entrepris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4.1 Identifier les espaces culturels associés à la pratique de l’élément concerné et les cartographier avec la participation active de 10 anciens de la communauté </w:t>
            </w:r>
            <w:r w:rsidR="006F1291">
              <w:rPr>
                <w:sz w:val="22"/>
              </w:rPr>
              <w:t>m</w:t>
            </w:r>
            <w:r w:rsidR="00096BB6">
              <w:rPr>
                <w:sz w:val="22"/>
              </w:rPr>
              <w:t>asaï</w:t>
            </w:r>
            <w:r>
              <w:rPr>
                <w:sz w:val="22"/>
              </w:rPr>
              <w:t xml:space="preserve"> et d</w:t>
            </w:r>
            <w:r w:rsidR="006F1291">
              <w:rPr>
                <w:sz w:val="22"/>
              </w:rPr>
              <w:t>’</w:t>
            </w:r>
            <w:r>
              <w:rPr>
                <w:sz w:val="22"/>
              </w:rPr>
              <w:t>agents d</w:t>
            </w:r>
            <w:r w:rsidR="00261454">
              <w:rPr>
                <w:sz w:val="22"/>
              </w:rPr>
              <w:t>u Département de la culture</w:t>
            </w:r>
            <w:r>
              <w:rPr>
                <w:sz w:val="22"/>
              </w:rPr>
              <w:t xml:space="preserve">, la </w:t>
            </w:r>
            <w:r w:rsidR="00F576F2">
              <w:rPr>
                <w:sz w:val="22"/>
              </w:rPr>
              <w:t>Commission nationale du Kenya pour l’UNESCO</w:t>
            </w:r>
            <w:r>
              <w:rPr>
                <w:sz w:val="22"/>
              </w:rPr>
              <w:t xml:space="preserve">, la </w:t>
            </w:r>
            <w:r w:rsidR="00D26D05">
              <w:rPr>
                <w:sz w:val="22"/>
              </w:rPr>
              <w:t>Commission présidentielle permanente de la musique</w:t>
            </w:r>
            <w:r>
              <w:rPr>
                <w:sz w:val="22"/>
              </w:rPr>
              <w:t xml:space="preserve"> et </w:t>
            </w:r>
            <w:r w:rsidR="006F1291">
              <w:rPr>
                <w:sz w:val="22"/>
              </w:rPr>
              <w:t>d</w:t>
            </w:r>
            <w:r>
              <w:rPr>
                <w:sz w:val="22"/>
              </w:rPr>
              <w:t xml:space="preserve">es </w:t>
            </w:r>
            <w:r w:rsidR="00D26D05">
              <w:rPr>
                <w:sz w:val="22"/>
              </w:rPr>
              <w:t>Musées nationaux du Kenya </w:t>
            </w:r>
            <w:r>
              <w:rPr>
                <w:sz w:val="22"/>
              </w:rPr>
              <w: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4.2 Délimiter les espaces ainsi identifiés et élaborer, dans le cadre d’un processus participatif, un système de protection durable mis en œuvre par les communautés elles-mêmes (notamment les dépositaires et les praticiens) afin de protéger les sites culturels contre l’accaparement des terres;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4.3 Créer des pépinières pour les espèces de plantes autochtones qui sont associées à la pratique des trois rites de passage masculins dans les espaces identifiés.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Conformément au contrat, le Fonds du patrimoine culturel immatériel fournira 15 750 dollars des États-Unis tandis que l’État partie contribuera à hauteur de 7 650 dollars des États-Unis.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Activité 5 : Recherche, documentation et inventaire</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5.1 Entreprendre des activités de recherche et des travaux sur le terrain dans le cadre de l’inventaire et </w:t>
            </w:r>
            <w:r w:rsidR="00F576F2">
              <w:rPr>
                <w:sz w:val="22"/>
              </w:rPr>
              <w:t xml:space="preserve">de </w:t>
            </w:r>
            <w:r>
              <w:rPr>
                <w:sz w:val="22"/>
              </w:rPr>
              <w:t>la documentation tout au long des trois années de mise en œuvre du projet; ces activités comprennent la collecte et l’analyse des données sur les trois rites de passage masculins. Cette activité sera supervisée par un facilitateur international agréé par l’UNESCO et un expert national du patrimoine culturel immatériel avec la participation active des membres de la communauté. L’activité doit être menée en collaboration avec 5 agents issus des différentes institutions partenaires (</w:t>
            </w:r>
            <w:r w:rsidR="00261454">
              <w:rPr>
                <w:sz w:val="22"/>
              </w:rPr>
              <w:t>Département de la culture</w:t>
            </w:r>
            <w:r>
              <w:rPr>
                <w:sz w:val="22"/>
              </w:rPr>
              <w:t xml:space="preserve">, </w:t>
            </w:r>
            <w:r w:rsidR="009D3D61">
              <w:rPr>
                <w:sz w:val="22"/>
              </w:rPr>
              <w:t>Commission présidentielle permanente de la musique</w:t>
            </w:r>
            <w:r>
              <w:rPr>
                <w:sz w:val="22"/>
              </w:rPr>
              <w:t xml:space="preserve">, </w:t>
            </w:r>
            <w:r w:rsidR="00F576F2">
              <w:rPr>
                <w:sz w:val="22"/>
              </w:rPr>
              <w:t>Musées nationaux du Kenya</w:t>
            </w:r>
            <w:r>
              <w:rPr>
                <w:sz w:val="22"/>
              </w:rPr>
              <w:t xml:space="preserve">, </w:t>
            </w:r>
            <w:r w:rsidR="00F576F2">
              <w:rPr>
                <w:sz w:val="22"/>
              </w:rPr>
              <w:t>Initiative culturelle pour la conservation de la biodiversité</w:t>
            </w:r>
            <w:r>
              <w:rPr>
                <w:sz w:val="22"/>
              </w:rPr>
              <w:t xml:space="preserve"> et </w:t>
            </w:r>
            <w:r w:rsidR="00F576F2">
              <w:rPr>
                <w:sz w:val="22"/>
              </w:rPr>
              <w:t>Commission nationale du Kenya pour l’UNESCO</w:t>
            </w:r>
            <w:r>
              <w:rPr>
                <w:sz w:val="22"/>
              </w:rPr>
              <w:t xml:space="preserve">) et </w:t>
            </w:r>
            <w:r w:rsidR="004B07C5">
              <w:rPr>
                <w:sz w:val="22"/>
              </w:rPr>
              <w:t>avec le soutien logistique des g</w:t>
            </w:r>
            <w:r>
              <w:rPr>
                <w:sz w:val="22"/>
              </w:rPr>
              <w:t>ouvernements des comtés de Kajiado et Narok</w:t>
            </w:r>
            <w:r w:rsidR="000B283F">
              <w:rPr>
                <w:sz w:val="22"/>
              </w:rPr>
              <w:t xml:space="preserve"> </w:t>
            </w:r>
            <w:r>
              <w:rPr>
                <w:sz w:val="22"/>
              </w:rPr>
              <w: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5.2 Produire un film d’une heure et des photographies axées sur le patrimoine vivant de la communauté </w:t>
            </w:r>
            <w:r w:rsidR="00096BB6">
              <w:rPr>
                <w:sz w:val="22"/>
              </w:rPr>
              <w:t>Masaï</w:t>
            </w:r>
            <w:r>
              <w:rPr>
                <w:sz w:val="22"/>
              </w:rPr>
              <w:t xml:space="preserve"> en collaboration avec la PPMC, les </w:t>
            </w:r>
            <w:r w:rsidR="00D26D05">
              <w:rPr>
                <w:sz w:val="22"/>
              </w:rPr>
              <w:t>Musées nationaux du</w:t>
            </w:r>
            <w:r w:rsidR="00F576F2">
              <w:rPr>
                <w:sz w:val="22"/>
              </w:rPr>
              <w:t xml:space="preserve"> Kenya</w:t>
            </w:r>
            <w:r>
              <w:rPr>
                <w:sz w:val="22"/>
              </w:rPr>
              <w:t xml:space="preserve"> et la </w:t>
            </w:r>
            <w:r w:rsidR="00F576F2">
              <w:rPr>
                <w:sz w:val="22"/>
              </w:rPr>
              <w:t>Commission nationale du Kenya pour l’UNESCO</w:t>
            </w:r>
            <w:r>
              <w:rPr>
                <w:sz w:val="22"/>
              </w:rPr>
              <w:t>, dans le but de capturer et documenter la mise en œuvre du projet et les rituels associés aux trois rites de passage masculins</w:t>
            </w:r>
            <w:r w:rsidR="000B283F">
              <w:rPr>
                <w:sz w:val="22"/>
              </w:rPr>
              <w:t xml:space="preserve"> </w:t>
            </w:r>
            <w:r>
              <w:rPr>
                <w:sz w:val="22"/>
              </w:rPr>
              <w:t xml:space="preserve">;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5.3 Diffuser le film et les photographies produites dans les établissements dans le but d’améliorer la visibilité et de sensibiliser à l’importance du patrimoine culturel immatériel au Kenya</w:t>
            </w:r>
            <w:r w:rsidR="000B283F">
              <w:rPr>
                <w:sz w:val="22"/>
              </w:rPr>
              <w:t xml:space="preserve"> </w:t>
            </w:r>
            <w:r>
              <w:rPr>
                <w:sz w:val="22"/>
              </w:rPr>
              <w: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5.4 Produire et héberger un site Internet dédié au patrimoine culturel immatériel avec la participation active de la </w:t>
            </w:r>
            <w:r w:rsidR="00F576F2">
              <w:rPr>
                <w:sz w:val="22"/>
              </w:rPr>
              <w:t>Commission nationale du Kenya pour l’UNESCO</w:t>
            </w:r>
            <w:r w:rsidR="000B283F">
              <w:rPr>
                <w:sz w:val="22"/>
              </w:rPr>
              <w:t xml:space="preserve"> </w:t>
            </w:r>
            <w:r>
              <w:rPr>
                <w:sz w:val="22"/>
              </w:rPr>
              <w:t xml:space="preserve">;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Le budget de l’activité comprend un apport 24 650 dollars des États-Unis du Fonds du patrimoine culturel immatériel et une contribution de l’État partie à hauteur de 13 830 dollars des États-Unis.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Activité 6 : Réunions de </w:t>
            </w:r>
            <w:r w:rsidR="00793688">
              <w:rPr>
                <w:sz w:val="22"/>
              </w:rPr>
              <w:t>rétroinformation</w:t>
            </w:r>
            <w:r>
              <w:rPr>
                <w:sz w:val="22"/>
              </w:rPr>
              <w:t xml:space="preserve">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Tenir trois réunions </w:t>
            </w:r>
            <w:r w:rsidR="009D3D61">
              <w:rPr>
                <w:sz w:val="22"/>
              </w:rPr>
              <w:t>pour faire le point sur le projet lors de</w:t>
            </w:r>
            <w:r>
              <w:rPr>
                <w:sz w:val="22"/>
              </w:rPr>
              <w:t xml:space="preserve"> la troisième année de</w:t>
            </w:r>
            <w:r w:rsidR="009D3D61">
              <w:rPr>
                <w:sz w:val="22"/>
              </w:rPr>
              <w:t xml:space="preserve"> sa</w:t>
            </w:r>
            <w:r>
              <w:rPr>
                <w:sz w:val="22"/>
              </w:rPr>
              <w:t xml:space="preserve"> mise en œuvre, org</w:t>
            </w:r>
            <w:r w:rsidR="00C53617">
              <w:rPr>
                <w:sz w:val="22"/>
              </w:rPr>
              <w:t>anisées conjointement avec les g</w:t>
            </w:r>
            <w:r>
              <w:rPr>
                <w:sz w:val="22"/>
              </w:rPr>
              <w:t xml:space="preserve">ouvernements des comtés de Kajiado et de Narok et </w:t>
            </w:r>
            <w:r w:rsidR="00F576F2">
              <w:rPr>
                <w:sz w:val="22"/>
              </w:rPr>
              <w:t>l’Initiative culturelle pour la conservation de la biodiversité</w:t>
            </w:r>
            <w:r w:rsidR="009D3D61">
              <w:rPr>
                <w:sz w:val="22"/>
              </w:rPr>
              <w:t>,</w:t>
            </w:r>
            <w:r w:rsidR="00F576F2">
              <w:rPr>
                <w:sz w:val="22"/>
              </w:rPr>
              <w:t xml:space="preserve"> </w:t>
            </w:r>
            <w:r>
              <w:rPr>
                <w:sz w:val="22"/>
              </w:rPr>
              <w:t xml:space="preserve">et impliquant les neuf clans de la communauté </w:t>
            </w:r>
            <w:r w:rsidR="009D3D61">
              <w:rPr>
                <w:sz w:val="22"/>
              </w:rPr>
              <w:t>m</w:t>
            </w:r>
            <w:r w:rsidR="00096BB6">
              <w:rPr>
                <w:sz w:val="22"/>
              </w:rPr>
              <w:t>asaï</w:t>
            </w:r>
            <w:r w:rsidR="009D3D61">
              <w:rPr>
                <w:sz w:val="22"/>
              </w:rPr>
              <w:t>,</w:t>
            </w:r>
            <w:r>
              <w:rPr>
                <w:sz w:val="22"/>
              </w:rPr>
              <w:t xml:space="preserve"> afin d’approuver le projet d’inventaire et de documentation élaboré dans le cadre du projet. Chaque réunion regroupera 50 participants issus de chacun des trois clans (15 du conseil des aînés, 10 hommes, 10 femmes et 15 jeunes), soit 150 participants par réunion. L’activité prendra deux (2) mois (août et septembre) de la troisième année de vie du projet. Le Fonds du patrimoine culturel immatériel fournira 22 410 dollars des États-Unis, tandis que l’État partie contribuera à hauteur de 1 830 dollars des États-Unis.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Activité 7 : Sensibiliser</w:t>
            </w:r>
            <w:r w:rsidR="00793688">
              <w:rPr>
                <w:sz w:val="22"/>
              </w:rPr>
              <w:t xml:space="preserve"> et </w:t>
            </w:r>
            <w:r>
              <w:rPr>
                <w:sz w:val="22"/>
              </w:rPr>
              <w:t xml:space="preserve">conseiller les jeunes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Organiser des réunions communautaires chaque année pendant les vacances scolaires</w:t>
            </w:r>
            <w:r w:rsidR="000D48CB">
              <w:rPr>
                <w:sz w:val="22"/>
              </w:rPr>
              <w:t xml:space="preserve"> du mois de décembre</w:t>
            </w:r>
            <w:r>
              <w:rPr>
                <w:sz w:val="22"/>
              </w:rPr>
              <w:t xml:space="preserve">, impliquant les aînés, les détenteurs, les dépositaires, les jeunes et les représentants </w:t>
            </w:r>
            <w:r w:rsidR="00793688">
              <w:rPr>
                <w:sz w:val="22"/>
              </w:rPr>
              <w:t>des</w:t>
            </w:r>
            <w:r>
              <w:rPr>
                <w:sz w:val="22"/>
              </w:rPr>
              <w:t xml:space="preserve"> neuf clans de la communauté </w:t>
            </w:r>
            <w:r w:rsidR="00793688">
              <w:rPr>
                <w:sz w:val="22"/>
              </w:rPr>
              <w:t>m</w:t>
            </w:r>
            <w:r w:rsidR="00096BB6">
              <w:rPr>
                <w:sz w:val="22"/>
              </w:rPr>
              <w:t>asaï</w:t>
            </w:r>
            <w:r>
              <w:rPr>
                <w:sz w:val="22"/>
              </w:rPr>
              <w:t xml:space="preserve">, dans le but de transmettre les </w:t>
            </w:r>
            <w:r>
              <w:rPr>
                <w:sz w:val="22"/>
              </w:rPr>
              <w:lastRenderedPageBreak/>
              <w:t>connaissances et les compétences nécessaires pour préserver les rites de passage masculins. Ces réunions favoriseront l’échange d’idées entre les aînés et les jeunes sur la façon d’améliorer davant</w:t>
            </w:r>
            <w:r w:rsidR="00145E92">
              <w:rPr>
                <w:sz w:val="22"/>
              </w:rPr>
              <w:t xml:space="preserve">age la viabilité de l’élément. </w:t>
            </w:r>
            <w:r>
              <w:rPr>
                <w:sz w:val="22"/>
              </w:rPr>
              <w:t>Il s’agi</w:t>
            </w:r>
            <w:r w:rsidR="000D48CB">
              <w:rPr>
                <w:sz w:val="22"/>
              </w:rPr>
              <w:t>ra</w:t>
            </w:r>
            <w:r>
              <w:rPr>
                <w:sz w:val="22"/>
              </w:rPr>
              <w:t xml:space="preserve"> d’une activité </w:t>
            </w:r>
            <w:r w:rsidR="000D48CB">
              <w:rPr>
                <w:sz w:val="22"/>
              </w:rPr>
              <w:t xml:space="preserve">récurrente </w:t>
            </w:r>
            <w:r>
              <w:rPr>
                <w:sz w:val="22"/>
              </w:rPr>
              <w:t xml:space="preserve">à mettre en œuvre </w:t>
            </w:r>
            <w:r w:rsidR="000D48CB">
              <w:rPr>
                <w:sz w:val="22"/>
              </w:rPr>
              <w:t xml:space="preserve">lors des </w:t>
            </w:r>
            <w:r>
              <w:rPr>
                <w:sz w:val="22"/>
              </w:rPr>
              <w:t xml:space="preserve">vacances scolaires </w:t>
            </w:r>
            <w:r w:rsidR="000D48CB">
              <w:rPr>
                <w:sz w:val="22"/>
              </w:rPr>
              <w:t xml:space="preserve">en décembre </w:t>
            </w:r>
            <w:r>
              <w:rPr>
                <w:sz w:val="22"/>
              </w:rPr>
              <w:t xml:space="preserve">et </w:t>
            </w:r>
            <w:r w:rsidR="000D48CB">
              <w:rPr>
                <w:sz w:val="22"/>
              </w:rPr>
              <w:t>impliquant les neufs</w:t>
            </w:r>
            <w:r>
              <w:rPr>
                <w:sz w:val="22"/>
              </w:rPr>
              <w:t xml:space="preserve"> clans de la communauté </w:t>
            </w:r>
            <w:r w:rsidR="000D48CB">
              <w:rPr>
                <w:sz w:val="22"/>
              </w:rPr>
              <w:t>m</w:t>
            </w:r>
            <w:r w:rsidR="00096BB6">
              <w:rPr>
                <w:sz w:val="22"/>
              </w:rPr>
              <w:t>asaï</w:t>
            </w:r>
            <w:r>
              <w:rPr>
                <w:sz w:val="22"/>
              </w:rPr>
              <w:t>. La communauté fournira 27 000 dollars des États-Unis.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Activité 8 : Suivi et évaluation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Évaluer le projet en collaboration avec les représentants de la communauté </w:t>
            </w:r>
            <w:r w:rsidR="000D48CB">
              <w:rPr>
                <w:sz w:val="22"/>
              </w:rPr>
              <w:t>m</w:t>
            </w:r>
            <w:r w:rsidR="00096BB6">
              <w:rPr>
                <w:sz w:val="22"/>
              </w:rPr>
              <w:t>asaï</w:t>
            </w:r>
            <w:r>
              <w:rPr>
                <w:sz w:val="22"/>
              </w:rPr>
              <w:t xml:space="preserve"> et tous les partenaires impliqués, afin de déterminer son efficacité dans la réalisation des objectifs prévus, d’évaluer son impact et de mettre en évidence les enseignements tirés pour informer des activités similaires à l’avenir. Si le suivi est un exercice continu, l’évaluation quant à elle se fera à mi-parcours et </w:t>
            </w:r>
            <w:r w:rsidR="000D48CB">
              <w:rPr>
                <w:sz w:val="22"/>
              </w:rPr>
              <w:t>lors d’étapes de bilan</w:t>
            </w:r>
            <w:r>
              <w:rPr>
                <w:sz w:val="22"/>
              </w:rPr>
              <w:t xml:space="preserve">. L’évaluation sera effectuée en octobre ou novembre la deuxième et la troisième année de mise en œuvre du projet. Des rapports </w:t>
            </w:r>
            <w:r w:rsidR="000D48CB">
              <w:rPr>
                <w:sz w:val="22"/>
              </w:rPr>
              <w:t xml:space="preserve">sur les progrès </w:t>
            </w:r>
            <w:r>
              <w:rPr>
                <w:sz w:val="22"/>
              </w:rPr>
              <w:t>seront produits à la fin de chaque phase d’activité. Pour mettre en œuvre l’activité, le Fonds du patrimoine culturel immatériel fournira 3 600 dollars des États-Unis et l’État partie contribuera à hauteur de 2 190 dollars des États-Unis.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Activité 9 : Compiler le rapport narratif final.</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Des rapports d’étape pour le projet seront compilés à la fin de chaque phase successive. À la fin de la période de mise en œuvre du projet, les experts issus de la </w:t>
            </w:r>
            <w:r w:rsidR="00F576F2">
              <w:rPr>
                <w:sz w:val="22"/>
              </w:rPr>
              <w:t>Commission nationale du Kenya pour l’UNESCO</w:t>
            </w:r>
            <w:r>
              <w:rPr>
                <w:sz w:val="22"/>
              </w:rPr>
              <w:t xml:space="preserve">, </w:t>
            </w:r>
            <w:r w:rsidR="00261454">
              <w:rPr>
                <w:sz w:val="22"/>
              </w:rPr>
              <w:t>du Département de la culture</w:t>
            </w:r>
            <w:r>
              <w:rPr>
                <w:sz w:val="22"/>
              </w:rPr>
              <w:t xml:space="preserve">, de </w:t>
            </w:r>
            <w:r w:rsidR="00F576F2">
              <w:rPr>
                <w:sz w:val="22"/>
              </w:rPr>
              <w:t>l’Initiative culturelle pour la conservation de la biodiversité</w:t>
            </w:r>
            <w:r>
              <w:rPr>
                <w:sz w:val="22"/>
              </w:rPr>
              <w:t xml:space="preserve">, de la </w:t>
            </w:r>
            <w:r w:rsidR="009D3D61">
              <w:rPr>
                <w:sz w:val="22"/>
              </w:rPr>
              <w:t>Commission présidentielle permanente de la musique</w:t>
            </w:r>
            <w:r>
              <w:rPr>
                <w:sz w:val="22"/>
              </w:rPr>
              <w:t xml:space="preserve">, des représentants de la communauté </w:t>
            </w:r>
            <w:r w:rsidR="000D48CB">
              <w:rPr>
                <w:sz w:val="22"/>
              </w:rPr>
              <w:t>m</w:t>
            </w:r>
            <w:r w:rsidR="00096BB6">
              <w:rPr>
                <w:sz w:val="22"/>
              </w:rPr>
              <w:t>asaï</w:t>
            </w:r>
            <w:r>
              <w:rPr>
                <w:sz w:val="22"/>
              </w:rPr>
              <w:t xml:space="preserve"> et d’autres parties prenantes concernées compileront un rapport détaillant toutes les activités entreprises, les progrès réalisés, les défis et la marche à suivre. L’activité sera entreprise en deux (2) mois (novembre et décembre) de la troisième année. Le Fonds du patrimoine culturel immatériel fournira 1 560 dollars des États-Unis pour la production d’un rapport narratif final.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Participation des communautés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Les représentants de la communauté </w:t>
            </w:r>
            <w:r w:rsidR="002710D1">
              <w:rPr>
                <w:sz w:val="22"/>
              </w:rPr>
              <w:t>m</w:t>
            </w:r>
            <w:r w:rsidR="00096BB6">
              <w:rPr>
                <w:sz w:val="22"/>
              </w:rPr>
              <w:t>asaï</w:t>
            </w:r>
            <w:r>
              <w:rPr>
                <w:sz w:val="22"/>
              </w:rPr>
              <w:t xml:space="preserve">, en l’occurrence le Conseil des anciens </w:t>
            </w:r>
            <w:r w:rsidR="002710D1">
              <w:rPr>
                <w:sz w:val="22"/>
              </w:rPr>
              <w:t>m</w:t>
            </w:r>
            <w:r w:rsidR="00096BB6">
              <w:rPr>
                <w:sz w:val="22"/>
              </w:rPr>
              <w:t>asaï</w:t>
            </w:r>
            <w:r>
              <w:rPr>
                <w:sz w:val="22"/>
              </w:rPr>
              <w:t xml:space="preserve">, ont pris une part active à la préparation de cette candidature. Lors </w:t>
            </w:r>
            <w:r w:rsidR="002710D1">
              <w:rPr>
                <w:sz w:val="22"/>
              </w:rPr>
              <w:t>d’</w:t>
            </w:r>
            <w:r>
              <w:rPr>
                <w:sz w:val="22"/>
              </w:rPr>
              <w:t xml:space="preserve">une série d’ateliers pour sensibiliser la communauté </w:t>
            </w:r>
            <w:r w:rsidR="002710D1">
              <w:rPr>
                <w:sz w:val="22"/>
              </w:rPr>
              <w:t>m</w:t>
            </w:r>
            <w:r w:rsidR="00096BB6">
              <w:rPr>
                <w:sz w:val="22"/>
              </w:rPr>
              <w:t>asaï</w:t>
            </w:r>
            <w:r>
              <w:rPr>
                <w:sz w:val="22"/>
              </w:rPr>
              <w:t xml:space="preserve"> à la Convention de 2003 pour la sauvegarde du patrimoine culturel immatériel de l’UNESCO, tenus en mars 2010, mars 2012, mars 2016 et janvier 2017, les représentants de la communauté </w:t>
            </w:r>
            <w:r w:rsidR="00F576F2">
              <w:rPr>
                <w:sz w:val="22"/>
              </w:rPr>
              <w:t>m</w:t>
            </w:r>
            <w:r w:rsidR="00096BB6">
              <w:rPr>
                <w:sz w:val="22"/>
              </w:rPr>
              <w:t>asaï</w:t>
            </w:r>
            <w:r>
              <w:rPr>
                <w:sz w:val="22"/>
              </w:rPr>
              <w:t xml:space="preserve"> </w:t>
            </w:r>
            <w:r w:rsidR="002710D1">
              <w:rPr>
                <w:sz w:val="22"/>
              </w:rPr>
              <w:t>des</w:t>
            </w:r>
            <w:r>
              <w:rPr>
                <w:sz w:val="22"/>
              </w:rPr>
              <w:t xml:space="preserve"> neuf clans ont unanimement convenu de la nécessité de sauvegarder l’élément.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Afin </w:t>
            </w:r>
            <w:r w:rsidR="00713A82">
              <w:rPr>
                <w:sz w:val="22"/>
              </w:rPr>
              <w:t>de s’assurer que les communautés masaï s’approprient le projet, celles-ci</w:t>
            </w:r>
            <w:r>
              <w:rPr>
                <w:sz w:val="22"/>
              </w:rPr>
              <w:t xml:space="preserve"> ont convenu de s’impliquer pleinement dans la mise en œuvre du projet en </w:t>
            </w:r>
            <w:r w:rsidR="00713A82">
              <w:rPr>
                <w:sz w:val="22"/>
              </w:rPr>
              <w:t xml:space="preserve">menant </w:t>
            </w:r>
            <w:r>
              <w:rPr>
                <w:sz w:val="22"/>
              </w:rPr>
              <w:t xml:space="preserve">ses activités sous la coordination des agents de la Direction de la culture. Elles identifieront les espaces et les lieux utilisés pour la pratique de l’élément aux fins de l’arpentage et de l’établissement du répertoire géographique. Les communautés surveilleront en permanence tout empiètement de ces espaces et en informeront les autorités compétentes en vue d’interventions urgentes. Au cours de la recherche, de la documentation et de l’élaboration des inventaires, les communautés </w:t>
            </w:r>
            <w:r w:rsidR="002710D1">
              <w:rPr>
                <w:sz w:val="22"/>
              </w:rPr>
              <w:t>m</w:t>
            </w:r>
            <w:r w:rsidR="00096BB6">
              <w:rPr>
                <w:sz w:val="22"/>
              </w:rPr>
              <w:t>asaï</w:t>
            </w:r>
            <w:r>
              <w:rPr>
                <w:sz w:val="22"/>
              </w:rPr>
              <w:t xml:space="preserve"> participeront à l’identification, à la définition et à la description de l’élément. Elles mettront en évidence sa viabilité et ses fonctions sociales et culturelles. Elles fourniront de manière bénévole des informations sur les mesures de sauvegarde qu’elles jugent appropriées et contribueront à élaborer des plans de sauvegarde. Au cours du suivi et </w:t>
            </w:r>
            <w:r w:rsidR="00685650">
              <w:rPr>
                <w:sz w:val="22"/>
              </w:rPr>
              <w:t>de l’</w:t>
            </w:r>
            <w:r>
              <w:rPr>
                <w:sz w:val="22"/>
              </w:rPr>
              <w:t xml:space="preserve">évaluation, les communautés accompagneront les agents </w:t>
            </w:r>
            <w:r w:rsidR="00261454">
              <w:rPr>
                <w:sz w:val="22"/>
              </w:rPr>
              <w:t>du Département de la culture</w:t>
            </w:r>
            <w:r>
              <w:rPr>
                <w:sz w:val="22"/>
              </w:rPr>
              <w:t xml:space="preserve">, des </w:t>
            </w:r>
            <w:r w:rsidR="009D3D61">
              <w:rPr>
                <w:sz w:val="22"/>
              </w:rPr>
              <w:t>Musées nationaux du Kenya</w:t>
            </w:r>
            <w:r>
              <w:rPr>
                <w:sz w:val="22"/>
              </w:rPr>
              <w:t xml:space="preserve">, de la </w:t>
            </w:r>
            <w:r w:rsidR="009D3D61">
              <w:rPr>
                <w:sz w:val="22"/>
              </w:rPr>
              <w:t>Commission présidentielle permanente de la musique</w:t>
            </w:r>
            <w:r>
              <w:rPr>
                <w:sz w:val="22"/>
              </w:rPr>
              <w:t xml:space="preserve"> et de </w:t>
            </w:r>
            <w:r w:rsidR="00F576F2">
              <w:rPr>
                <w:sz w:val="22"/>
              </w:rPr>
              <w:t xml:space="preserve">l’Initiative culturelle pour la conservation de la biodiversité </w:t>
            </w:r>
            <w:r>
              <w:rPr>
                <w:sz w:val="22"/>
              </w:rPr>
              <w:t xml:space="preserve">dans le cadre de missions. Lors de ces missions, elles souligneront les domaines dans lesquels elles ont contribué à la réussite du projet et à relever les défis. Elles proposeront des approches alternatives pour atténuer les défis. Cette information sera ensuite intégrée </w:t>
            </w:r>
            <w:r w:rsidR="0029516C">
              <w:rPr>
                <w:sz w:val="22"/>
              </w:rPr>
              <w:t>aux</w:t>
            </w:r>
            <w:r>
              <w:rPr>
                <w:sz w:val="22"/>
              </w:rPr>
              <w:t xml:space="preserve"> rapports de mission d’évaluation et les suggestions d’approches appropriées seront discutées avec les communautés et prises en compte dans la prochaine phase pour améliorer les acquis du projet.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Le Conseil des anciens des neuf clans de la communauté </w:t>
            </w:r>
            <w:r w:rsidR="009D3D61">
              <w:rPr>
                <w:sz w:val="22"/>
              </w:rPr>
              <w:t>m</w:t>
            </w:r>
            <w:r w:rsidR="00096BB6">
              <w:rPr>
                <w:sz w:val="22"/>
              </w:rPr>
              <w:t>asaï</w:t>
            </w:r>
            <w:r>
              <w:rPr>
                <w:sz w:val="22"/>
              </w:rPr>
              <w:t xml:space="preserve"> </w:t>
            </w:r>
            <w:r w:rsidR="0029516C">
              <w:rPr>
                <w:sz w:val="22"/>
              </w:rPr>
              <w:t xml:space="preserve">a </w:t>
            </w:r>
            <w:r>
              <w:rPr>
                <w:sz w:val="22"/>
              </w:rPr>
              <w:t xml:space="preserve">convenu collectivement de mener des programmes de mentorat pour les jeunes et les pairs pendant les vacances scolaires de décembre. En sa qualité de plus haut organe sociopolitique et décisionnel de toutes les communautés </w:t>
            </w:r>
            <w:r w:rsidR="009D3D61">
              <w:rPr>
                <w:sz w:val="22"/>
              </w:rPr>
              <w:t>m</w:t>
            </w:r>
            <w:r w:rsidR="00096BB6">
              <w:rPr>
                <w:sz w:val="22"/>
              </w:rPr>
              <w:t>asaï</w:t>
            </w:r>
            <w:r>
              <w:rPr>
                <w:sz w:val="22"/>
              </w:rPr>
              <w:t xml:space="preserve">, le Conseil des anciens </w:t>
            </w:r>
            <w:r w:rsidR="0029516C">
              <w:rPr>
                <w:sz w:val="22"/>
              </w:rPr>
              <w:t>m</w:t>
            </w:r>
            <w:r w:rsidR="00096BB6">
              <w:rPr>
                <w:sz w:val="22"/>
              </w:rPr>
              <w:t>asaï</w:t>
            </w:r>
            <w:r>
              <w:rPr>
                <w:sz w:val="22"/>
              </w:rPr>
              <w:t xml:space="preserve"> sera pleinement impliqué dans toutes les questions liées à l’élément par le biais de consultat</w:t>
            </w:r>
            <w:r w:rsidR="00145E92">
              <w:rPr>
                <w:sz w:val="22"/>
              </w:rPr>
              <w:t xml:space="preserve">ions, réunions et discussions. </w:t>
            </w:r>
            <w:r>
              <w:rPr>
                <w:sz w:val="22"/>
              </w:rPr>
              <w:t xml:space="preserve">Pour faciliter la </w:t>
            </w:r>
            <w:r>
              <w:rPr>
                <w:sz w:val="22"/>
              </w:rPr>
              <w:lastRenderedPageBreak/>
              <w:t xml:space="preserve">communication entre les neuf communautés, </w:t>
            </w:r>
            <w:r w:rsidR="0029516C">
              <w:rPr>
                <w:sz w:val="22"/>
              </w:rPr>
              <w:t>des</w:t>
            </w:r>
            <w:r>
              <w:rPr>
                <w:sz w:val="22"/>
              </w:rPr>
              <w:t xml:space="preserve"> représentants desdites communautés </w:t>
            </w:r>
            <w:r w:rsidR="0029516C">
              <w:rPr>
                <w:sz w:val="22"/>
              </w:rPr>
              <w:t>se réuniront régulièrement</w:t>
            </w:r>
            <w:r>
              <w:rPr>
                <w:sz w:val="22"/>
              </w:rPr>
              <w:t xml:space="preserve"> pour discuter </w:t>
            </w:r>
            <w:r w:rsidR="0029516C">
              <w:rPr>
                <w:sz w:val="22"/>
              </w:rPr>
              <w:t>de</w:t>
            </w:r>
            <w:r>
              <w:rPr>
                <w:sz w:val="22"/>
              </w:rPr>
              <w:t xml:space="preserve"> toute question soulevée</w:t>
            </w:r>
            <w:r w:rsidR="0029516C">
              <w:rPr>
                <w:sz w:val="22"/>
              </w:rPr>
              <w:t xml:space="preserve"> et la régler par consensus</w:t>
            </w:r>
            <w:r>
              <w:rPr>
                <w:sz w:val="22"/>
              </w:rPr>
              <w:t>. Ce processus contribuera davantage aux échanges culturels et sociaux, au dialogue interculturel, à l’interaction culturelle, à la compréhension mutuelle et au respect entre communautés.</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Organisme compétent responsable de la gestion locale et de la sauvegarde de l’élément</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La Direction de la culture du Ministère des sports, de la culture et des arts sera responsable de la coordination, de la gestion et de la mise en œuvre du projet en collaboration avec tous les partenaires concernés, y compris les communautés </w:t>
            </w:r>
            <w:r w:rsidR="0029516C">
              <w:rPr>
                <w:sz w:val="22"/>
              </w:rPr>
              <w:t>visées</w:t>
            </w:r>
            <w:r>
              <w:rPr>
                <w:sz w:val="22"/>
              </w:rPr>
              <w:t>, la Commission nationale du Kenya pour l’UNESCO, l’Initiative culturelle pour la conservation de la biodiversité, la Commission présidentielle permanente de la musique et les Musées nationaux du Kenya.</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Engagement de l’État partie à soutenir le plan de sauvegarde</w:t>
            </w:r>
          </w:p>
          <w:p w:rsidR="00404105" w:rsidRPr="00F16671" w:rsidRDefault="00404105" w:rsidP="0029516C">
            <w:pPr>
              <w:tabs>
                <w:tab w:val="left" w:pos="567"/>
                <w:tab w:val="left" w:pos="1134"/>
                <w:tab w:val="left" w:pos="1701"/>
              </w:tabs>
              <w:spacing w:before="120" w:line="240" w:lineRule="exact"/>
              <w:jc w:val="both"/>
              <w:rPr>
                <w:rFonts w:eastAsia="SimSun"/>
                <w:sz w:val="22"/>
                <w:szCs w:val="22"/>
              </w:rPr>
            </w:pPr>
            <w:r>
              <w:rPr>
                <w:sz w:val="22"/>
              </w:rPr>
              <w:t xml:space="preserve">L’État, par l’intermédiaire du Ministère des sports, de la culture et des arts, s’est engagé à allouer des fonds </w:t>
            </w:r>
            <w:r w:rsidR="0029516C">
              <w:rPr>
                <w:sz w:val="22"/>
              </w:rPr>
              <w:t>chaque année</w:t>
            </w:r>
            <w:r>
              <w:rPr>
                <w:sz w:val="22"/>
              </w:rPr>
              <w:t xml:space="preserve"> pour faciliter la sauvegarde du patrimoine culturel immatériel. Il a </w:t>
            </w:r>
            <w:r w:rsidR="0029516C">
              <w:rPr>
                <w:sz w:val="22"/>
              </w:rPr>
              <w:t xml:space="preserve">octroyé </w:t>
            </w:r>
            <w:r>
              <w:rPr>
                <w:sz w:val="22"/>
              </w:rPr>
              <w:t xml:space="preserve">41 211 dollars des États-Unis </w:t>
            </w:r>
            <w:r w:rsidR="0029516C">
              <w:rPr>
                <w:sz w:val="22"/>
              </w:rPr>
              <w:t>à la mise</w:t>
            </w:r>
            <w:r>
              <w:rPr>
                <w:sz w:val="22"/>
              </w:rPr>
              <w:t xml:space="preserve"> en œuvre </w:t>
            </w:r>
            <w:r w:rsidR="0029516C">
              <w:rPr>
                <w:sz w:val="22"/>
              </w:rPr>
              <w:t>du</w:t>
            </w:r>
            <w:r>
              <w:rPr>
                <w:sz w:val="22"/>
              </w:rPr>
              <w:t xml:space="preserve"> projet « Sauvegarde de l’Enkipaata, de l’Eunoto et de l’Olng'esherr : trois rites de passage masculins de la communauté </w:t>
            </w:r>
            <w:r w:rsidR="00096BB6">
              <w:rPr>
                <w:sz w:val="22"/>
              </w:rPr>
              <w:t>Masaï</w:t>
            </w:r>
            <w:r w:rsidR="00D52889">
              <w:rPr>
                <w:sz w:val="22"/>
              </w:rPr>
              <w:t> ». Les g</w:t>
            </w:r>
            <w:r>
              <w:rPr>
                <w:sz w:val="22"/>
              </w:rPr>
              <w:t xml:space="preserve">ouvernements de comté de Kajiado et de Narok se sont également engagés à </w:t>
            </w:r>
            <w:r w:rsidR="0029516C">
              <w:rPr>
                <w:sz w:val="22"/>
              </w:rPr>
              <w:t xml:space="preserve">destiner </w:t>
            </w:r>
            <w:r>
              <w:rPr>
                <w:sz w:val="22"/>
              </w:rPr>
              <w:t xml:space="preserve">des fonds </w:t>
            </w:r>
            <w:r w:rsidR="0029516C">
              <w:rPr>
                <w:sz w:val="22"/>
              </w:rPr>
              <w:t>à la sauvegarde</w:t>
            </w:r>
            <w:r>
              <w:rPr>
                <w:sz w:val="22"/>
              </w:rPr>
              <w:t xml:space="preserve"> </w:t>
            </w:r>
            <w:r w:rsidR="0029516C">
              <w:rPr>
                <w:sz w:val="22"/>
              </w:rPr>
              <w:t>du</w:t>
            </w:r>
            <w:r>
              <w:rPr>
                <w:sz w:val="22"/>
              </w:rPr>
              <w:t xml:space="preserve"> patrimoine culturel immatériel de la communauté </w:t>
            </w:r>
            <w:r w:rsidR="00096BB6">
              <w:rPr>
                <w:sz w:val="22"/>
              </w:rPr>
              <w:t>Masaï</w:t>
            </w:r>
            <w:r>
              <w:rPr>
                <w:sz w:val="22"/>
              </w:rPr>
              <w:t>.</w:t>
            </w:r>
          </w:p>
        </w:tc>
      </w:tr>
      <w:tr w:rsidR="00404105" w:rsidRPr="00F16671" w:rsidTr="00404105">
        <w:tc>
          <w:tcPr>
            <w:tcW w:w="9639" w:type="dxa"/>
            <w:tcBorders>
              <w:top w:val="single" w:sz="4" w:space="0" w:color="auto"/>
              <w:left w:val="nil"/>
              <w:bottom w:val="single" w:sz="4" w:space="0" w:color="auto"/>
              <w:right w:val="nil"/>
            </w:tcBorders>
            <w:shd w:val="clear" w:color="auto" w:fill="auto"/>
          </w:tcPr>
          <w:p w:rsidR="00404105" w:rsidRPr="00F16671" w:rsidRDefault="00404105" w:rsidP="00404105">
            <w:pPr>
              <w:tabs>
                <w:tab w:val="left" w:pos="567"/>
                <w:tab w:val="left" w:pos="1134"/>
                <w:tab w:val="left" w:pos="1701"/>
              </w:tabs>
              <w:spacing w:before="120" w:after="120"/>
              <w:ind w:left="113"/>
              <w:rPr>
                <w:rFonts w:eastAsia="SimSun" w:cs="Arial"/>
                <w:b/>
                <w:sz w:val="22"/>
                <w:szCs w:val="22"/>
              </w:rPr>
            </w:pPr>
            <w:r>
              <w:rPr>
                <w:b/>
                <w:sz w:val="22"/>
              </w:rPr>
              <w:lastRenderedPageBreak/>
              <w:t>3.c.</w:t>
            </w:r>
            <w:r>
              <w:rPr>
                <w:b/>
                <w:sz w:val="22"/>
              </w:rPr>
              <w:tab/>
              <w:t xml:space="preserve">Organisme(s) compétent(s) impliqué(s) dans la sauvegarde </w:t>
            </w:r>
          </w:p>
          <w:p w:rsidR="00404105" w:rsidRPr="00F16671" w:rsidRDefault="00404105" w:rsidP="00404105">
            <w:pPr>
              <w:keepNext/>
              <w:tabs>
                <w:tab w:val="left" w:pos="567"/>
                <w:tab w:val="left" w:pos="1134"/>
                <w:tab w:val="left" w:pos="1701"/>
              </w:tabs>
              <w:spacing w:before="120" w:after="120"/>
              <w:ind w:left="113"/>
              <w:rPr>
                <w:rFonts w:eastAsia="SimSun" w:cs="Arial"/>
                <w:i/>
                <w:iCs/>
                <w:sz w:val="22"/>
                <w:szCs w:val="22"/>
              </w:rPr>
            </w:pPr>
            <w:r>
              <w:rPr>
                <w:i/>
                <w:sz w:val="18"/>
              </w:rPr>
              <w:t>Indiquez le nom, l’adresse et les coordonnées du/des organisme(s) compétent(s), et le cas échéant, le nom et le titre de la (des) personne(s) qui est/sont chargée(s) au niveau local de la gestion et de la sauvegarde de l’élément.</w:t>
            </w:r>
          </w:p>
        </w:tc>
      </w:tr>
      <w:tr w:rsidR="00404105" w:rsidRPr="00F16671" w:rsidTr="00404105">
        <w:tc>
          <w:tcPr>
            <w:tcW w:w="9639"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CellMar>
                <w:left w:w="57" w:type="dxa"/>
                <w:right w:w="57" w:type="dxa"/>
              </w:tblCellMar>
              <w:tblLook w:val="04A0" w:firstRow="1" w:lastRow="0" w:firstColumn="1" w:lastColumn="0" w:noHBand="0" w:noVBand="1"/>
            </w:tblPr>
            <w:tblGrid>
              <w:gridCol w:w="2268"/>
              <w:gridCol w:w="7309"/>
            </w:tblGrid>
            <w:tr w:rsidR="00404105" w:rsidRPr="00652BBB" w:rsidTr="00404105">
              <w:trPr>
                <w:cantSplit/>
              </w:trPr>
              <w:tc>
                <w:tcPr>
                  <w:tcW w:w="2268" w:type="dxa"/>
                </w:tcPr>
                <w:p w:rsidR="00404105" w:rsidRPr="00F16671" w:rsidRDefault="00404105" w:rsidP="00404105">
                  <w:pPr>
                    <w:tabs>
                      <w:tab w:val="left" w:pos="567"/>
                      <w:tab w:val="left" w:pos="1134"/>
                      <w:tab w:val="left" w:pos="1701"/>
                    </w:tabs>
                    <w:spacing w:before="80" w:after="80"/>
                    <w:jc w:val="right"/>
                    <w:rPr>
                      <w:rFonts w:eastAsia="SimSun"/>
                      <w:sz w:val="20"/>
                      <w:szCs w:val="20"/>
                    </w:rPr>
                  </w:pPr>
                  <w:r>
                    <w:rPr>
                      <w:sz w:val="20"/>
                    </w:rPr>
                    <w:t>Nom de l’organisme :</w:t>
                  </w:r>
                </w:p>
              </w:tc>
              <w:tc>
                <w:tcPr>
                  <w:tcW w:w="7309" w:type="dxa"/>
                </w:tcPr>
                <w:p w:rsidR="00404105" w:rsidRPr="00650C79" w:rsidRDefault="00404105" w:rsidP="00404105">
                  <w:pPr>
                    <w:tabs>
                      <w:tab w:val="left" w:pos="567"/>
                      <w:tab w:val="left" w:pos="1134"/>
                      <w:tab w:val="left" w:pos="1701"/>
                    </w:tabs>
                    <w:spacing w:before="80" w:after="80"/>
                    <w:rPr>
                      <w:rFonts w:eastAsia="SimSun"/>
                      <w:sz w:val="20"/>
                      <w:szCs w:val="20"/>
                      <w:lang w:val="en-US"/>
                    </w:rPr>
                  </w:pPr>
                  <w:r w:rsidRPr="00650C79">
                    <w:rPr>
                      <w:sz w:val="22"/>
                      <w:lang w:val="en-US"/>
                    </w:rPr>
                    <w:t>Cultural Initiative for Biodiversity Conservation,</w:t>
                  </w:r>
                </w:p>
              </w:tc>
            </w:tr>
            <w:tr w:rsidR="00404105" w:rsidRPr="00F16671" w:rsidTr="00404105">
              <w:trPr>
                <w:cantSplit/>
              </w:trPr>
              <w:tc>
                <w:tcPr>
                  <w:tcW w:w="2268" w:type="dxa"/>
                </w:tcPr>
                <w:p w:rsidR="00404105" w:rsidRPr="00F16671" w:rsidRDefault="00404105" w:rsidP="00404105">
                  <w:pPr>
                    <w:tabs>
                      <w:tab w:val="left" w:pos="567"/>
                      <w:tab w:val="left" w:pos="1134"/>
                      <w:tab w:val="left" w:pos="1701"/>
                    </w:tabs>
                    <w:spacing w:before="80" w:after="80"/>
                    <w:jc w:val="right"/>
                    <w:rPr>
                      <w:rFonts w:eastAsia="SimSun"/>
                      <w:sz w:val="20"/>
                      <w:szCs w:val="20"/>
                    </w:rPr>
                  </w:pPr>
                  <w:r>
                    <w:rPr>
                      <w:sz w:val="20"/>
                    </w:rPr>
                    <w:t>Nom et titre de la personne contact :</w:t>
                  </w:r>
                </w:p>
              </w:tc>
              <w:tc>
                <w:tcPr>
                  <w:tcW w:w="7309" w:type="dxa"/>
                </w:tcPr>
                <w:p w:rsidR="00404105" w:rsidRPr="00650C79" w:rsidRDefault="00404105" w:rsidP="00404105">
                  <w:pPr>
                    <w:tabs>
                      <w:tab w:val="left" w:pos="567"/>
                      <w:tab w:val="left" w:pos="1134"/>
                      <w:tab w:val="left" w:pos="1701"/>
                    </w:tabs>
                    <w:spacing w:before="80" w:after="80" w:line="240" w:lineRule="exact"/>
                    <w:rPr>
                      <w:rFonts w:eastAsia="SimSun"/>
                      <w:sz w:val="22"/>
                      <w:szCs w:val="22"/>
                      <w:lang w:val="en-US"/>
                    </w:rPr>
                  </w:pPr>
                  <w:r w:rsidRPr="00650C79">
                    <w:rPr>
                      <w:sz w:val="22"/>
                      <w:lang w:val="en-US"/>
                    </w:rPr>
                    <w:t>Mr. Paul M. Ole Ntiati,</w:t>
                  </w:r>
                  <w:bookmarkStart w:id="0" w:name="_GoBack"/>
                  <w:bookmarkEnd w:id="0"/>
                </w:p>
                <w:p w:rsidR="00404105" w:rsidRPr="00F16671" w:rsidRDefault="00404105" w:rsidP="00404105">
                  <w:pPr>
                    <w:tabs>
                      <w:tab w:val="left" w:pos="567"/>
                      <w:tab w:val="left" w:pos="1134"/>
                      <w:tab w:val="left" w:pos="1701"/>
                    </w:tabs>
                    <w:spacing w:before="80" w:after="80"/>
                    <w:rPr>
                      <w:rFonts w:eastAsia="SimSun"/>
                      <w:sz w:val="20"/>
                      <w:szCs w:val="20"/>
                    </w:rPr>
                  </w:pPr>
                  <w:r>
                    <w:rPr>
                      <w:sz w:val="22"/>
                    </w:rPr>
                    <w:t>Chief Executive Officer,</w:t>
                  </w:r>
                </w:p>
              </w:tc>
            </w:tr>
            <w:tr w:rsidR="00404105" w:rsidRPr="00F16671" w:rsidTr="00404105">
              <w:trPr>
                <w:cantSplit/>
              </w:trPr>
              <w:tc>
                <w:tcPr>
                  <w:tcW w:w="2268" w:type="dxa"/>
                </w:tcPr>
                <w:p w:rsidR="00404105" w:rsidRPr="00F16671" w:rsidRDefault="00404105" w:rsidP="00404105">
                  <w:pPr>
                    <w:tabs>
                      <w:tab w:val="left" w:pos="567"/>
                      <w:tab w:val="left" w:pos="1134"/>
                      <w:tab w:val="left" w:pos="1701"/>
                    </w:tabs>
                    <w:spacing w:before="80" w:after="80"/>
                    <w:jc w:val="right"/>
                    <w:rPr>
                      <w:rFonts w:eastAsia="SimSun"/>
                      <w:sz w:val="20"/>
                      <w:szCs w:val="20"/>
                    </w:rPr>
                  </w:pPr>
                  <w:r>
                    <w:rPr>
                      <w:sz w:val="20"/>
                    </w:rPr>
                    <w:t>Adresse :</w:t>
                  </w:r>
                </w:p>
              </w:tc>
              <w:tc>
                <w:tcPr>
                  <w:tcW w:w="7309" w:type="dxa"/>
                </w:tcPr>
                <w:p w:rsidR="00404105" w:rsidRPr="00F16671" w:rsidRDefault="00404105" w:rsidP="00404105">
                  <w:pPr>
                    <w:tabs>
                      <w:tab w:val="left" w:pos="567"/>
                      <w:tab w:val="left" w:pos="1134"/>
                      <w:tab w:val="left" w:pos="1701"/>
                    </w:tabs>
                    <w:spacing w:before="80" w:after="80"/>
                    <w:rPr>
                      <w:rFonts w:eastAsia="SimSun"/>
                      <w:sz w:val="20"/>
                      <w:szCs w:val="20"/>
                    </w:rPr>
                  </w:pPr>
                  <w:r>
                    <w:rPr>
                      <w:sz w:val="22"/>
                    </w:rPr>
                    <w:t>P.O. Box 69821-00400, Nairobi, Kenya.</w:t>
                  </w:r>
                </w:p>
              </w:tc>
            </w:tr>
            <w:tr w:rsidR="00404105" w:rsidRPr="00F16671" w:rsidTr="00404105">
              <w:trPr>
                <w:cantSplit/>
              </w:trPr>
              <w:tc>
                <w:tcPr>
                  <w:tcW w:w="2268" w:type="dxa"/>
                </w:tcPr>
                <w:p w:rsidR="00404105" w:rsidRPr="00F16671" w:rsidRDefault="00404105" w:rsidP="00404105">
                  <w:pPr>
                    <w:tabs>
                      <w:tab w:val="left" w:pos="567"/>
                      <w:tab w:val="left" w:pos="1134"/>
                      <w:tab w:val="left" w:pos="1701"/>
                    </w:tabs>
                    <w:spacing w:before="80" w:after="80"/>
                    <w:jc w:val="right"/>
                    <w:rPr>
                      <w:rFonts w:eastAsia="SimSun"/>
                      <w:sz w:val="20"/>
                      <w:szCs w:val="20"/>
                    </w:rPr>
                  </w:pPr>
                  <w:r>
                    <w:rPr>
                      <w:sz w:val="20"/>
                    </w:rPr>
                    <w:t>Numéro de téléphone :</w:t>
                  </w:r>
                </w:p>
              </w:tc>
              <w:tc>
                <w:tcPr>
                  <w:tcW w:w="7309" w:type="dxa"/>
                </w:tcPr>
                <w:p w:rsidR="00404105" w:rsidRPr="00F16671" w:rsidRDefault="00404105" w:rsidP="00404105">
                  <w:pPr>
                    <w:tabs>
                      <w:tab w:val="left" w:pos="567"/>
                      <w:tab w:val="left" w:pos="1134"/>
                      <w:tab w:val="left" w:pos="1701"/>
                    </w:tabs>
                    <w:spacing w:before="80" w:after="80"/>
                    <w:rPr>
                      <w:rFonts w:eastAsia="SimSun"/>
                      <w:sz w:val="20"/>
                      <w:szCs w:val="20"/>
                    </w:rPr>
                  </w:pPr>
                  <w:r>
                    <w:rPr>
                      <w:sz w:val="22"/>
                    </w:rPr>
                    <w:t>Tel. +254- 020-35804,</w:t>
                  </w:r>
                </w:p>
              </w:tc>
            </w:tr>
            <w:tr w:rsidR="00404105" w:rsidRPr="00F16671" w:rsidTr="00404105">
              <w:trPr>
                <w:cantSplit/>
              </w:trPr>
              <w:tc>
                <w:tcPr>
                  <w:tcW w:w="2268" w:type="dxa"/>
                </w:tcPr>
                <w:p w:rsidR="00404105" w:rsidRPr="00F16671" w:rsidRDefault="00404105" w:rsidP="00404105">
                  <w:pPr>
                    <w:tabs>
                      <w:tab w:val="left" w:pos="567"/>
                      <w:tab w:val="left" w:pos="1134"/>
                      <w:tab w:val="left" w:pos="1701"/>
                    </w:tabs>
                    <w:spacing w:before="80" w:after="80"/>
                    <w:jc w:val="right"/>
                    <w:rPr>
                      <w:rFonts w:eastAsia="SimSun"/>
                      <w:sz w:val="20"/>
                      <w:szCs w:val="20"/>
                    </w:rPr>
                  </w:pPr>
                  <w:r>
                    <w:rPr>
                      <w:sz w:val="20"/>
                    </w:rPr>
                    <w:t>Adresse électronique :</w:t>
                  </w:r>
                </w:p>
              </w:tc>
              <w:tc>
                <w:tcPr>
                  <w:tcW w:w="7309" w:type="dxa"/>
                </w:tcPr>
                <w:p w:rsidR="00404105" w:rsidRPr="00F16671" w:rsidRDefault="00404105" w:rsidP="00404105">
                  <w:pPr>
                    <w:tabs>
                      <w:tab w:val="left" w:pos="567"/>
                      <w:tab w:val="left" w:pos="1134"/>
                      <w:tab w:val="left" w:pos="1701"/>
                    </w:tabs>
                    <w:spacing w:before="80" w:after="80"/>
                    <w:rPr>
                      <w:rFonts w:eastAsia="SimSun"/>
                      <w:sz w:val="20"/>
                      <w:szCs w:val="20"/>
                    </w:rPr>
                  </w:pPr>
                  <w:r>
                    <w:rPr>
                      <w:sz w:val="22"/>
                    </w:rPr>
                    <w:t>cibckenya@gmail.com, pntiati@yahoo.com</w:t>
                  </w:r>
                </w:p>
              </w:tc>
            </w:tr>
            <w:tr w:rsidR="00404105" w:rsidRPr="00F16671" w:rsidTr="00404105">
              <w:trPr>
                <w:cantSplit/>
              </w:trPr>
              <w:tc>
                <w:tcPr>
                  <w:tcW w:w="2268" w:type="dxa"/>
                </w:tcPr>
                <w:p w:rsidR="00404105" w:rsidRPr="00F16671" w:rsidRDefault="00404105" w:rsidP="00404105">
                  <w:pPr>
                    <w:tabs>
                      <w:tab w:val="left" w:pos="567"/>
                      <w:tab w:val="left" w:pos="1134"/>
                      <w:tab w:val="left" w:pos="1701"/>
                    </w:tabs>
                    <w:spacing w:before="80" w:after="80"/>
                    <w:jc w:val="right"/>
                    <w:rPr>
                      <w:rFonts w:eastAsia="SimSun"/>
                      <w:sz w:val="20"/>
                      <w:szCs w:val="20"/>
                    </w:rPr>
                  </w:pPr>
                  <w:r>
                    <w:rPr>
                      <w:sz w:val="20"/>
                    </w:rPr>
                    <w:t>Autres informations pertinentes :</w:t>
                  </w:r>
                </w:p>
              </w:tc>
              <w:tc>
                <w:tcPr>
                  <w:tcW w:w="7309" w:type="dxa"/>
                </w:tcPr>
                <w:p w:rsidR="00404105" w:rsidRPr="00F16671" w:rsidRDefault="00404105" w:rsidP="00404105">
                  <w:pPr>
                    <w:tabs>
                      <w:tab w:val="left" w:pos="567"/>
                      <w:tab w:val="left" w:pos="1134"/>
                      <w:tab w:val="left" w:pos="1701"/>
                    </w:tabs>
                    <w:spacing w:before="80" w:after="80"/>
                    <w:rPr>
                      <w:rFonts w:eastAsia="SimSun"/>
                      <w:sz w:val="20"/>
                      <w:szCs w:val="20"/>
                    </w:rPr>
                  </w:pPr>
                  <w:r>
                    <w:rPr>
                      <w:sz w:val="22"/>
                    </w:rPr>
                    <w:t>Cell: +254-729 353 176,</w:t>
                  </w:r>
                </w:p>
              </w:tc>
            </w:tr>
          </w:tbl>
          <w:p w:rsidR="00404105" w:rsidRPr="00F16671" w:rsidRDefault="00404105" w:rsidP="00404105">
            <w:pPr>
              <w:tabs>
                <w:tab w:val="left" w:pos="567"/>
                <w:tab w:val="left" w:pos="1134"/>
                <w:tab w:val="left" w:pos="1701"/>
              </w:tabs>
              <w:spacing w:before="120" w:after="120"/>
              <w:ind w:left="113"/>
              <w:rPr>
                <w:rFonts w:eastAsia="SimSun" w:cs="Arial"/>
                <w:b/>
                <w:bCs/>
                <w:sz w:val="22"/>
                <w:szCs w:val="22"/>
              </w:rPr>
            </w:pPr>
          </w:p>
        </w:tc>
      </w:tr>
      <w:tr w:rsidR="00404105" w:rsidRPr="00F16671" w:rsidTr="00404105">
        <w:trPr>
          <w:cantSplit/>
        </w:trPr>
        <w:tc>
          <w:tcPr>
            <w:tcW w:w="9639" w:type="dxa"/>
            <w:tcBorders>
              <w:top w:val="nil"/>
              <w:left w:val="nil"/>
              <w:bottom w:val="nil"/>
              <w:right w:val="nil"/>
            </w:tcBorders>
            <w:shd w:val="clear" w:color="auto" w:fill="D9D9D9"/>
          </w:tcPr>
          <w:p w:rsidR="00404105" w:rsidRPr="00F16671" w:rsidRDefault="00404105" w:rsidP="00404105">
            <w:pPr>
              <w:keepNext/>
              <w:tabs>
                <w:tab w:val="left" w:pos="567"/>
                <w:tab w:val="left" w:pos="1134"/>
                <w:tab w:val="left" w:pos="1701"/>
              </w:tabs>
              <w:spacing w:before="120" w:after="120"/>
              <w:ind w:left="113"/>
              <w:rPr>
                <w:rFonts w:eastAsia="SimSun" w:cs="Arial"/>
                <w:b/>
                <w:bCs/>
              </w:rPr>
            </w:pPr>
            <w:r>
              <w:rPr>
                <w:b/>
              </w:rPr>
              <w:t>4.</w:t>
            </w:r>
            <w:r>
              <w:rPr>
                <w:b/>
              </w:rPr>
              <w:tab/>
              <w:t xml:space="preserve">Participation et consentement des communautés dans le processus de candidature </w:t>
            </w:r>
          </w:p>
        </w:tc>
      </w:tr>
      <w:tr w:rsidR="00404105" w:rsidRPr="00F16671" w:rsidTr="00404105">
        <w:trPr>
          <w:cantSplit/>
        </w:trPr>
        <w:tc>
          <w:tcPr>
            <w:tcW w:w="9639" w:type="dxa"/>
            <w:tcBorders>
              <w:top w:val="nil"/>
              <w:left w:val="nil"/>
              <w:bottom w:val="nil"/>
              <w:right w:val="nil"/>
            </w:tcBorders>
            <w:shd w:val="clear" w:color="auto" w:fill="auto"/>
          </w:tcPr>
          <w:p w:rsidR="00404105" w:rsidRPr="00D52889" w:rsidRDefault="00404105" w:rsidP="00D52889">
            <w:pPr>
              <w:keepNext/>
              <w:tabs>
                <w:tab w:val="left" w:pos="567"/>
                <w:tab w:val="left" w:pos="1134"/>
                <w:tab w:val="left" w:pos="1701"/>
              </w:tabs>
              <w:spacing w:before="120"/>
              <w:ind w:left="113" w:right="113"/>
              <w:jc w:val="both"/>
              <w:rPr>
                <w:i/>
                <w:sz w:val="18"/>
              </w:rPr>
            </w:pPr>
            <w:r w:rsidRPr="00D52889">
              <w:rPr>
                <w:i/>
                <w:sz w:val="18"/>
              </w:rPr>
              <w:t>Pour le critère U.4, les États doivent démontrer que « l’élément a été soumis au terme de la participation la plus large possible de la communauté, du groupe ou, le cas échéant, des individus concernés et avec leur consentement libre, préalable et éclairé ».</w:t>
            </w:r>
          </w:p>
        </w:tc>
      </w:tr>
      <w:tr w:rsidR="00404105" w:rsidRPr="00F16671" w:rsidTr="00404105">
        <w:trPr>
          <w:cantSplit/>
        </w:trPr>
        <w:tc>
          <w:tcPr>
            <w:tcW w:w="9639" w:type="dxa"/>
            <w:tcBorders>
              <w:top w:val="nil"/>
              <w:left w:val="nil"/>
              <w:right w:val="nil"/>
            </w:tcBorders>
            <w:shd w:val="clear" w:color="auto" w:fill="auto"/>
          </w:tcPr>
          <w:p w:rsidR="00404105" w:rsidRPr="00F16671" w:rsidRDefault="00404105" w:rsidP="00404105">
            <w:pPr>
              <w:keepNext/>
              <w:tabs>
                <w:tab w:val="left" w:pos="567"/>
                <w:tab w:val="left" w:pos="1134"/>
                <w:tab w:val="left" w:pos="1701"/>
              </w:tabs>
              <w:spacing w:before="120" w:after="120"/>
              <w:ind w:left="567" w:hanging="454"/>
              <w:rPr>
                <w:rFonts w:eastAsia="SimSun" w:cs="Arial"/>
                <w:b/>
                <w:bCs/>
                <w:sz w:val="22"/>
                <w:szCs w:val="22"/>
              </w:rPr>
            </w:pPr>
            <w:r>
              <w:rPr>
                <w:b/>
                <w:sz w:val="22"/>
              </w:rPr>
              <w:t>4.a.</w:t>
            </w:r>
            <w:r>
              <w:rPr>
                <w:b/>
                <w:sz w:val="22"/>
              </w:rPr>
              <w:tab/>
              <w:t>Participation des communautés, groupes et individus concernés dans le processus de candidature</w:t>
            </w:r>
          </w:p>
          <w:p w:rsidR="00404105" w:rsidRPr="00650C79" w:rsidRDefault="00404105" w:rsidP="00404105">
            <w:pPr>
              <w:keepNext/>
              <w:tabs>
                <w:tab w:val="left" w:pos="567"/>
                <w:tab w:val="left" w:pos="1134"/>
                <w:tab w:val="left" w:pos="1701"/>
              </w:tabs>
              <w:spacing w:before="120" w:after="120"/>
              <w:ind w:left="113" w:right="113"/>
              <w:jc w:val="both"/>
              <w:rPr>
                <w:rFonts w:eastAsia="SimSun" w:cs="Arial"/>
                <w:i/>
                <w:iCs/>
                <w:sz w:val="12"/>
                <w:szCs w:val="18"/>
              </w:rPr>
            </w:pPr>
            <w:r w:rsidRPr="00650C79">
              <w:rPr>
                <w:i/>
                <w:sz w:val="18"/>
              </w:rPr>
              <w:t>Décrivez comment la communauté, le groupe et, le cas échéant, les individus concernés ont participé activement à la préparation et à l’élaboration de la candidature à toutes les étapes, y compris le rôle du genre.</w:t>
            </w:r>
          </w:p>
          <w:p w:rsidR="00404105" w:rsidRPr="00F16671" w:rsidRDefault="00404105" w:rsidP="00404105">
            <w:pPr>
              <w:keepNext/>
              <w:tabs>
                <w:tab w:val="left" w:pos="567"/>
                <w:tab w:val="left" w:pos="1134"/>
                <w:tab w:val="left" w:pos="1701"/>
              </w:tabs>
              <w:spacing w:before="120"/>
              <w:ind w:left="113" w:right="113"/>
              <w:jc w:val="both"/>
              <w:rPr>
                <w:rFonts w:eastAsia="SimSun" w:cs="Arial"/>
                <w:i/>
                <w:iCs/>
                <w:sz w:val="18"/>
                <w:szCs w:val="18"/>
              </w:rPr>
            </w:pPr>
            <w:r>
              <w:rPr>
                <w:i/>
                <w:sz w:val="18"/>
              </w:rPr>
              <w:t>Les États parties sont encouragés à préparer les candidatures avec la participation de nombreuses autres parties concernées, notamment, s’il y a lieu, les collectivités locales et régionales, les communautés, les ONG, les instituts de recherche, les centres d’expertise et autres. Il est rappelé aux États parties que les communautés, groupes et, le cas échéant, les individus dont le patrimoine culturel immatériel est concerné sont des acteurs essentiels dans toutes les étapes de la conception et de l’élaboration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l’article 15 de la Convention.</w:t>
            </w:r>
          </w:p>
          <w:p w:rsidR="00404105" w:rsidRPr="00F16671" w:rsidRDefault="00404105" w:rsidP="00404105">
            <w:pPr>
              <w:keepNext/>
              <w:tabs>
                <w:tab w:val="left" w:pos="567"/>
                <w:tab w:val="left" w:pos="1134"/>
                <w:tab w:val="left" w:pos="1701"/>
              </w:tabs>
              <w:spacing w:after="120"/>
              <w:ind w:left="113" w:right="113"/>
              <w:jc w:val="right"/>
              <w:rPr>
                <w:rFonts w:cs="Arial"/>
                <w:iCs/>
                <w:sz w:val="18"/>
                <w:szCs w:val="18"/>
              </w:rPr>
            </w:pPr>
            <w:r>
              <w:rPr>
                <w:i/>
                <w:sz w:val="18"/>
              </w:rPr>
              <w:t>Minimum 340 mots et maximum 570 mots</w:t>
            </w:r>
          </w:p>
        </w:tc>
      </w:tr>
      <w:tr w:rsidR="00404105" w:rsidRPr="00F16671" w:rsidTr="00404105">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tabs>
                <w:tab w:val="left" w:pos="567"/>
                <w:tab w:val="left" w:pos="1134"/>
                <w:tab w:val="left" w:pos="1701"/>
              </w:tabs>
              <w:spacing w:after="120" w:line="240" w:lineRule="exact"/>
              <w:jc w:val="both"/>
              <w:rPr>
                <w:rFonts w:eastAsia="SimSun" w:cs="Arial"/>
                <w:sz w:val="22"/>
                <w:szCs w:val="22"/>
              </w:rPr>
            </w:pPr>
            <w:r>
              <w:rPr>
                <w:sz w:val="22"/>
              </w:rPr>
              <w:t>La pratique de l’Enkipaata, l’Eunoto et l’Olng'esherr</w:t>
            </w:r>
            <w:r w:rsidR="002406D3">
              <w:rPr>
                <w:sz w:val="22"/>
              </w:rPr>
              <w:t>, les</w:t>
            </w:r>
            <w:r>
              <w:rPr>
                <w:sz w:val="22"/>
              </w:rPr>
              <w:t xml:space="preserve"> trois rites de passage masculins de la communauté </w:t>
            </w:r>
            <w:r w:rsidR="002406D3">
              <w:rPr>
                <w:sz w:val="22"/>
              </w:rPr>
              <w:t>m</w:t>
            </w:r>
            <w:r w:rsidR="00096BB6">
              <w:rPr>
                <w:sz w:val="22"/>
              </w:rPr>
              <w:t>asaï</w:t>
            </w:r>
            <w:r>
              <w:rPr>
                <w:sz w:val="22"/>
              </w:rPr>
              <w:t xml:space="preserve">, est en recul depuis le début des années 80, ce qui les expose à un grave danger d’extinction. Par conséquent, la communauté </w:t>
            </w:r>
            <w:r w:rsidR="002406D3">
              <w:rPr>
                <w:sz w:val="22"/>
              </w:rPr>
              <w:t>m</w:t>
            </w:r>
            <w:r w:rsidR="00096BB6">
              <w:rPr>
                <w:sz w:val="22"/>
              </w:rPr>
              <w:t>asaï</w:t>
            </w:r>
            <w:r>
              <w:rPr>
                <w:sz w:val="22"/>
              </w:rPr>
              <w:t xml:space="preserve"> </w:t>
            </w:r>
            <w:r w:rsidR="002406D3">
              <w:rPr>
                <w:sz w:val="22"/>
              </w:rPr>
              <w:t>espère</w:t>
            </w:r>
            <w:r>
              <w:rPr>
                <w:sz w:val="22"/>
              </w:rPr>
              <w:t xml:space="preserve"> que tous ceux qui se soucient </w:t>
            </w:r>
            <w:r>
              <w:rPr>
                <w:sz w:val="22"/>
              </w:rPr>
              <w:lastRenderedPageBreak/>
              <w:t>de son peuple accorde</w:t>
            </w:r>
            <w:r w:rsidR="002406D3">
              <w:rPr>
                <w:sz w:val="22"/>
              </w:rPr>
              <w:t>ro</w:t>
            </w:r>
            <w:r>
              <w:rPr>
                <w:sz w:val="22"/>
              </w:rPr>
              <w:t xml:space="preserve">nt la plus grande attention à la sauvegarde de l’élément. Les communautés concernées ont proposé à la Direction de la culture, </w:t>
            </w:r>
            <w:r w:rsidR="002406D3">
              <w:rPr>
                <w:sz w:val="22"/>
              </w:rPr>
              <w:t xml:space="preserve">à </w:t>
            </w:r>
            <w:r>
              <w:rPr>
                <w:sz w:val="22"/>
              </w:rPr>
              <w:t xml:space="preserve">l’Initiative culturelle pour la conservation de la biodiversité, </w:t>
            </w:r>
            <w:r w:rsidR="002406D3">
              <w:rPr>
                <w:sz w:val="22"/>
              </w:rPr>
              <w:t xml:space="preserve">au </w:t>
            </w:r>
            <w:r>
              <w:rPr>
                <w:sz w:val="22"/>
              </w:rPr>
              <w:t xml:space="preserve">Patrimoine culturel </w:t>
            </w:r>
            <w:r w:rsidR="00096BB6">
              <w:rPr>
                <w:sz w:val="22"/>
              </w:rPr>
              <w:t>Masaï</w:t>
            </w:r>
            <w:r>
              <w:rPr>
                <w:sz w:val="22"/>
              </w:rPr>
              <w:t xml:space="preserve"> et à d’autres parties prenantes de soumettre la présente candidature à l’UNESCO pour inscription sur la Liste de sauvegarde urgente</w:t>
            </w:r>
            <w:r w:rsidR="002406D3">
              <w:rPr>
                <w:sz w:val="22"/>
              </w:rPr>
              <w:t>, et y consentent pleinement</w:t>
            </w:r>
            <w:r>
              <w:rPr>
                <w:sz w:val="22"/>
              </w:rPr>
              <w:t xml:space="preserve">. </w:t>
            </w:r>
          </w:p>
          <w:p w:rsidR="00404105" w:rsidRPr="00F16671" w:rsidRDefault="00404105" w:rsidP="00145E92">
            <w:pPr>
              <w:tabs>
                <w:tab w:val="left" w:pos="567"/>
                <w:tab w:val="left" w:pos="1134"/>
                <w:tab w:val="left" w:pos="1701"/>
              </w:tabs>
              <w:spacing w:before="120" w:after="120" w:line="240" w:lineRule="exact"/>
              <w:jc w:val="both"/>
              <w:rPr>
                <w:rFonts w:eastAsia="SimSun" w:cs="Arial"/>
                <w:sz w:val="22"/>
                <w:szCs w:val="22"/>
              </w:rPr>
            </w:pPr>
            <w:r>
              <w:rPr>
                <w:sz w:val="22"/>
              </w:rPr>
              <w:t xml:space="preserve">Le processus de préparation de la candidature de l’Enkipaata, Eunoto et Olng'esherr : trois rites de passage masculins de la communauté </w:t>
            </w:r>
            <w:r w:rsidR="00096BB6">
              <w:rPr>
                <w:sz w:val="22"/>
              </w:rPr>
              <w:t>Masaï</w:t>
            </w:r>
            <w:r>
              <w:rPr>
                <w:sz w:val="22"/>
              </w:rPr>
              <w:t xml:space="preserve">, a commencé en 2009 lorsque les ONG Initiative culturelle pour la conservation de la biodiversité et Patrimoine culturel </w:t>
            </w:r>
            <w:r w:rsidR="00096BB6">
              <w:rPr>
                <w:sz w:val="22"/>
              </w:rPr>
              <w:t>Masaï</w:t>
            </w:r>
            <w:r>
              <w:rPr>
                <w:sz w:val="22"/>
              </w:rPr>
              <w:t xml:space="preserve"> ont commencé à inciter les jeunes et les aînés de cette communauté à identifier les éléments de leur patrimoine culturel immatériel pour la sauvegarde au titre de la Convention de 2003 pour la sauvegarde du patrimoine culturel immatériel de l’UNESCO. La recherche menée par les deux ONG début 2009 indique que </w:t>
            </w:r>
            <w:r w:rsidR="002406D3">
              <w:rPr>
                <w:sz w:val="22"/>
              </w:rPr>
              <w:t>de nombreux</w:t>
            </w:r>
            <w:r>
              <w:rPr>
                <w:sz w:val="22"/>
              </w:rPr>
              <w:t xml:space="preserve"> éléments du patrimoine culturel immatériel des </w:t>
            </w:r>
            <w:r w:rsidR="002406D3">
              <w:rPr>
                <w:sz w:val="22"/>
              </w:rPr>
              <w:t>m</w:t>
            </w:r>
            <w:r w:rsidR="00096BB6">
              <w:rPr>
                <w:sz w:val="22"/>
              </w:rPr>
              <w:t>asaï</w:t>
            </w:r>
            <w:r>
              <w:rPr>
                <w:sz w:val="22"/>
              </w:rPr>
              <w:t xml:space="preserve"> </w:t>
            </w:r>
            <w:r w:rsidR="002406D3">
              <w:rPr>
                <w:sz w:val="22"/>
              </w:rPr>
              <w:t>devaient être sauvegardés d’urgence</w:t>
            </w:r>
            <w:r>
              <w:rPr>
                <w:sz w:val="22"/>
              </w:rPr>
              <w:t xml:space="preserve">. Les barazas (réunions) convoquées par le chef auxquelles ont assisté </w:t>
            </w:r>
            <w:r w:rsidR="002406D3">
              <w:rPr>
                <w:sz w:val="22"/>
              </w:rPr>
              <w:t>des masaï, jeunes et âgés</w:t>
            </w:r>
            <w:r>
              <w:rPr>
                <w:sz w:val="22"/>
              </w:rPr>
              <w:t>,</w:t>
            </w:r>
            <w:r w:rsidR="002406D3">
              <w:rPr>
                <w:sz w:val="22"/>
              </w:rPr>
              <w:t xml:space="preserve"> et</w:t>
            </w:r>
            <w:r>
              <w:rPr>
                <w:sz w:val="22"/>
              </w:rPr>
              <w:t xml:space="preserve"> les représentants d</w:t>
            </w:r>
            <w:r w:rsidR="002406D3">
              <w:rPr>
                <w:sz w:val="22"/>
              </w:rPr>
              <w:t xml:space="preserve">es </w:t>
            </w:r>
            <w:r>
              <w:rPr>
                <w:sz w:val="22"/>
              </w:rPr>
              <w:t xml:space="preserve">ONG et </w:t>
            </w:r>
            <w:r w:rsidR="002406D3">
              <w:rPr>
                <w:sz w:val="22"/>
              </w:rPr>
              <w:t>d</w:t>
            </w:r>
            <w:r>
              <w:rPr>
                <w:sz w:val="22"/>
              </w:rPr>
              <w:t xml:space="preserve">es ministères concernés, ont permis d'identifier des éléments nécessitant une sauvegarde urgente. La sélection de l’Enkipaata, </w:t>
            </w:r>
            <w:r w:rsidR="002406D3">
              <w:rPr>
                <w:sz w:val="22"/>
              </w:rPr>
              <w:t>l’</w:t>
            </w:r>
            <w:r>
              <w:rPr>
                <w:sz w:val="22"/>
              </w:rPr>
              <w:t xml:space="preserve">Eunoto et </w:t>
            </w:r>
            <w:r w:rsidR="002406D3">
              <w:rPr>
                <w:sz w:val="22"/>
              </w:rPr>
              <w:t>l’</w:t>
            </w:r>
            <w:r>
              <w:rPr>
                <w:sz w:val="22"/>
              </w:rPr>
              <w:t xml:space="preserve">Olng'esherr : trois rites de passage masculins de la communauté </w:t>
            </w:r>
            <w:r w:rsidR="002406D3">
              <w:rPr>
                <w:sz w:val="22"/>
              </w:rPr>
              <w:t>m</w:t>
            </w:r>
            <w:r w:rsidR="00096BB6">
              <w:rPr>
                <w:sz w:val="22"/>
              </w:rPr>
              <w:t>asaï</w:t>
            </w:r>
            <w:r>
              <w:rPr>
                <w:sz w:val="22"/>
              </w:rPr>
              <w:t xml:space="preserve"> pour une sauvegarde urgente est dès lors le fruit de la participation active d’une grande variété de parties concernées. </w:t>
            </w:r>
          </w:p>
          <w:p w:rsidR="00404105" w:rsidRPr="00F16671" w:rsidRDefault="00404105" w:rsidP="00404105">
            <w:pPr>
              <w:tabs>
                <w:tab w:val="left" w:pos="567"/>
                <w:tab w:val="left" w:pos="1134"/>
                <w:tab w:val="left" w:pos="1701"/>
              </w:tabs>
              <w:spacing w:before="120" w:after="120" w:line="240" w:lineRule="exact"/>
              <w:jc w:val="both"/>
              <w:rPr>
                <w:rFonts w:eastAsia="SimSun" w:cs="Arial"/>
                <w:sz w:val="22"/>
                <w:szCs w:val="22"/>
              </w:rPr>
            </w:pPr>
            <w:r>
              <w:rPr>
                <w:sz w:val="22"/>
              </w:rPr>
              <w:t xml:space="preserve">La Direction de la culture a créé un comité d’experts pour travailler, préparer et soumettre le dossier de candidature. La communauté </w:t>
            </w:r>
            <w:r w:rsidR="00935DDA">
              <w:rPr>
                <w:sz w:val="22"/>
              </w:rPr>
              <w:t>m</w:t>
            </w:r>
            <w:r w:rsidR="00096BB6">
              <w:rPr>
                <w:sz w:val="22"/>
              </w:rPr>
              <w:t>asaï</w:t>
            </w:r>
            <w:r>
              <w:rPr>
                <w:sz w:val="22"/>
              </w:rPr>
              <w:t xml:space="preserve"> s’est prêtée aux entretiens, a fourni toutes les informations requises et a participé activement à toutes les étapes du processus de candidature. La Commission présidentielle permanente de la musique a fourni des documents vidéo et des photographies de source</w:t>
            </w:r>
            <w:r w:rsidR="00935DDA">
              <w:rPr>
                <w:sz w:val="22"/>
              </w:rPr>
              <w:t> </w:t>
            </w:r>
            <w:r>
              <w:rPr>
                <w:sz w:val="22"/>
              </w:rPr>
              <w:t xml:space="preserve">; la Direction de la culture, l’Initiative culturelle pour la conservation de la biodiversité, le Patrimoine culturel </w:t>
            </w:r>
            <w:r w:rsidR="00096BB6">
              <w:rPr>
                <w:sz w:val="22"/>
              </w:rPr>
              <w:t>Masaï</w:t>
            </w:r>
            <w:r>
              <w:rPr>
                <w:sz w:val="22"/>
              </w:rPr>
              <w:t xml:space="preserve"> et d’autres parties prenantes ont pris en charge la préparation du dossier de candidature.</w:t>
            </w:r>
          </w:p>
          <w:p w:rsidR="00404105" w:rsidRPr="00F16671" w:rsidRDefault="00404105" w:rsidP="00935DDA">
            <w:pPr>
              <w:tabs>
                <w:tab w:val="left" w:pos="567"/>
                <w:tab w:val="left" w:pos="1134"/>
                <w:tab w:val="left" w:pos="1701"/>
              </w:tabs>
              <w:spacing w:before="120" w:line="240" w:lineRule="exact"/>
              <w:jc w:val="both"/>
              <w:rPr>
                <w:rFonts w:eastAsia="SimSun"/>
                <w:sz w:val="22"/>
                <w:szCs w:val="22"/>
              </w:rPr>
            </w:pPr>
            <w:r>
              <w:rPr>
                <w:sz w:val="22"/>
              </w:rPr>
              <w:t xml:space="preserve">Les travaux de terrain de deux semaines en février 2010, entrepris en collaboration par la Direction de la culture, la Commission présidentielle permanente de la musique, l’Initiative culturelle pour la conservation de la biodiversité, le Patrimoine culturel </w:t>
            </w:r>
            <w:r w:rsidR="00096BB6">
              <w:rPr>
                <w:sz w:val="22"/>
              </w:rPr>
              <w:t>Masaï</w:t>
            </w:r>
            <w:r>
              <w:rPr>
                <w:sz w:val="22"/>
              </w:rPr>
              <w:t xml:space="preserve"> et </w:t>
            </w:r>
            <w:r w:rsidR="00935DDA">
              <w:rPr>
                <w:sz w:val="22"/>
              </w:rPr>
              <w:t xml:space="preserve">d’autres organismes du gouvernement </w:t>
            </w:r>
            <w:r>
              <w:rPr>
                <w:sz w:val="22"/>
              </w:rPr>
              <w:t>ont identifié les éléments du patrimoine culturel immatériel qui nécessitent une sauvegarde urgente. Les ateliers</w:t>
            </w:r>
            <w:r w:rsidR="00935DDA">
              <w:rPr>
                <w:sz w:val="22"/>
              </w:rPr>
              <w:t xml:space="preserve"> et </w:t>
            </w:r>
            <w:r>
              <w:rPr>
                <w:sz w:val="22"/>
              </w:rPr>
              <w:t xml:space="preserve">réunions consultatifs tenus à Oloitoktok en mars 2010, puis à Narok en mars 2012, mars 2016 et janvier 2017 qui ont regroupé des représentants des aînés </w:t>
            </w:r>
            <w:r w:rsidR="00935DDA">
              <w:rPr>
                <w:sz w:val="22"/>
              </w:rPr>
              <w:t>m</w:t>
            </w:r>
            <w:r w:rsidR="00096BB6">
              <w:rPr>
                <w:sz w:val="22"/>
              </w:rPr>
              <w:t>asaï</w:t>
            </w:r>
            <w:r>
              <w:rPr>
                <w:sz w:val="22"/>
              </w:rPr>
              <w:t xml:space="preserve"> des neuf clans, des jeunes, des femmes, </w:t>
            </w:r>
            <w:r w:rsidR="00935DDA">
              <w:rPr>
                <w:sz w:val="22"/>
              </w:rPr>
              <w:t xml:space="preserve">de </w:t>
            </w:r>
            <w:r>
              <w:rPr>
                <w:sz w:val="22"/>
              </w:rPr>
              <w:t xml:space="preserve">l’administration du comté et </w:t>
            </w:r>
            <w:r w:rsidR="00935DDA">
              <w:rPr>
                <w:sz w:val="22"/>
              </w:rPr>
              <w:t xml:space="preserve">de </w:t>
            </w:r>
            <w:r>
              <w:rPr>
                <w:sz w:val="22"/>
              </w:rPr>
              <w:t xml:space="preserve">la Direction de la culture, ont été une occasion cruciale de recueillir l’approbation de la communauté pour la proposition de candidature de l’Enkipaata, Eunoto et Olng'esherr : trois rites de passage masculins de la communauté </w:t>
            </w:r>
            <w:r w:rsidR="00935DDA">
              <w:rPr>
                <w:sz w:val="22"/>
              </w:rPr>
              <w:t>m</w:t>
            </w:r>
            <w:r w:rsidR="00096BB6">
              <w:rPr>
                <w:sz w:val="22"/>
              </w:rPr>
              <w:t>asaï</w:t>
            </w:r>
            <w:r>
              <w:rPr>
                <w:sz w:val="22"/>
              </w:rPr>
              <w:t xml:space="preserve"> pour inscription sur la Liste de sauvegarde urgente. Les ateliers ont impliqué les neuf clans </w:t>
            </w:r>
            <w:r w:rsidR="00935DDA">
              <w:rPr>
                <w:sz w:val="22"/>
              </w:rPr>
              <w:t>m</w:t>
            </w:r>
            <w:r w:rsidR="00096BB6">
              <w:rPr>
                <w:sz w:val="22"/>
              </w:rPr>
              <w:t>asaï</w:t>
            </w:r>
            <w:r>
              <w:rPr>
                <w:sz w:val="22"/>
              </w:rPr>
              <w:t xml:space="preserve"> dans l’élaboration du plan de sauvegarde de l’élément proposé. Ils ont abouti à l’accord de la communauté pour soumettre l’élément pour inscription sur la Liste de sauvegarde urgente.</w:t>
            </w:r>
          </w:p>
        </w:tc>
      </w:tr>
      <w:tr w:rsidR="00404105" w:rsidRPr="00F16671" w:rsidTr="00404105">
        <w:trPr>
          <w:cantSplit/>
        </w:trPr>
        <w:tc>
          <w:tcPr>
            <w:tcW w:w="9639" w:type="dxa"/>
            <w:tcBorders>
              <w:top w:val="nil"/>
              <w:left w:val="nil"/>
              <w:right w:val="nil"/>
            </w:tcBorders>
            <w:shd w:val="clear" w:color="auto" w:fill="auto"/>
          </w:tcPr>
          <w:p w:rsidR="00404105" w:rsidRPr="00F16671" w:rsidRDefault="00404105" w:rsidP="00404105">
            <w:pPr>
              <w:keepNext/>
              <w:tabs>
                <w:tab w:val="left" w:pos="567"/>
                <w:tab w:val="left" w:pos="1134"/>
                <w:tab w:val="left" w:pos="1701"/>
              </w:tabs>
              <w:spacing w:before="120" w:after="120"/>
              <w:ind w:left="113"/>
              <w:rPr>
                <w:rFonts w:eastAsia="SimSun" w:cs="Arial"/>
                <w:b/>
                <w:bCs/>
                <w:sz w:val="22"/>
                <w:szCs w:val="22"/>
              </w:rPr>
            </w:pPr>
            <w:r>
              <w:rPr>
                <w:b/>
                <w:sz w:val="22"/>
              </w:rPr>
              <w:lastRenderedPageBreak/>
              <w:t>4.b.</w:t>
            </w:r>
            <w:r>
              <w:rPr>
                <w:b/>
                <w:sz w:val="22"/>
              </w:rPr>
              <w:tab/>
              <w:t>Consentement libre, préalable et éclairé à la candidature</w:t>
            </w:r>
          </w:p>
          <w:p w:rsidR="00404105" w:rsidRPr="00F16671" w:rsidRDefault="00404105" w:rsidP="00404105">
            <w:pPr>
              <w:keepNext/>
              <w:tabs>
                <w:tab w:val="left" w:pos="567"/>
                <w:tab w:val="left" w:pos="1134"/>
                <w:tab w:val="left" w:pos="1701"/>
              </w:tabs>
              <w:spacing w:before="120" w:after="120"/>
              <w:ind w:left="113" w:right="113"/>
              <w:jc w:val="both"/>
              <w:rPr>
                <w:rFonts w:eastAsia="SimSun" w:cs="Arial"/>
                <w:i/>
                <w:iCs/>
                <w:sz w:val="18"/>
                <w:szCs w:val="18"/>
              </w:rPr>
            </w:pPr>
            <w:r>
              <w:rPr>
                <w:i/>
                <w:sz w:val="18"/>
              </w:rPr>
              <w:t>Le consentement libre, préalable et éclairé de la communauté, du groupe ou, le cas échéant, des individus concernés par la proposition de l’élément pour inscription peut être démontré par une déclaration écrite ou enregistrée, ou par tout autre moyen, selon le régime juridique de l’État partie et l’infinie variété des communautés et groupes concernés. Le Comité accueillera favorablement une diversité de manifestations ou d’attestations de consentement des communautés au lieu de déclarations standard et uniformes. Les preuves du consentement libre, préalable et éclairé doivent être fournies dans l’une des langues de travail du Comité (anglais ou français), ainsi que dans la langue de la communauté concernée si ses membres parlent des langues différentes de l’anglais ou du français.</w:t>
            </w:r>
          </w:p>
          <w:p w:rsidR="00404105" w:rsidRPr="00F16671" w:rsidRDefault="00404105" w:rsidP="00404105">
            <w:pPr>
              <w:keepNext/>
              <w:tabs>
                <w:tab w:val="left" w:pos="567"/>
                <w:tab w:val="left" w:pos="1134"/>
                <w:tab w:val="left" w:pos="1701"/>
              </w:tabs>
              <w:spacing w:before="120"/>
              <w:ind w:left="113" w:right="113"/>
              <w:jc w:val="both"/>
              <w:rPr>
                <w:rFonts w:eastAsia="SimSun" w:cs="Arial"/>
                <w:i/>
                <w:iCs/>
                <w:sz w:val="18"/>
                <w:szCs w:val="18"/>
              </w:rPr>
            </w:pPr>
            <w:r>
              <w:rPr>
                <w:i/>
                <w:sz w:val="18"/>
              </w:rPr>
              <w:t>Joignez au formulaire de candidature les informations faisant état d’un tel consentement en indiquant ci-dessous quels documents vous fournissez, comment ils ont été obtenus et quelles formes ils revêtent. Indiquez aussi le genre des personnes qui donnent leur consentement.</w:t>
            </w:r>
          </w:p>
          <w:p w:rsidR="00404105" w:rsidRPr="00F16671" w:rsidRDefault="00404105" w:rsidP="00404105">
            <w:pPr>
              <w:keepNext/>
              <w:tabs>
                <w:tab w:val="left" w:pos="567"/>
                <w:tab w:val="left" w:pos="1134"/>
                <w:tab w:val="left" w:pos="1701"/>
              </w:tabs>
              <w:spacing w:after="120"/>
              <w:ind w:left="113" w:right="113"/>
              <w:jc w:val="right"/>
              <w:rPr>
                <w:rFonts w:cs="Arial"/>
                <w:i/>
                <w:iCs/>
                <w:sz w:val="20"/>
                <w:szCs w:val="22"/>
              </w:rPr>
            </w:pPr>
            <w:r w:rsidRPr="00D52889">
              <w:rPr>
                <w:i/>
                <w:sz w:val="18"/>
              </w:rPr>
              <w:t>Minimum 170 mots et maximum 280 mots</w:t>
            </w:r>
          </w:p>
        </w:tc>
      </w:tr>
      <w:tr w:rsidR="00404105" w:rsidRPr="00F16671" w:rsidTr="00404105">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C53617">
            <w:pPr>
              <w:tabs>
                <w:tab w:val="left" w:pos="567"/>
                <w:tab w:val="left" w:pos="1134"/>
                <w:tab w:val="left" w:pos="1701"/>
              </w:tabs>
              <w:jc w:val="both"/>
              <w:rPr>
                <w:rFonts w:cs="Arial"/>
                <w:sz w:val="22"/>
                <w:szCs w:val="22"/>
              </w:rPr>
            </w:pPr>
            <w:r>
              <w:rPr>
                <w:sz w:val="22"/>
              </w:rPr>
              <w:t xml:space="preserve">Afin d’assurer la participation active et l’implication des communautés, des groupes et des individus concernés, la candidature a fait l’objet de consultations et d’un dialogue à grande échelle avec les communautés </w:t>
            </w:r>
            <w:r w:rsidR="00935DDA">
              <w:rPr>
                <w:sz w:val="22"/>
              </w:rPr>
              <w:t>m</w:t>
            </w:r>
            <w:r w:rsidR="00096BB6">
              <w:rPr>
                <w:sz w:val="22"/>
              </w:rPr>
              <w:t>asaï</w:t>
            </w:r>
            <w:r>
              <w:rPr>
                <w:sz w:val="22"/>
              </w:rPr>
              <w:t xml:space="preserve"> composées des neuf clans qui pratiquent l'élément, à savoir : les Ilkisonko,</w:t>
            </w:r>
            <w:r w:rsidR="0023681B">
              <w:rPr>
                <w:sz w:val="22"/>
              </w:rPr>
              <w:t xml:space="preserve"> les</w:t>
            </w:r>
            <w:r>
              <w:rPr>
                <w:sz w:val="22"/>
              </w:rPr>
              <w:t xml:space="preserve"> IlMatapato,</w:t>
            </w:r>
            <w:r w:rsidR="0023681B">
              <w:rPr>
                <w:sz w:val="22"/>
              </w:rPr>
              <w:t xml:space="preserve"> les</w:t>
            </w:r>
            <w:r>
              <w:rPr>
                <w:sz w:val="22"/>
              </w:rPr>
              <w:t xml:space="preserve"> Ilkankere,</w:t>
            </w:r>
            <w:r w:rsidR="0023681B">
              <w:rPr>
                <w:sz w:val="22"/>
              </w:rPr>
              <w:t xml:space="preserve"> les</w:t>
            </w:r>
            <w:r>
              <w:rPr>
                <w:sz w:val="22"/>
              </w:rPr>
              <w:t xml:space="preserve"> IlKaputie, </w:t>
            </w:r>
            <w:r w:rsidR="0023681B">
              <w:rPr>
                <w:sz w:val="22"/>
              </w:rPr>
              <w:t xml:space="preserve">les </w:t>
            </w:r>
            <w:r>
              <w:rPr>
                <w:sz w:val="22"/>
              </w:rPr>
              <w:t xml:space="preserve">Ilpurko/Illaikipiak/Ilwuasin-inkishu, </w:t>
            </w:r>
            <w:r w:rsidR="0023681B">
              <w:rPr>
                <w:sz w:val="22"/>
              </w:rPr>
              <w:t xml:space="preserve">les </w:t>
            </w:r>
            <w:r>
              <w:rPr>
                <w:sz w:val="22"/>
              </w:rPr>
              <w:t>Iloodokilani,</w:t>
            </w:r>
            <w:r w:rsidR="0023681B">
              <w:rPr>
                <w:sz w:val="22"/>
              </w:rPr>
              <w:t xml:space="preserve"> les</w:t>
            </w:r>
            <w:r>
              <w:rPr>
                <w:sz w:val="22"/>
              </w:rPr>
              <w:t xml:space="preserve"> Ilkeekonyokie,</w:t>
            </w:r>
            <w:r w:rsidR="0023681B">
              <w:rPr>
                <w:sz w:val="22"/>
              </w:rPr>
              <w:t xml:space="preserve"> les</w:t>
            </w:r>
            <w:r>
              <w:rPr>
                <w:sz w:val="22"/>
              </w:rPr>
              <w:t xml:space="preserve"> Ildamat et </w:t>
            </w:r>
            <w:r w:rsidR="0023681B">
              <w:rPr>
                <w:sz w:val="22"/>
              </w:rPr>
              <w:t xml:space="preserve">les </w:t>
            </w:r>
            <w:r>
              <w:rPr>
                <w:sz w:val="22"/>
              </w:rPr>
              <w:t>Iloitai/Isiria. Les représentants de ces neuf clans ont</w:t>
            </w:r>
            <w:r w:rsidR="0023681B">
              <w:rPr>
                <w:sz w:val="22"/>
              </w:rPr>
              <w:t xml:space="preserve"> donné leur consentement libre, préalable et éclairé pour la candidature de l’Enkipaata, Eunoto </w:t>
            </w:r>
            <w:r w:rsidR="0023681B">
              <w:rPr>
                <w:sz w:val="22"/>
              </w:rPr>
              <w:lastRenderedPageBreak/>
              <w:t>et Olng'esherr : trois rites de passage masculins de la communauté Masaï à l’inscription sur la liste des éléments nécessitant une sauvegarde urgente dans le cadre de la Convention de 2003 pour la sauvegarde du patrimoine culturel immatériel de l’UNESCO</w:t>
            </w:r>
            <w:r>
              <w:rPr>
                <w:sz w:val="22"/>
              </w:rPr>
              <w:t xml:space="preserve">, lors d’ateliers organisés dans le comté de Narok en mars 2012 et en janvier 2017, qui ont regroupé des personnes âgées, des représentants des jeunes et des femmes. </w:t>
            </w:r>
            <w:r w:rsidR="0023681B">
              <w:rPr>
                <w:sz w:val="22"/>
              </w:rPr>
              <w:t>Le</w:t>
            </w:r>
            <w:r>
              <w:rPr>
                <w:sz w:val="22"/>
              </w:rPr>
              <w:t xml:space="preserve"> clip vidéo et le consentement écrit (au format PDF), joints à la présente candidature</w:t>
            </w:r>
            <w:r w:rsidR="0023681B">
              <w:rPr>
                <w:sz w:val="22"/>
              </w:rPr>
              <w:t xml:space="preserve"> témoignent de ce consentement</w:t>
            </w:r>
            <w:r>
              <w:rPr>
                <w:sz w:val="22"/>
              </w:rPr>
              <w:t>.</w:t>
            </w:r>
          </w:p>
        </w:tc>
      </w:tr>
      <w:tr w:rsidR="00404105" w:rsidRPr="00F16671" w:rsidTr="00404105">
        <w:trPr>
          <w:cantSplit/>
        </w:trPr>
        <w:tc>
          <w:tcPr>
            <w:tcW w:w="9639" w:type="dxa"/>
            <w:tcBorders>
              <w:top w:val="nil"/>
              <w:left w:val="nil"/>
              <w:right w:val="nil"/>
            </w:tcBorders>
            <w:shd w:val="clear" w:color="auto" w:fill="auto"/>
          </w:tcPr>
          <w:p w:rsidR="00404105" w:rsidRPr="00F16671" w:rsidRDefault="00404105" w:rsidP="00404105">
            <w:pPr>
              <w:keepNext/>
              <w:tabs>
                <w:tab w:val="left" w:pos="567"/>
                <w:tab w:val="left" w:pos="1134"/>
                <w:tab w:val="left" w:pos="1701"/>
              </w:tabs>
              <w:spacing w:before="120" w:after="120"/>
              <w:ind w:left="113"/>
              <w:rPr>
                <w:rFonts w:eastAsia="SimSun" w:cs="Arial"/>
                <w:b/>
                <w:bCs/>
                <w:sz w:val="22"/>
                <w:szCs w:val="22"/>
              </w:rPr>
            </w:pPr>
            <w:r>
              <w:rPr>
                <w:b/>
                <w:sz w:val="22"/>
              </w:rPr>
              <w:lastRenderedPageBreak/>
              <w:t>4.c.</w:t>
            </w:r>
            <w:r>
              <w:rPr>
                <w:b/>
                <w:sz w:val="22"/>
              </w:rPr>
              <w:tab/>
              <w:t>Respect des pratiques coutumières en matière d’accès à l’élément</w:t>
            </w:r>
          </w:p>
          <w:p w:rsidR="00404105" w:rsidRPr="00F16671" w:rsidRDefault="00404105" w:rsidP="00404105">
            <w:pPr>
              <w:keepNext/>
              <w:tabs>
                <w:tab w:val="left" w:pos="567"/>
                <w:tab w:val="left" w:pos="1134"/>
                <w:tab w:val="left" w:pos="1701"/>
              </w:tabs>
              <w:spacing w:before="120" w:after="120"/>
              <w:ind w:left="113" w:right="113"/>
              <w:jc w:val="both"/>
              <w:rPr>
                <w:rFonts w:eastAsia="SimSun" w:cs="Arial"/>
                <w:i/>
                <w:iCs/>
                <w:sz w:val="18"/>
                <w:szCs w:val="18"/>
              </w:rPr>
            </w:pPr>
            <w:r>
              <w:rPr>
                <w:i/>
                <w:sz w:val="18"/>
              </w:rPr>
              <w:t>L’accès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l’inscription de l’élément et la mise en œuvre des mesures de sauvegarde respecteraient pleinement de telles pratiques coutumières qui régissent l’accès à des aspects spécifiques de ce patrimoine (cf. article 13 de la Convention). Décrivez toute mesure spécifique qui pourrait être nécessaire pour garantir ce respect.</w:t>
            </w:r>
          </w:p>
          <w:p w:rsidR="00404105" w:rsidRPr="00F16671" w:rsidRDefault="00404105" w:rsidP="00404105">
            <w:pPr>
              <w:keepNext/>
              <w:tabs>
                <w:tab w:val="left" w:pos="567"/>
                <w:tab w:val="left" w:pos="1134"/>
                <w:tab w:val="left" w:pos="1701"/>
              </w:tabs>
              <w:spacing w:before="120"/>
              <w:ind w:left="113" w:right="113"/>
              <w:jc w:val="both"/>
              <w:rPr>
                <w:rFonts w:eastAsia="SimSun" w:cs="Arial"/>
                <w:i/>
                <w:iCs/>
                <w:sz w:val="18"/>
                <w:szCs w:val="18"/>
              </w:rPr>
            </w:pPr>
            <w:r>
              <w:rPr>
                <w:i/>
                <w:sz w:val="18"/>
              </w:rPr>
              <w:t>Si de telles pratiques n’existent pas, veuillez fournir une déclaration claire de plus de 60 mots spécifiant qu’il n’y a pas de pratiques coutumières régissant l’accès à cet élément.</w:t>
            </w:r>
          </w:p>
          <w:p w:rsidR="00404105" w:rsidRPr="00F16671" w:rsidRDefault="00404105" w:rsidP="00404105">
            <w:pPr>
              <w:keepNext/>
              <w:tabs>
                <w:tab w:val="left" w:pos="567"/>
                <w:tab w:val="left" w:pos="1134"/>
                <w:tab w:val="left" w:pos="1701"/>
              </w:tabs>
              <w:spacing w:after="120"/>
              <w:ind w:left="113" w:right="113"/>
              <w:jc w:val="right"/>
              <w:rPr>
                <w:rFonts w:cs="Arial"/>
                <w:iCs/>
                <w:sz w:val="18"/>
                <w:szCs w:val="18"/>
              </w:rPr>
            </w:pPr>
            <w:r>
              <w:rPr>
                <w:i/>
                <w:sz w:val="18"/>
              </w:rPr>
              <w:t>Minimum 60 mots et maximum 290 mots</w:t>
            </w:r>
            <w:r>
              <w:rPr>
                <w:sz w:val="18"/>
              </w:rPr>
              <w:t xml:space="preserve"> </w:t>
            </w:r>
          </w:p>
        </w:tc>
      </w:tr>
      <w:tr w:rsidR="00404105" w:rsidRPr="00F16671" w:rsidTr="00404105">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6F1291">
            <w:pPr>
              <w:tabs>
                <w:tab w:val="left" w:pos="567"/>
                <w:tab w:val="left" w:pos="1134"/>
                <w:tab w:val="left" w:pos="1701"/>
              </w:tabs>
              <w:jc w:val="both"/>
              <w:rPr>
                <w:rFonts w:eastAsia="SimSun"/>
                <w:sz w:val="22"/>
                <w:szCs w:val="22"/>
              </w:rPr>
            </w:pPr>
            <w:r>
              <w:rPr>
                <w:sz w:val="22"/>
              </w:rPr>
              <w:t xml:space="preserve">La Direction de la Culture prendra toutes les dispositions utiles pour que la mise en œuvre des mesures de sauvegarde respecte pleinement les pratiques coutumières des </w:t>
            </w:r>
            <w:r w:rsidR="0023681B">
              <w:rPr>
                <w:sz w:val="22"/>
              </w:rPr>
              <w:t>m</w:t>
            </w:r>
            <w:r w:rsidR="00096BB6">
              <w:rPr>
                <w:sz w:val="22"/>
              </w:rPr>
              <w:t>asaï</w:t>
            </w:r>
            <w:r>
              <w:rPr>
                <w:sz w:val="22"/>
              </w:rPr>
              <w:t>. L’emballage et le rangement du couteau de circoncision sont sacrés. Une femme âgée</w:t>
            </w:r>
            <w:r w:rsidR="0023681B">
              <w:rPr>
                <w:sz w:val="22"/>
              </w:rPr>
              <w:t xml:space="preserve"> hautement </w:t>
            </w:r>
            <w:r>
              <w:rPr>
                <w:sz w:val="22"/>
              </w:rPr>
              <w:t xml:space="preserve">respectée et vénérée par toute la communauté a habituellement l’honneur de conserver le couteau jusqu’au prochain cycle de circoncision </w:t>
            </w:r>
            <w:r w:rsidR="0023681B">
              <w:rPr>
                <w:sz w:val="22"/>
              </w:rPr>
              <w:t xml:space="preserve">tous les </w:t>
            </w:r>
            <w:r>
              <w:rPr>
                <w:sz w:val="22"/>
              </w:rPr>
              <w:t xml:space="preserve">huit à douze ans. À l’exception de cette femme particulière et de son mari, aucun autre membre de la communauté ne connait le lieu de conservation du couteau. </w:t>
            </w:r>
            <w:r w:rsidR="006F1291">
              <w:rPr>
                <w:sz w:val="22"/>
              </w:rPr>
              <w:t>Pour résumer</w:t>
            </w:r>
            <w:r>
              <w:rPr>
                <w:sz w:val="22"/>
              </w:rPr>
              <w:t>, il n’existe aucune pratique coutumière régissant l’accès à l’élément.</w:t>
            </w:r>
          </w:p>
        </w:tc>
      </w:tr>
      <w:tr w:rsidR="00404105" w:rsidRPr="00F16671" w:rsidTr="00404105">
        <w:trPr>
          <w:trHeight w:val="1144"/>
        </w:trPr>
        <w:tc>
          <w:tcPr>
            <w:tcW w:w="9639" w:type="dxa"/>
            <w:tcBorders>
              <w:top w:val="nil"/>
              <w:left w:val="nil"/>
              <w:bottom w:val="single" w:sz="4" w:space="0" w:color="auto"/>
              <w:right w:val="nil"/>
            </w:tcBorders>
            <w:shd w:val="clear" w:color="auto" w:fill="auto"/>
            <w:tcMar>
              <w:left w:w="0" w:type="dxa"/>
            </w:tcMar>
          </w:tcPr>
          <w:p w:rsidR="00404105" w:rsidRPr="00F16671" w:rsidRDefault="00404105" w:rsidP="00404105">
            <w:pPr>
              <w:keepNext/>
              <w:tabs>
                <w:tab w:val="left" w:pos="567"/>
                <w:tab w:val="left" w:pos="1134"/>
                <w:tab w:val="left" w:pos="1701"/>
              </w:tabs>
              <w:spacing w:before="120" w:after="120"/>
              <w:ind w:left="113"/>
              <w:rPr>
                <w:bCs/>
              </w:rPr>
            </w:pPr>
            <w:r>
              <w:br w:type="page"/>
            </w:r>
            <w:r>
              <w:rPr>
                <w:b/>
                <w:sz w:val="22"/>
              </w:rPr>
              <w:t>4.d.</w:t>
            </w:r>
            <w:r>
              <w:rPr>
                <w:b/>
                <w:sz w:val="22"/>
              </w:rPr>
              <w:tab/>
              <w:t>Organisme(s) communautaire(s) ou représentant(s) des communautés concerné(s)</w:t>
            </w:r>
          </w:p>
          <w:p w:rsidR="00404105" w:rsidRPr="00C53617" w:rsidRDefault="00404105" w:rsidP="00404105">
            <w:pPr>
              <w:keepNext/>
              <w:tabs>
                <w:tab w:val="left" w:pos="567"/>
                <w:tab w:val="left" w:pos="1134"/>
                <w:tab w:val="left" w:pos="1701"/>
              </w:tabs>
              <w:spacing w:before="120" w:after="120"/>
              <w:ind w:left="113" w:right="113"/>
              <w:jc w:val="both"/>
              <w:rPr>
                <w:i/>
                <w:sz w:val="18"/>
              </w:rPr>
            </w:pPr>
            <w:r w:rsidRPr="00C53617">
              <w:rPr>
                <w:i/>
                <w:sz w:val="18"/>
              </w:rPr>
              <w:t>Indiquez les coordonnées complètes de chaque organisme communautaire ou représentant des communautés, ou organisation non gouvernementale qui est concerné par l’élément, tel qu’associations, organisations, clubs, guildes, comités directeurs, etc. :</w:t>
            </w:r>
          </w:p>
          <w:p w:rsidR="00404105" w:rsidRPr="00F16671" w:rsidRDefault="00404105" w:rsidP="00404105">
            <w:pPr>
              <w:keepNext/>
              <w:numPr>
                <w:ilvl w:val="0"/>
                <w:numId w:val="22"/>
              </w:numPr>
              <w:tabs>
                <w:tab w:val="clear" w:pos="794"/>
                <w:tab w:val="left" w:pos="567"/>
                <w:tab w:val="num" w:pos="851"/>
                <w:tab w:val="left" w:pos="1701"/>
              </w:tabs>
              <w:spacing w:before="60" w:after="60"/>
              <w:ind w:left="851" w:right="113" w:hanging="284"/>
              <w:jc w:val="both"/>
              <w:rPr>
                <w:rFonts w:eastAsia="SimSun" w:cs="Arial"/>
                <w:i/>
                <w:iCs/>
                <w:sz w:val="18"/>
                <w:szCs w:val="18"/>
              </w:rPr>
            </w:pPr>
            <w:r>
              <w:rPr>
                <w:i/>
                <w:sz w:val="18"/>
              </w:rPr>
              <w:t>Nom de l’entité</w:t>
            </w:r>
          </w:p>
          <w:p w:rsidR="00404105" w:rsidRPr="00F16671" w:rsidRDefault="00404105" w:rsidP="00404105">
            <w:pPr>
              <w:keepNext/>
              <w:numPr>
                <w:ilvl w:val="0"/>
                <w:numId w:val="22"/>
              </w:numPr>
              <w:tabs>
                <w:tab w:val="clear" w:pos="794"/>
                <w:tab w:val="left" w:pos="567"/>
                <w:tab w:val="num" w:pos="851"/>
                <w:tab w:val="left" w:pos="1701"/>
              </w:tabs>
              <w:spacing w:before="60" w:after="60"/>
              <w:ind w:left="851" w:right="113" w:hanging="284"/>
              <w:jc w:val="both"/>
              <w:rPr>
                <w:rFonts w:eastAsia="SimSun" w:cs="Arial"/>
                <w:i/>
                <w:iCs/>
                <w:sz w:val="18"/>
                <w:szCs w:val="18"/>
              </w:rPr>
            </w:pPr>
            <w:r>
              <w:rPr>
                <w:i/>
                <w:sz w:val="18"/>
              </w:rPr>
              <w:t>Nom et titre de la personne contact</w:t>
            </w:r>
          </w:p>
          <w:p w:rsidR="00404105" w:rsidRPr="00F16671" w:rsidRDefault="00404105" w:rsidP="00404105">
            <w:pPr>
              <w:keepNext/>
              <w:numPr>
                <w:ilvl w:val="0"/>
                <w:numId w:val="22"/>
              </w:numPr>
              <w:tabs>
                <w:tab w:val="clear" w:pos="794"/>
                <w:tab w:val="left" w:pos="567"/>
                <w:tab w:val="num" w:pos="851"/>
                <w:tab w:val="left" w:pos="1701"/>
              </w:tabs>
              <w:spacing w:before="60" w:after="60"/>
              <w:ind w:left="851" w:right="113" w:hanging="284"/>
              <w:jc w:val="both"/>
              <w:rPr>
                <w:rFonts w:eastAsia="SimSun" w:cs="Arial"/>
                <w:i/>
                <w:iCs/>
                <w:sz w:val="18"/>
                <w:szCs w:val="18"/>
              </w:rPr>
            </w:pPr>
            <w:r>
              <w:rPr>
                <w:i/>
                <w:sz w:val="18"/>
              </w:rPr>
              <w:t>Adresse</w:t>
            </w:r>
          </w:p>
          <w:p w:rsidR="00404105" w:rsidRPr="00F16671" w:rsidRDefault="00404105" w:rsidP="00404105">
            <w:pPr>
              <w:keepNext/>
              <w:numPr>
                <w:ilvl w:val="0"/>
                <w:numId w:val="22"/>
              </w:numPr>
              <w:tabs>
                <w:tab w:val="clear" w:pos="794"/>
                <w:tab w:val="left" w:pos="567"/>
                <w:tab w:val="num" w:pos="851"/>
                <w:tab w:val="left" w:pos="1701"/>
              </w:tabs>
              <w:spacing w:before="60" w:after="60"/>
              <w:ind w:left="851" w:right="113" w:hanging="284"/>
              <w:jc w:val="both"/>
              <w:rPr>
                <w:rFonts w:eastAsia="SimSun" w:cs="Arial"/>
                <w:i/>
                <w:iCs/>
                <w:sz w:val="18"/>
                <w:szCs w:val="18"/>
              </w:rPr>
            </w:pPr>
            <w:r>
              <w:rPr>
                <w:i/>
                <w:sz w:val="18"/>
              </w:rPr>
              <w:t>Numéro de téléphone</w:t>
            </w:r>
          </w:p>
          <w:p w:rsidR="00404105" w:rsidRPr="00F16671" w:rsidRDefault="00404105" w:rsidP="00404105">
            <w:pPr>
              <w:keepNext/>
              <w:numPr>
                <w:ilvl w:val="0"/>
                <w:numId w:val="22"/>
              </w:numPr>
              <w:tabs>
                <w:tab w:val="clear" w:pos="794"/>
                <w:tab w:val="left" w:pos="567"/>
                <w:tab w:val="num" w:pos="851"/>
                <w:tab w:val="left" w:pos="1701"/>
              </w:tabs>
              <w:spacing w:before="60" w:after="60"/>
              <w:ind w:left="851" w:right="113" w:hanging="284"/>
              <w:jc w:val="both"/>
              <w:rPr>
                <w:rFonts w:eastAsia="SimSun" w:cs="Arial"/>
                <w:i/>
                <w:iCs/>
                <w:sz w:val="18"/>
                <w:szCs w:val="18"/>
              </w:rPr>
            </w:pPr>
            <w:r>
              <w:rPr>
                <w:i/>
                <w:sz w:val="18"/>
              </w:rPr>
              <w:t>Adresse électronique</w:t>
            </w:r>
          </w:p>
          <w:p w:rsidR="00404105" w:rsidRPr="00F16671" w:rsidRDefault="00404105" w:rsidP="00404105">
            <w:pPr>
              <w:keepNext/>
              <w:numPr>
                <w:ilvl w:val="0"/>
                <w:numId w:val="22"/>
              </w:numPr>
              <w:tabs>
                <w:tab w:val="clear" w:pos="794"/>
                <w:tab w:val="left" w:pos="567"/>
                <w:tab w:val="num" w:pos="851"/>
                <w:tab w:val="left" w:pos="1701"/>
              </w:tabs>
              <w:spacing w:before="60" w:after="60"/>
              <w:ind w:left="851" w:right="113" w:hanging="284"/>
              <w:jc w:val="both"/>
              <w:rPr>
                <w:rFonts w:eastAsia="SimSun" w:cs="Arial"/>
                <w:i/>
                <w:iCs/>
                <w:sz w:val="18"/>
                <w:szCs w:val="18"/>
              </w:rPr>
            </w:pPr>
            <w:r>
              <w:rPr>
                <w:i/>
                <w:sz w:val="18"/>
              </w:rPr>
              <w:t>Autres informations pertinentes</w:t>
            </w:r>
          </w:p>
        </w:tc>
      </w:tr>
      <w:tr w:rsidR="00404105" w:rsidRPr="00F16671" w:rsidTr="00404105">
        <w:tc>
          <w:tcPr>
            <w:tcW w:w="963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404105" w:rsidRPr="00F16671" w:rsidRDefault="00404105" w:rsidP="00404105">
            <w:pPr>
              <w:tabs>
                <w:tab w:val="left" w:pos="567"/>
                <w:tab w:val="left" w:pos="1134"/>
                <w:tab w:val="left" w:pos="1701"/>
              </w:tabs>
              <w:spacing w:after="120"/>
              <w:jc w:val="both"/>
              <w:rPr>
                <w:rFonts w:eastAsia="SimSun" w:cs="Arial"/>
                <w:sz w:val="22"/>
                <w:szCs w:val="22"/>
              </w:rPr>
            </w:pPr>
            <w:r>
              <w:rPr>
                <w:sz w:val="22"/>
              </w:rPr>
              <w:t>a. Nom de l’entité : Maasai Council of Elders</w:t>
            </w:r>
          </w:p>
          <w:p w:rsidR="00404105" w:rsidRPr="00F16671" w:rsidRDefault="00404105" w:rsidP="00404105">
            <w:pPr>
              <w:tabs>
                <w:tab w:val="left" w:pos="567"/>
                <w:tab w:val="left" w:pos="1134"/>
                <w:tab w:val="left" w:pos="1701"/>
              </w:tabs>
              <w:spacing w:before="120" w:after="120"/>
              <w:jc w:val="both"/>
              <w:rPr>
                <w:rFonts w:eastAsia="SimSun" w:cs="Arial"/>
                <w:sz w:val="22"/>
                <w:szCs w:val="22"/>
              </w:rPr>
            </w:pPr>
            <w:r>
              <w:rPr>
                <w:sz w:val="22"/>
              </w:rPr>
              <w:t>b. Nom et titre de la personne contact : Mr. Francis Ole Nooseli/Chairman</w:t>
            </w:r>
          </w:p>
          <w:p w:rsidR="00404105" w:rsidRPr="00F16671" w:rsidRDefault="00404105" w:rsidP="00404105">
            <w:pPr>
              <w:tabs>
                <w:tab w:val="left" w:pos="567"/>
                <w:tab w:val="left" w:pos="1134"/>
                <w:tab w:val="left" w:pos="1701"/>
              </w:tabs>
              <w:spacing w:before="120" w:after="120"/>
              <w:jc w:val="both"/>
              <w:rPr>
                <w:rFonts w:eastAsia="SimSun" w:cs="Arial"/>
                <w:sz w:val="22"/>
                <w:szCs w:val="22"/>
              </w:rPr>
            </w:pPr>
            <w:r>
              <w:rPr>
                <w:sz w:val="22"/>
              </w:rPr>
              <w:t>c. Adresse : P.O. Box 888-20500</w:t>
            </w:r>
          </w:p>
          <w:p w:rsidR="00404105" w:rsidRPr="00F16671" w:rsidRDefault="00404105" w:rsidP="00404105">
            <w:pPr>
              <w:tabs>
                <w:tab w:val="left" w:pos="567"/>
                <w:tab w:val="left" w:pos="1134"/>
                <w:tab w:val="left" w:pos="1701"/>
              </w:tabs>
              <w:spacing w:before="120" w:after="120"/>
              <w:jc w:val="both"/>
              <w:rPr>
                <w:rFonts w:eastAsia="SimSun" w:cs="Arial"/>
                <w:sz w:val="22"/>
                <w:szCs w:val="22"/>
              </w:rPr>
            </w:pPr>
            <w:r>
              <w:rPr>
                <w:sz w:val="22"/>
              </w:rPr>
              <w:t>d. Numéro de téléphone : +254 720 423 667</w:t>
            </w:r>
          </w:p>
          <w:p w:rsidR="00404105" w:rsidRPr="00F16671" w:rsidRDefault="00404105" w:rsidP="00404105">
            <w:pPr>
              <w:tabs>
                <w:tab w:val="left" w:pos="567"/>
                <w:tab w:val="left" w:pos="1134"/>
                <w:tab w:val="left" w:pos="1701"/>
              </w:tabs>
              <w:spacing w:before="120" w:after="120"/>
              <w:jc w:val="both"/>
              <w:rPr>
                <w:rFonts w:eastAsia="SimSun" w:cs="Arial"/>
                <w:sz w:val="22"/>
                <w:szCs w:val="22"/>
              </w:rPr>
            </w:pPr>
            <w:r>
              <w:rPr>
                <w:sz w:val="22"/>
              </w:rPr>
              <w:t>e. Adresse électronique : maasaiceprojects@gmail.com</w:t>
            </w:r>
          </w:p>
          <w:p w:rsidR="00404105" w:rsidRPr="00F16671" w:rsidRDefault="00404105" w:rsidP="00404105">
            <w:pPr>
              <w:tabs>
                <w:tab w:val="left" w:pos="567"/>
                <w:tab w:val="left" w:pos="1134"/>
                <w:tab w:val="left" w:pos="1701"/>
              </w:tabs>
              <w:spacing w:before="120"/>
              <w:jc w:val="both"/>
              <w:rPr>
                <w:rFonts w:eastAsia="SimSun"/>
                <w:sz w:val="22"/>
                <w:szCs w:val="22"/>
              </w:rPr>
            </w:pPr>
            <w:r>
              <w:rPr>
                <w:sz w:val="22"/>
              </w:rPr>
              <w:t xml:space="preserve">f. Autres informations pertinentes : Le Conseil des anciens </w:t>
            </w:r>
            <w:r w:rsidR="00096BB6">
              <w:rPr>
                <w:sz w:val="22"/>
              </w:rPr>
              <w:t>Masaï</w:t>
            </w:r>
            <w:r>
              <w:rPr>
                <w:sz w:val="22"/>
              </w:rPr>
              <w:t xml:space="preserve"> est un organe faîtier composé de représentants des anciens de tous les neuf clans de la communauté. Les représentants sont élus par leurs clans respectifs par consensus.</w:t>
            </w:r>
          </w:p>
        </w:tc>
      </w:tr>
      <w:tr w:rsidR="00404105" w:rsidRPr="00F16671" w:rsidTr="00404105">
        <w:trPr>
          <w:cantSplit/>
        </w:trPr>
        <w:tc>
          <w:tcPr>
            <w:tcW w:w="9639" w:type="dxa"/>
            <w:tcBorders>
              <w:top w:val="single" w:sz="4" w:space="0" w:color="auto"/>
              <w:left w:val="nil"/>
              <w:bottom w:val="nil"/>
              <w:right w:val="nil"/>
            </w:tcBorders>
            <w:shd w:val="clear" w:color="auto" w:fill="D9D9D9"/>
          </w:tcPr>
          <w:p w:rsidR="00404105" w:rsidRPr="00F16671" w:rsidRDefault="00404105" w:rsidP="00404105">
            <w:pPr>
              <w:tabs>
                <w:tab w:val="left" w:pos="567"/>
                <w:tab w:val="left" w:pos="1134"/>
                <w:tab w:val="left" w:pos="1701"/>
              </w:tabs>
              <w:spacing w:before="120" w:after="120"/>
              <w:ind w:left="113"/>
              <w:rPr>
                <w:rFonts w:eastAsia="SimSun" w:cs="Arial"/>
                <w:b/>
                <w:bCs/>
                <w:shd w:val="clear" w:color="000000" w:fill="auto"/>
              </w:rPr>
            </w:pPr>
            <w:r>
              <w:rPr>
                <w:b/>
              </w:rPr>
              <w:t>5.</w:t>
            </w:r>
            <w:r>
              <w:rPr>
                <w:b/>
              </w:rPr>
              <w:tab/>
              <w:t>Inclusion de l’élément dans un inventaire</w:t>
            </w:r>
          </w:p>
        </w:tc>
      </w:tr>
      <w:tr w:rsidR="00404105" w:rsidRPr="00F16671" w:rsidTr="00404105">
        <w:tc>
          <w:tcPr>
            <w:tcW w:w="9639" w:type="dxa"/>
            <w:tcBorders>
              <w:top w:val="nil"/>
              <w:left w:val="nil"/>
              <w:bottom w:val="nil"/>
              <w:right w:val="nil"/>
            </w:tcBorders>
            <w:shd w:val="clear" w:color="auto" w:fill="auto"/>
          </w:tcPr>
          <w:p w:rsidR="00404105" w:rsidRPr="00C53617" w:rsidRDefault="00404105" w:rsidP="00404105">
            <w:pPr>
              <w:tabs>
                <w:tab w:val="left" w:pos="567"/>
                <w:tab w:val="left" w:pos="1134"/>
                <w:tab w:val="left" w:pos="1701"/>
              </w:tabs>
              <w:spacing w:before="120" w:after="120"/>
              <w:ind w:left="113" w:right="113"/>
              <w:jc w:val="both"/>
              <w:rPr>
                <w:i/>
                <w:sz w:val="18"/>
              </w:rPr>
            </w:pPr>
            <w:r w:rsidRPr="00C53617">
              <w:rPr>
                <w:i/>
                <w:sz w:val="18"/>
              </w:rPr>
              <w:t>Pour le critère U.5, les États doivent démontrer que l’élément est identifié et figure dans un inventaire du patrimoine culturel immatériel présent sur le(s) territoire(s) de(s) l’État(s) partie(s) soumissionnaire(s) en conformité avec les articles 11.b et 12 de la Convention.</w:t>
            </w:r>
            <w:r>
              <w:rPr>
                <w:i/>
                <w:sz w:val="18"/>
              </w:rPr>
              <w:t xml:space="preserve"> </w:t>
            </w:r>
          </w:p>
          <w:p w:rsidR="00404105" w:rsidRPr="00F16671" w:rsidRDefault="00404105" w:rsidP="00404105">
            <w:pPr>
              <w:tabs>
                <w:tab w:val="left" w:pos="567"/>
                <w:tab w:val="left" w:pos="1134"/>
                <w:tab w:val="left" w:pos="1701"/>
              </w:tabs>
              <w:spacing w:before="120" w:after="120"/>
              <w:ind w:left="113" w:right="113"/>
              <w:jc w:val="both"/>
              <w:rPr>
                <w:rFonts w:eastAsia="SimSun" w:cs="Arial"/>
                <w:i/>
                <w:iCs/>
                <w:sz w:val="18"/>
                <w:szCs w:val="18"/>
              </w:rPr>
            </w:pPr>
            <w:r>
              <w:rPr>
                <w:i/>
                <w:sz w:val="18"/>
              </w:rPr>
              <w:t>L'inclusion de l'élément proposé dans un inventaire ne doit en aucun cas impliquer ou nécessiter que l'(les) inventaire(s) soit (soient) terminé(s) avant le dépôt de la candidature. Un État partie soumissionnaire peut être en train de dresser ou de mettre à jour un ou plusieurs inventaires, mais doit avoir déjà dûment intégré l'élément dans un inventaire en cours.</w:t>
            </w:r>
          </w:p>
          <w:p w:rsidR="00404105" w:rsidRPr="00F16671" w:rsidRDefault="00404105" w:rsidP="00404105">
            <w:pPr>
              <w:tabs>
                <w:tab w:val="left" w:pos="567"/>
                <w:tab w:val="left" w:pos="1701"/>
              </w:tabs>
              <w:spacing w:before="120" w:after="120"/>
              <w:ind w:left="113" w:right="113"/>
              <w:jc w:val="both"/>
              <w:rPr>
                <w:rFonts w:cs="Arial"/>
                <w:i/>
                <w:iCs/>
                <w:sz w:val="20"/>
                <w:szCs w:val="22"/>
              </w:rPr>
            </w:pPr>
            <w:r>
              <w:rPr>
                <w:i/>
                <w:sz w:val="18"/>
              </w:rPr>
              <w:t xml:space="preserve">Fournissez les informations suivantes : </w:t>
            </w:r>
          </w:p>
          <w:p w:rsidR="00404105" w:rsidRPr="00F16671" w:rsidRDefault="00404105" w:rsidP="00404105">
            <w:pPr>
              <w:spacing w:before="120" w:after="120"/>
              <w:ind w:left="113"/>
              <w:jc w:val="both"/>
              <w:rPr>
                <w:rFonts w:eastAsia="SimSun" w:cs="Arial"/>
                <w:i/>
                <w:iCs/>
                <w:sz w:val="18"/>
                <w:szCs w:val="18"/>
              </w:rPr>
            </w:pPr>
            <w:r>
              <w:rPr>
                <w:i/>
                <w:sz w:val="18"/>
              </w:rPr>
              <w:lastRenderedPageBreak/>
              <w:t>(i) Nom de l’(des) inventaire(s) dans lequel (lesquels) l’élément est inclus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404105" w:rsidRPr="00F16671" w:rsidTr="00404105">
              <w:tc>
                <w:tcPr>
                  <w:tcW w:w="9634"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spacing w:before="120" w:after="120"/>
                    <w:jc w:val="both"/>
                  </w:pPr>
                  <w:r>
                    <w:rPr>
                      <w:sz w:val="22"/>
                    </w:rPr>
                    <w:t xml:space="preserve">Inventaire national des éléments du patrimoine culturel immatériel </w:t>
                  </w:r>
                </w:p>
              </w:tc>
            </w:tr>
          </w:tbl>
          <w:p w:rsidR="00404105" w:rsidRPr="00F16671" w:rsidRDefault="00404105" w:rsidP="00404105">
            <w:pPr>
              <w:spacing w:before="120" w:after="120"/>
              <w:ind w:left="397" w:hanging="284"/>
              <w:jc w:val="both"/>
              <w:rPr>
                <w:rFonts w:eastAsia="SimSun" w:cs="Arial"/>
                <w:i/>
                <w:iCs/>
                <w:sz w:val="18"/>
                <w:szCs w:val="18"/>
              </w:rPr>
            </w:pPr>
            <w:r>
              <w:rPr>
                <w:i/>
                <w:sz w:val="18"/>
              </w:rPr>
              <w:t>(ii) Nom du (des) bureau(x), agence(s),organisation(s) ou organisme(s) responsable(s) de la gestion et de la mise à jour de (des) l’inventaire(s), dans la langue originale et dans une version traduite si la langue originale n’est ni l’anglais ni le français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404105" w:rsidRPr="00F16671" w:rsidTr="00404105">
              <w:tc>
                <w:tcPr>
                  <w:tcW w:w="9634"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spacing w:before="120" w:after="120"/>
                    <w:jc w:val="both"/>
                  </w:pPr>
                  <w:r>
                    <w:rPr>
                      <w:sz w:val="22"/>
                    </w:rPr>
                    <w:t>La Direction de la culture est l’organisme national qui tient et met à jour l’inventaire.</w:t>
                  </w:r>
                </w:p>
              </w:tc>
            </w:tr>
          </w:tbl>
          <w:p w:rsidR="00404105" w:rsidRPr="00F16671" w:rsidRDefault="00404105" w:rsidP="00404105">
            <w:pPr>
              <w:spacing w:before="120" w:after="120"/>
              <w:ind w:left="397" w:hanging="284"/>
              <w:jc w:val="both"/>
              <w:rPr>
                <w:rFonts w:eastAsia="SimSun" w:cs="Arial"/>
                <w:i/>
                <w:iCs/>
                <w:sz w:val="18"/>
                <w:szCs w:val="18"/>
              </w:rPr>
            </w:pPr>
            <w:r>
              <w:rPr>
                <w:i/>
                <w:sz w:val="18"/>
              </w:rPr>
              <w:t>(iii) Expliquez comment l’(les) inventaire(s) est (sont) régulièrement mis à jour, en incluant des informations sur la périodicité et les modalités de mise à jour. On entend par mise à jour l’ajout de nouveaux éléments mais aussi la révision des informations existantes sur le caractère évolutif des éléments déjà inclus (article 12.1 de la Convention) (115 mots maximum).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404105" w:rsidRPr="00F16671" w:rsidTr="00404105">
              <w:tc>
                <w:tcPr>
                  <w:tcW w:w="9634"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jc w:val="both"/>
                  </w:pPr>
                  <w:r>
                    <w:rPr>
                      <w:sz w:val="22"/>
                    </w:rPr>
                    <w:t xml:space="preserve">L’élément a été inclus en 2012 dans l’Inventaire national des éléments du patrimoine culturel immatériel suite à la participation des communautés locales, des groupes et d’organisations non gouvernementales concernés. L’inventaire est régulièrement mis à jour tous les deux ans par le Ministère des sports, de la culture et des arts, en collaboration avec la Commission nationale du Kenya pour l’UNESCO. </w:t>
                  </w:r>
                </w:p>
              </w:tc>
            </w:tr>
          </w:tbl>
          <w:p w:rsidR="00404105" w:rsidRPr="00F16671" w:rsidRDefault="00404105" w:rsidP="00404105">
            <w:pPr>
              <w:spacing w:before="120" w:after="120"/>
              <w:ind w:left="397" w:hanging="284"/>
              <w:jc w:val="both"/>
              <w:rPr>
                <w:rFonts w:eastAsia="SimSun" w:cs="Arial"/>
                <w:i/>
                <w:iCs/>
                <w:sz w:val="18"/>
                <w:szCs w:val="18"/>
              </w:rPr>
            </w:pPr>
            <w:r>
              <w:rPr>
                <w:i/>
                <w:sz w:val="18"/>
              </w:rPr>
              <w:t>(iv) Numéro(s) de référence et nom(s) de l’élément dans l’ (les) inventaire(s) concerné(s)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404105" w:rsidRPr="00F16671" w:rsidTr="00404105">
              <w:tc>
                <w:tcPr>
                  <w:tcW w:w="9634"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C53617">
                  <w:pPr>
                    <w:jc w:val="both"/>
                  </w:pPr>
                  <w:r>
                    <w:rPr>
                      <w:sz w:val="22"/>
                    </w:rPr>
                    <w:t xml:space="preserve">L’Enkipaata, Eunoto et Olng'esherr : trois rites de passage masculins de la communauté </w:t>
                  </w:r>
                  <w:r w:rsidR="00581FE7">
                    <w:rPr>
                      <w:sz w:val="22"/>
                    </w:rPr>
                    <w:t>m</w:t>
                  </w:r>
                  <w:r w:rsidR="00096BB6">
                    <w:rPr>
                      <w:sz w:val="22"/>
                    </w:rPr>
                    <w:t>asaï</w:t>
                  </w:r>
                  <w:r>
                    <w:rPr>
                      <w:sz w:val="22"/>
                    </w:rPr>
                    <w:t xml:space="preserve"> apparaissent </w:t>
                  </w:r>
                  <w:r w:rsidR="00581FE7">
                    <w:rPr>
                      <w:sz w:val="22"/>
                    </w:rPr>
                    <w:t>aux</w:t>
                  </w:r>
                  <w:r>
                    <w:rPr>
                      <w:sz w:val="22"/>
                    </w:rPr>
                    <w:t xml:space="preserve"> pages 81 et 82 de l’Inventaire national des éléments du patrimoine culturel immatériel, dont un extrait est joint à la présente candidature. Le Ministère du sport, de la culture et des arts, qui est responsable de la tenue et de la mise à jour de l’inventaire, travaille actuellement sur les modalités d’établissement d’un lien </w:t>
                  </w:r>
                  <w:r w:rsidR="00581FE7">
                    <w:rPr>
                      <w:sz w:val="22"/>
                    </w:rPr>
                    <w:t>et</w:t>
                  </w:r>
                  <w:r>
                    <w:rPr>
                      <w:sz w:val="22"/>
                    </w:rPr>
                    <w:t xml:space="preserve"> l’inventaire </w:t>
                  </w:r>
                  <w:r w:rsidR="00581FE7">
                    <w:rPr>
                      <w:sz w:val="22"/>
                    </w:rPr>
                    <w:t xml:space="preserve">sera </w:t>
                  </w:r>
                  <w:r>
                    <w:rPr>
                      <w:sz w:val="22"/>
                    </w:rPr>
                    <w:t xml:space="preserve">bientôt accessible en ligne. </w:t>
                  </w:r>
                </w:p>
              </w:tc>
            </w:tr>
          </w:tbl>
          <w:p w:rsidR="00404105" w:rsidRPr="00F16671" w:rsidRDefault="00404105" w:rsidP="00404105">
            <w:pPr>
              <w:spacing w:before="120" w:after="120"/>
              <w:ind w:left="397" w:hanging="284"/>
              <w:jc w:val="both"/>
              <w:rPr>
                <w:rFonts w:eastAsia="SimSun" w:cs="Arial"/>
                <w:i/>
                <w:iCs/>
                <w:sz w:val="18"/>
                <w:szCs w:val="18"/>
              </w:rPr>
            </w:pPr>
            <w:r>
              <w:rPr>
                <w:i/>
                <w:sz w:val="18"/>
              </w:rPr>
              <w:t>(v) Date d’inclusion de l’élément dans l’(les) inventaire(s) (cette date doit être antérieure à la soumission de cette candidature)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404105" w:rsidRPr="00F16671" w:rsidTr="00404105">
              <w:tc>
                <w:tcPr>
                  <w:tcW w:w="9634"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spacing w:before="120" w:after="120"/>
                    <w:jc w:val="both"/>
                  </w:pPr>
                  <w:r>
                    <w:rPr>
                      <w:sz w:val="22"/>
                    </w:rPr>
                    <w:t>L’élément a été inclus dans l’Inventaire national des éléments du patrimoine culturel immatériel en 2012.</w:t>
                  </w:r>
                </w:p>
              </w:tc>
            </w:tr>
          </w:tbl>
          <w:p w:rsidR="00404105" w:rsidRPr="00F16671" w:rsidRDefault="00404105" w:rsidP="00404105">
            <w:pPr>
              <w:spacing w:before="120" w:after="120"/>
              <w:ind w:left="397" w:hanging="284"/>
              <w:jc w:val="both"/>
              <w:rPr>
                <w:rFonts w:eastAsia="SimSun" w:cs="Arial"/>
                <w:i/>
                <w:iCs/>
                <w:sz w:val="18"/>
                <w:szCs w:val="18"/>
              </w:rPr>
            </w:pPr>
            <w:r>
              <w:rPr>
                <w:i/>
                <w:sz w:val="18"/>
              </w:rPr>
              <w:t>(vi) Expliquez comment l’élément a été identifié et défini, y compris en mentionnant comment les informations ont été collectées et traitées, « avec la participation des communautés, des groupes et des organisations non gouvernementales pertinentes » (article 11.b) dans le but d’être inventorié, avec une indication sur le rôle du genre des participants. Des informations additionnelles peuvent être fournies pour montrer la participation d’instituts de recherche et de centres d’expertise (230 mots maximum).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404105" w:rsidRPr="00F16671" w:rsidTr="00404105">
              <w:tc>
                <w:tcPr>
                  <w:tcW w:w="9634"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spacing w:after="120"/>
                    <w:jc w:val="both"/>
                    <w:rPr>
                      <w:rFonts w:cs="Arial"/>
                      <w:sz w:val="22"/>
                    </w:rPr>
                  </w:pPr>
                  <w:r>
                    <w:rPr>
                      <w:sz w:val="22"/>
                    </w:rPr>
                    <w:t xml:space="preserve">En mars 2010, la Direction de la culture du Ministère d’Etat pour le patrimoine national et la culture a mené, en collaboration avec l’Initiative culturelle pour la conservation de la biodiversité et la Commission présidentielle permanente de la musique, des travaux de recherche préliminaire dans les comtés de Narok et Kajiado </w:t>
                  </w:r>
                  <w:r w:rsidR="00581FE7">
                    <w:rPr>
                      <w:sz w:val="22"/>
                    </w:rPr>
                    <w:t>afin</w:t>
                  </w:r>
                  <w:r>
                    <w:rPr>
                      <w:sz w:val="22"/>
                    </w:rPr>
                    <w:t xml:space="preserve"> de documenter les éléments du patrimoine culturel immatériel de la communauté </w:t>
                  </w:r>
                  <w:r w:rsidR="00581FE7">
                    <w:rPr>
                      <w:sz w:val="22"/>
                    </w:rPr>
                    <w:t>m</w:t>
                  </w:r>
                  <w:r w:rsidR="00096BB6">
                    <w:rPr>
                      <w:sz w:val="22"/>
                    </w:rPr>
                    <w:t>asaï</w:t>
                  </w:r>
                  <w:r>
                    <w:rPr>
                      <w:sz w:val="22"/>
                    </w:rPr>
                    <w:t xml:space="preserve">. Au cours de la recherche, la communauté </w:t>
                  </w:r>
                  <w:r w:rsidR="00581FE7">
                    <w:rPr>
                      <w:sz w:val="22"/>
                    </w:rPr>
                    <w:t>m</w:t>
                  </w:r>
                  <w:r w:rsidR="00096BB6">
                    <w:rPr>
                      <w:sz w:val="22"/>
                    </w:rPr>
                    <w:t>asaï</w:t>
                  </w:r>
                  <w:r>
                    <w:rPr>
                      <w:sz w:val="22"/>
                    </w:rPr>
                    <w:t xml:space="preserve">, représentée par les hommes, les femmes et les jeunes, a participé activement à l’identification, à la définition et à la description des éléments du patrimoine culturel immatériel. </w:t>
                  </w:r>
                </w:p>
                <w:p w:rsidR="00404105" w:rsidRPr="00F16671" w:rsidRDefault="00404105" w:rsidP="00581FE7">
                  <w:pPr>
                    <w:spacing w:before="120"/>
                    <w:jc w:val="both"/>
                  </w:pPr>
                  <w:r>
                    <w:rPr>
                      <w:sz w:val="22"/>
                    </w:rPr>
                    <w:t xml:space="preserve">La communauté </w:t>
                  </w:r>
                  <w:r w:rsidR="00581FE7">
                    <w:rPr>
                      <w:sz w:val="22"/>
                    </w:rPr>
                    <w:t>m</w:t>
                  </w:r>
                  <w:r w:rsidR="00096BB6">
                    <w:rPr>
                      <w:sz w:val="22"/>
                    </w:rPr>
                    <w:t>asaï</w:t>
                  </w:r>
                  <w:r>
                    <w:rPr>
                      <w:sz w:val="22"/>
                    </w:rPr>
                    <w:t xml:space="preserve"> a organisé une série de réunions et d’ateliers consultatifs entre mai 2010 et juin 2011 à Kajiado et dans les comtés de Narok, avec des représentants de ses neuf clans qui pratiquent l’élément pour discuter, valider et adopter le rapport de recherche. Les représentants de la communauté </w:t>
                  </w:r>
                  <w:r w:rsidR="00581FE7">
                    <w:rPr>
                      <w:sz w:val="22"/>
                    </w:rPr>
                    <w:t>m</w:t>
                  </w:r>
                  <w:r w:rsidR="00096BB6">
                    <w:rPr>
                      <w:sz w:val="22"/>
                    </w:rPr>
                    <w:t>asaï</w:t>
                  </w:r>
                  <w:r>
                    <w:rPr>
                      <w:sz w:val="22"/>
                    </w:rPr>
                    <w:t xml:space="preserve">, </w:t>
                  </w:r>
                  <w:r w:rsidR="00581FE7">
                    <w:rPr>
                      <w:sz w:val="22"/>
                    </w:rPr>
                    <w:t>y compris des</w:t>
                  </w:r>
                  <w:r>
                    <w:rPr>
                      <w:sz w:val="22"/>
                    </w:rPr>
                    <w:t xml:space="preserve"> personnes âgées, des jeunes et des femmes, ont dialogué et sont parvenus à un consensus sur les éléments communs qui ont été soumis au Ministère d’État pour le patrimoine national et la culture pour inclusion dans l’Inventaire national des éléments du patrimoine culturel immatériel. En 2012, l’Enkipaata, Eunoto et Olng'esherr</w:t>
                  </w:r>
                  <w:r w:rsidR="00581FE7">
                    <w:rPr>
                      <w:sz w:val="22"/>
                    </w:rPr>
                    <w:t>, les</w:t>
                  </w:r>
                  <w:r>
                    <w:rPr>
                      <w:sz w:val="22"/>
                    </w:rPr>
                    <w:t xml:space="preserve"> trois rites de passage masculins de la communauté </w:t>
                  </w:r>
                  <w:r w:rsidR="00581FE7">
                    <w:rPr>
                      <w:sz w:val="22"/>
                    </w:rPr>
                    <w:t>m</w:t>
                  </w:r>
                  <w:r w:rsidR="00096BB6">
                    <w:rPr>
                      <w:sz w:val="22"/>
                    </w:rPr>
                    <w:t>asaï</w:t>
                  </w:r>
                  <w:r w:rsidR="00581FE7">
                    <w:rPr>
                      <w:sz w:val="22"/>
                    </w:rPr>
                    <w:t>,</w:t>
                  </w:r>
                  <w:r>
                    <w:rPr>
                      <w:sz w:val="22"/>
                    </w:rPr>
                    <w:t xml:space="preserve"> faisaient partie des éléments </w:t>
                  </w:r>
                  <w:r>
                    <w:rPr>
                      <w:sz w:val="22"/>
                    </w:rPr>
                    <w:lastRenderedPageBreak/>
                    <w:t>officiellement inclus dans l’Inventaire national des éléments du patrimoine culturel immatériel au Kenya.</w:t>
                  </w:r>
                </w:p>
              </w:tc>
            </w:tr>
          </w:tbl>
          <w:p w:rsidR="00404105" w:rsidRPr="00F16671" w:rsidRDefault="00404105" w:rsidP="00145E92">
            <w:pPr>
              <w:spacing w:before="120" w:after="120"/>
              <w:ind w:left="453" w:hanging="340"/>
              <w:jc w:val="both"/>
              <w:rPr>
                <w:rFonts w:eastAsia="SimSun" w:cs="Arial"/>
                <w:i/>
                <w:iCs/>
                <w:sz w:val="18"/>
                <w:szCs w:val="18"/>
              </w:rPr>
            </w:pPr>
            <w:r>
              <w:rPr>
                <w:i/>
                <w:sz w:val="18"/>
              </w:rPr>
              <w:lastRenderedPageBreak/>
              <w:t xml:space="preserve">(vii) Doit être fournie en annexe la preuve documentaire faisant état de l’inclusion de l’élément dans un ou plusieurs inventaires du patrimoine culturel immatériel présent sur le(s) territoire(s) de l’(des) État(s) partie(s) soumissionnaire(s), tel que défini dans les articles 11.b et 12 de la Convention. Cette preuve doit inclure au moins le nom de l’élément, sa description, le(s) nom(s) des communautés, des groupes ou, le cas échéant, des individus concernés, leur situation géographique et l’étendue de l’élément. </w:t>
            </w:r>
          </w:p>
          <w:p w:rsidR="00404105" w:rsidRPr="00F16671" w:rsidRDefault="00404105" w:rsidP="00404105">
            <w:pPr>
              <w:numPr>
                <w:ilvl w:val="0"/>
                <w:numId w:val="27"/>
              </w:numPr>
              <w:spacing w:before="120" w:after="120"/>
              <w:ind w:leftChars="236" w:left="850" w:right="113" w:hanging="284"/>
              <w:jc w:val="both"/>
              <w:rPr>
                <w:i/>
                <w:sz w:val="18"/>
                <w:szCs w:val="18"/>
              </w:rPr>
            </w:pPr>
            <w:r>
              <w:rPr>
                <w:i/>
                <w:sz w:val="18"/>
              </w:rPr>
              <w:t xml:space="preserve">Si l’inventaire est accessible en ligne, indiquez les liens hypertextes (URL) vers les pages consacrées à l’élément (indiquez ci-dessous au maximum 4 liens hypertextes). Joignez à la candidature une version imprimée (pas plus de 10 feuilles A4 standard) des sections pertinentes du contenu de ces liens. Les informations doivent être traduites si la langue utilisée n’est ni l’anglais ni le français. </w:t>
            </w:r>
          </w:p>
          <w:p w:rsidR="00404105" w:rsidRPr="00F16671" w:rsidRDefault="00404105" w:rsidP="00404105">
            <w:pPr>
              <w:numPr>
                <w:ilvl w:val="0"/>
                <w:numId w:val="27"/>
              </w:numPr>
              <w:spacing w:before="120" w:after="120"/>
              <w:ind w:leftChars="236" w:left="850" w:right="113" w:hanging="284"/>
              <w:jc w:val="both"/>
              <w:rPr>
                <w:i/>
                <w:sz w:val="18"/>
                <w:szCs w:val="18"/>
              </w:rPr>
            </w:pPr>
            <w:r>
              <w:rPr>
                <w:i/>
                <w:sz w:val="18"/>
              </w:rPr>
              <w:t xml:space="preserve">Si l’inventaire n’est pas accessible en ligne, joignez des copies conformes des textes (pas plus de 10 feuilles A4 standard) concernant l’élément inclus dans l’inventaire. Ces textes doivent être traduits si la langue utilisée n’est ni l’anglais ni le français. </w:t>
            </w:r>
          </w:p>
          <w:p w:rsidR="00404105" w:rsidRPr="00F16671" w:rsidRDefault="00404105" w:rsidP="00404105">
            <w:pPr>
              <w:jc w:val="both"/>
              <w:rPr>
                <w:i/>
                <w:sz w:val="18"/>
                <w:szCs w:val="18"/>
              </w:rPr>
            </w:pPr>
            <w:r>
              <w:rPr>
                <w:i/>
                <w:sz w:val="18"/>
              </w:rPr>
              <w:t>Indiquez quels sont les documents fournis et, le cas échéant, les liens hypertextes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404105" w:rsidRPr="00F16671" w:rsidTr="00404105">
              <w:tc>
                <w:tcPr>
                  <w:tcW w:w="9634"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C53617">
                  <w:pPr>
                    <w:jc w:val="both"/>
                  </w:pPr>
                  <w:r>
                    <w:rPr>
                      <w:sz w:val="22"/>
                    </w:rPr>
                    <w:t xml:space="preserve">Un extrait de l’inventaire est joint à la présente candidature. Le Ministère des sports, de la culture et des arts travaille sur les modalités d’établissement d’un lien </w:t>
                  </w:r>
                  <w:r w:rsidR="002406D3">
                    <w:rPr>
                      <w:sz w:val="22"/>
                    </w:rPr>
                    <w:t>et</w:t>
                  </w:r>
                  <w:r>
                    <w:rPr>
                      <w:sz w:val="22"/>
                    </w:rPr>
                    <w:t xml:space="preserve"> l’inventaire </w:t>
                  </w:r>
                  <w:r w:rsidR="002406D3">
                    <w:rPr>
                      <w:sz w:val="22"/>
                    </w:rPr>
                    <w:t xml:space="preserve">sera </w:t>
                  </w:r>
                  <w:r>
                    <w:rPr>
                      <w:sz w:val="22"/>
                    </w:rPr>
                    <w:t xml:space="preserve">bientôt accessible en ligne. </w:t>
                  </w:r>
                </w:p>
              </w:tc>
            </w:tr>
          </w:tbl>
          <w:p w:rsidR="00404105" w:rsidRPr="00F16671" w:rsidRDefault="00404105" w:rsidP="00404105">
            <w:pPr>
              <w:jc w:val="both"/>
            </w:pPr>
          </w:p>
        </w:tc>
      </w:tr>
      <w:tr w:rsidR="00404105" w:rsidRPr="00F16671" w:rsidTr="00404105">
        <w:tblPrEx>
          <w:tblBorders>
            <w:insideV w:val="none" w:sz="0" w:space="0" w:color="auto"/>
          </w:tblBorders>
        </w:tblPrEx>
        <w:trPr>
          <w:cantSplit/>
        </w:trPr>
        <w:tc>
          <w:tcPr>
            <w:tcW w:w="9639" w:type="dxa"/>
            <w:tcBorders>
              <w:top w:val="nil"/>
              <w:left w:val="nil"/>
              <w:bottom w:val="nil"/>
              <w:right w:val="nil"/>
            </w:tcBorders>
            <w:shd w:val="clear" w:color="auto" w:fill="D9D9D9"/>
          </w:tcPr>
          <w:p w:rsidR="00404105" w:rsidRPr="00F16671" w:rsidRDefault="00404105" w:rsidP="00404105">
            <w:pPr>
              <w:keepNext/>
              <w:tabs>
                <w:tab w:val="left" w:pos="567"/>
                <w:tab w:val="left" w:pos="1134"/>
                <w:tab w:val="left" w:pos="1701"/>
              </w:tabs>
              <w:spacing w:before="120" w:after="120"/>
              <w:ind w:left="113" w:right="113"/>
              <w:jc w:val="both"/>
              <w:rPr>
                <w:rFonts w:eastAsia="SimSun" w:cs="Arial"/>
                <w:b/>
                <w:bCs/>
                <w:shd w:val="clear" w:color="000000" w:fill="auto"/>
              </w:rPr>
            </w:pPr>
            <w:r>
              <w:rPr>
                <w:b/>
              </w:rPr>
              <w:lastRenderedPageBreak/>
              <w:t>6.</w:t>
            </w:r>
            <w:r>
              <w:rPr>
                <w:b/>
              </w:rPr>
              <w:tab/>
              <w:t>Documentation</w:t>
            </w:r>
            <w:r>
              <w:rPr>
                <w:b/>
                <w:i/>
                <w:smallCaps/>
                <w:sz w:val="18"/>
              </w:rPr>
              <w:t xml:space="preserve"> </w:t>
            </w:r>
          </w:p>
        </w:tc>
      </w:tr>
      <w:tr w:rsidR="00404105" w:rsidRPr="00F16671" w:rsidTr="00404105">
        <w:tblPrEx>
          <w:tblBorders>
            <w:insideV w:val="none" w:sz="0" w:space="0" w:color="auto"/>
          </w:tblBorders>
        </w:tblPrEx>
        <w:trPr>
          <w:cantSplit/>
        </w:trPr>
        <w:tc>
          <w:tcPr>
            <w:tcW w:w="9639" w:type="dxa"/>
            <w:tcBorders>
              <w:top w:val="nil"/>
              <w:left w:val="nil"/>
              <w:bottom w:val="single" w:sz="4" w:space="0" w:color="auto"/>
              <w:right w:val="nil"/>
            </w:tcBorders>
            <w:shd w:val="clear" w:color="auto" w:fill="auto"/>
          </w:tcPr>
          <w:p w:rsidR="00404105" w:rsidRPr="00F16671" w:rsidRDefault="00404105" w:rsidP="00404105">
            <w:pPr>
              <w:keepNext/>
              <w:tabs>
                <w:tab w:val="left" w:pos="567"/>
                <w:tab w:val="left" w:pos="1134"/>
                <w:tab w:val="left" w:pos="1701"/>
              </w:tabs>
              <w:spacing w:before="120" w:after="120"/>
              <w:ind w:left="113" w:right="113"/>
              <w:rPr>
                <w:rFonts w:eastAsia="SimSun" w:cs="Arial"/>
                <w:b/>
                <w:bCs/>
                <w:sz w:val="22"/>
                <w:szCs w:val="22"/>
              </w:rPr>
            </w:pPr>
            <w:r>
              <w:rPr>
                <w:b/>
                <w:sz w:val="22"/>
              </w:rPr>
              <w:t>6.a.</w:t>
            </w:r>
            <w:r>
              <w:rPr>
                <w:b/>
                <w:sz w:val="22"/>
              </w:rPr>
              <w:tab/>
              <w:t>Documentation annexée (obligatoire)</w:t>
            </w:r>
          </w:p>
          <w:p w:rsidR="00404105" w:rsidRPr="00F16671" w:rsidRDefault="00404105" w:rsidP="00404105">
            <w:pPr>
              <w:keepNext/>
              <w:tabs>
                <w:tab w:val="left" w:pos="567"/>
                <w:tab w:val="left" w:pos="1134"/>
                <w:tab w:val="left" w:pos="1701"/>
                <w:tab w:val="left" w:pos="2268"/>
              </w:tabs>
              <w:spacing w:before="120" w:after="120"/>
              <w:ind w:left="113" w:right="113"/>
              <w:jc w:val="both"/>
              <w:rPr>
                <w:rFonts w:eastAsia="SimSun" w:cs="Arial"/>
                <w:i/>
                <w:iCs/>
                <w:sz w:val="18"/>
                <w:szCs w:val="18"/>
                <w:highlight w:val="yellow"/>
              </w:rPr>
            </w:pPr>
            <w:r>
              <w:rPr>
                <w:i/>
                <w:sz w:val="18"/>
              </w:rPr>
              <w:t xml:space="preserve">Les documents ci-dessous sont obligatoires et seront utilisés dans le processus d’examen et d’évaluation de la candidature. Les photos et le film pourront également être utiles pour d’éventuelles activités de visibilité si l’élément est inscrit. Cochez les cases suivantes pour confirmer que les documents en question sont inclus avec la candidature et qu’ils sont conformes aux instructions. Les documents supplémentaires, en dehors de ceux spécifiés ci-dessous ne pourront pas être acceptés et ne seront pas retournés. </w:t>
            </w:r>
          </w:p>
        </w:tc>
      </w:tr>
      <w:tr w:rsidR="00404105" w:rsidRPr="00F16671" w:rsidTr="00404105">
        <w:tblPrEx>
          <w:tblBorders>
            <w:insideV w:val="none" w:sz="0" w:space="0" w:color="auto"/>
          </w:tblBorders>
        </w:tblPrEx>
        <w:trPr>
          <w:cantSplit/>
        </w:trPr>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404105" w:rsidRPr="00F16671" w:rsidRDefault="003A0025" w:rsidP="00404105">
            <w:pPr>
              <w:tabs>
                <w:tab w:val="left" w:pos="567"/>
                <w:tab w:val="left" w:pos="1134"/>
                <w:tab w:val="left" w:pos="1701"/>
              </w:tabs>
              <w:spacing w:before="120" w:after="120"/>
              <w:ind w:left="1134" w:hanging="454"/>
              <w:rPr>
                <w:rFonts w:cs="Arial"/>
                <w:sz w:val="20"/>
                <w:szCs w:val="20"/>
              </w:rPr>
            </w:pPr>
            <w:r>
              <w:rPr>
                <w:sz w:val="20"/>
              </w:rPr>
              <w:fldChar w:fldCharType="begin">
                <w:ffData>
                  <w:name w:val="CaseACocher6"/>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ab/>
              <w:t>preuve du consentement des communautés, avec une traduction en anglais ou en français si la langue de la communauté concernée est différente de l’anglais ou du français</w:t>
            </w:r>
          </w:p>
          <w:p w:rsidR="00404105" w:rsidRPr="00F16671" w:rsidRDefault="003A0025" w:rsidP="00404105">
            <w:pPr>
              <w:tabs>
                <w:tab w:val="left" w:pos="567"/>
                <w:tab w:val="left" w:pos="1134"/>
                <w:tab w:val="left" w:pos="1701"/>
              </w:tabs>
              <w:spacing w:before="120" w:after="120"/>
              <w:ind w:left="1134" w:hanging="454"/>
              <w:rPr>
                <w:rFonts w:cs="Arial"/>
                <w:sz w:val="20"/>
                <w:szCs w:val="20"/>
              </w:rPr>
            </w:pPr>
            <w:r>
              <w:rPr>
                <w:sz w:val="20"/>
              </w:rPr>
              <w:fldChar w:fldCharType="begin">
                <w:ffData>
                  <w:name w:val="CaseACocher6"/>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ab/>
              <w:t>document attestant de l’inclusion de l’élément dans un inventaire du patrimoine culturel immatériel présent sur le(s) territoire(s) de l’(des) État(s) soumissionnaire(s), tel que défini dans les articles 11.b et 12 de la Convention ; ces preuves doivent inclure un extrait pertinent de l’(des) inventaire(s) en anglais ou en français ainsi que dans la langue originale si elle est différente.</w:t>
            </w:r>
          </w:p>
          <w:p w:rsidR="00404105" w:rsidRPr="00F16671" w:rsidRDefault="003A0025" w:rsidP="00404105">
            <w:pPr>
              <w:tabs>
                <w:tab w:val="left" w:pos="567"/>
                <w:tab w:val="left" w:pos="1134"/>
                <w:tab w:val="left" w:pos="1701"/>
              </w:tabs>
              <w:spacing w:before="120" w:after="120"/>
              <w:ind w:left="1134" w:hanging="454"/>
              <w:rPr>
                <w:rFonts w:cs="Arial"/>
                <w:sz w:val="20"/>
                <w:szCs w:val="20"/>
              </w:rPr>
            </w:pPr>
            <w:r>
              <w:rPr>
                <w:sz w:val="20"/>
              </w:rPr>
              <w:fldChar w:fldCharType="begin">
                <w:ffData>
                  <w:name w:val="CaseACocher6"/>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ab/>
              <w:t>10 photos récentes en haute résolution</w:t>
            </w:r>
          </w:p>
          <w:p w:rsidR="00404105" w:rsidRPr="00F16671" w:rsidRDefault="003A0025" w:rsidP="00404105">
            <w:pPr>
              <w:tabs>
                <w:tab w:val="left" w:pos="567"/>
                <w:tab w:val="left" w:pos="1134"/>
                <w:tab w:val="left" w:pos="1701"/>
              </w:tabs>
              <w:spacing w:before="120" w:after="120"/>
              <w:ind w:left="1134" w:hanging="454"/>
              <w:rPr>
                <w:rFonts w:cs="Arial"/>
                <w:sz w:val="20"/>
                <w:szCs w:val="20"/>
              </w:rPr>
            </w:pPr>
            <w:r>
              <w:rPr>
                <w:sz w:val="20"/>
              </w:rPr>
              <w:fldChar w:fldCharType="begin">
                <w:ffData>
                  <w:name w:val="CaseACocher6"/>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ab/>
              <w:t>octroi(s) de droits correspondant aux photos (formulaire ICH-07-photo)</w:t>
            </w:r>
          </w:p>
          <w:p w:rsidR="00404105" w:rsidRPr="00F16671" w:rsidRDefault="003A0025" w:rsidP="00404105">
            <w:pPr>
              <w:tabs>
                <w:tab w:val="left" w:pos="567"/>
                <w:tab w:val="left" w:pos="1134"/>
                <w:tab w:val="left" w:pos="1701"/>
              </w:tabs>
              <w:spacing w:before="120" w:after="120"/>
              <w:ind w:left="1134" w:hanging="454"/>
              <w:rPr>
                <w:rFonts w:cs="Arial"/>
                <w:sz w:val="20"/>
                <w:szCs w:val="20"/>
              </w:rPr>
            </w:pPr>
            <w:r>
              <w:rPr>
                <w:sz w:val="20"/>
              </w:rPr>
              <w:fldChar w:fldCharType="begin">
                <w:ffData>
                  <w:name w:val="CaseACocher7"/>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ab/>
              <w:t>film vidéo monté (de 5 à 10 minutes), sous-titré dans l’une des langues de travail du Comité (anglais ou français) si la langue utilisée n’est ni l’anglais ni le français</w:t>
            </w:r>
          </w:p>
          <w:p w:rsidR="00404105" w:rsidRPr="00F16671" w:rsidRDefault="003A0025" w:rsidP="00404105">
            <w:pPr>
              <w:tabs>
                <w:tab w:val="left" w:pos="567"/>
                <w:tab w:val="left" w:pos="1134"/>
                <w:tab w:val="left" w:pos="1701"/>
              </w:tabs>
              <w:spacing w:before="120" w:after="120"/>
              <w:ind w:left="1134" w:hanging="454"/>
              <w:rPr>
                <w:rFonts w:cs="Arial"/>
                <w:sz w:val="20"/>
                <w:szCs w:val="20"/>
                <w:highlight w:val="yellow"/>
              </w:rPr>
            </w:pPr>
            <w:r>
              <w:rPr>
                <w:sz w:val="20"/>
              </w:rPr>
              <w:fldChar w:fldCharType="begin">
                <w:ffData>
                  <w:name w:val="CaseACocher7"/>
                  <w:enabled/>
                  <w:calcOnExit w:val="0"/>
                  <w:checkBox>
                    <w:sizeAuto/>
                    <w:default w:val="0"/>
                    <w:checked/>
                  </w:checkBox>
                </w:ffData>
              </w:fldChar>
            </w:r>
            <w:r w:rsidR="00404105">
              <w:rPr>
                <w:sz w:val="20"/>
              </w:rPr>
              <w:instrText xml:space="preserve"> FORMCHECKBOX </w:instrText>
            </w:r>
            <w:r w:rsidR="00C53617">
              <w:rPr>
                <w:sz w:val="20"/>
              </w:rPr>
            </w:r>
            <w:r w:rsidR="00C53617">
              <w:rPr>
                <w:sz w:val="20"/>
              </w:rPr>
              <w:fldChar w:fldCharType="separate"/>
            </w:r>
            <w:r>
              <w:rPr>
                <w:sz w:val="20"/>
              </w:rPr>
              <w:fldChar w:fldCharType="end"/>
            </w:r>
            <w:r w:rsidR="00404105">
              <w:rPr>
                <w:sz w:val="20"/>
              </w:rPr>
              <w:tab/>
              <w:t>octroi(s) de droits correspondant à la vidéo enregistrée (formulaire ICH-07-vidéo)</w:t>
            </w:r>
          </w:p>
        </w:tc>
      </w:tr>
      <w:tr w:rsidR="00404105" w:rsidRPr="00F16671" w:rsidTr="00404105">
        <w:tblPrEx>
          <w:tblBorders>
            <w:insideV w:val="none" w:sz="0" w:space="0" w:color="auto"/>
          </w:tblBorders>
        </w:tblPrEx>
        <w:trPr>
          <w:cantSplit/>
        </w:trPr>
        <w:tc>
          <w:tcPr>
            <w:tcW w:w="9639" w:type="dxa"/>
            <w:tcBorders>
              <w:top w:val="nil"/>
              <w:left w:val="nil"/>
              <w:bottom w:val="single" w:sz="4" w:space="0" w:color="auto"/>
              <w:right w:val="nil"/>
            </w:tcBorders>
            <w:shd w:val="clear" w:color="auto" w:fill="auto"/>
          </w:tcPr>
          <w:p w:rsidR="00404105" w:rsidRPr="00F16671" w:rsidRDefault="00404105" w:rsidP="00404105">
            <w:pPr>
              <w:tabs>
                <w:tab w:val="left" w:pos="567"/>
                <w:tab w:val="left" w:pos="1134"/>
                <w:tab w:val="left" w:pos="1701"/>
              </w:tabs>
              <w:spacing w:before="120" w:after="120"/>
              <w:ind w:left="113" w:right="113"/>
              <w:rPr>
                <w:rFonts w:eastAsia="SimSun" w:cs="Arial"/>
                <w:b/>
                <w:bCs/>
                <w:sz w:val="22"/>
                <w:szCs w:val="22"/>
              </w:rPr>
            </w:pPr>
            <w:r>
              <w:rPr>
                <w:b/>
                <w:sz w:val="22"/>
              </w:rPr>
              <w:t>6.b.</w:t>
            </w:r>
            <w:r>
              <w:rPr>
                <w:b/>
                <w:sz w:val="22"/>
              </w:rPr>
              <w:tab/>
              <w:t>Liste de références documentaires (optionnel)</w:t>
            </w:r>
          </w:p>
          <w:p w:rsidR="00404105" w:rsidRPr="00F16671" w:rsidRDefault="00404105" w:rsidP="00404105">
            <w:pPr>
              <w:keepNext/>
              <w:tabs>
                <w:tab w:val="left" w:pos="567"/>
                <w:tab w:val="left" w:pos="1134"/>
                <w:tab w:val="left" w:pos="1701"/>
              </w:tabs>
              <w:spacing w:before="120"/>
              <w:ind w:left="113" w:right="113"/>
              <w:jc w:val="both"/>
              <w:rPr>
                <w:rFonts w:eastAsia="SimSun" w:cs="Arial"/>
                <w:i/>
                <w:iCs/>
                <w:sz w:val="18"/>
                <w:szCs w:val="18"/>
              </w:rPr>
            </w:pPr>
            <w:r>
              <w:rPr>
                <w:i/>
                <w:sz w:val="18"/>
              </w:rPr>
              <w:t>Les États soumissionnaires peuvent souhaiter donner une liste des principaux ouvrages de référence publiés, tels que des livres, des articles, du matériel audiovisuel ou des sites Internet qui donnent des informations complémentaires sur l’élément, en respectant les règles standards de présentation des bibliographies. Ces travaux publiés ne doivent pas être envoyés avec la candidature.</w:t>
            </w:r>
          </w:p>
          <w:p w:rsidR="00404105" w:rsidRPr="00F16671" w:rsidRDefault="00404105" w:rsidP="00404105">
            <w:pPr>
              <w:keepNext/>
              <w:tabs>
                <w:tab w:val="left" w:pos="567"/>
                <w:tab w:val="left" w:pos="1134"/>
                <w:tab w:val="left" w:pos="1701"/>
                <w:tab w:val="left" w:pos="2268"/>
              </w:tabs>
              <w:spacing w:after="120"/>
              <w:ind w:left="113" w:right="113"/>
              <w:jc w:val="right"/>
              <w:rPr>
                <w:rFonts w:cs="Arial"/>
                <w:i/>
                <w:iCs/>
                <w:sz w:val="20"/>
                <w:szCs w:val="22"/>
              </w:rPr>
            </w:pPr>
            <w:r>
              <w:rPr>
                <w:i/>
                <w:sz w:val="18"/>
              </w:rPr>
              <w:t>Ne pas dépasser une page standard.</w:t>
            </w:r>
          </w:p>
        </w:tc>
      </w:tr>
      <w:tr w:rsidR="00404105" w:rsidRPr="00F16671" w:rsidTr="00404105">
        <w:tblPrEx>
          <w:tblBorders>
            <w:insideV w:val="none" w:sz="0" w:space="0" w:color="auto"/>
          </w:tblBorders>
        </w:tblPrEx>
        <w:tc>
          <w:tcPr>
            <w:tcW w:w="9639" w:type="dxa"/>
            <w:tcBorders>
              <w:bottom w:val="single" w:sz="4" w:space="0" w:color="auto"/>
            </w:tcBorders>
            <w:shd w:val="clear" w:color="auto" w:fill="auto"/>
            <w:tcMar>
              <w:top w:w="113" w:type="dxa"/>
              <w:left w:w="113" w:type="dxa"/>
              <w:bottom w:w="113" w:type="dxa"/>
              <w:right w:w="113" w:type="dxa"/>
            </w:tcMar>
          </w:tcPr>
          <w:p w:rsidR="00404105" w:rsidRPr="00F16671" w:rsidRDefault="00404105" w:rsidP="00404105">
            <w:pPr>
              <w:tabs>
                <w:tab w:val="left" w:pos="567"/>
                <w:tab w:val="left" w:pos="1134"/>
                <w:tab w:val="left" w:pos="1701"/>
              </w:tabs>
              <w:spacing w:before="120" w:after="120"/>
              <w:jc w:val="both"/>
              <w:rPr>
                <w:rFonts w:eastAsia="SimSun"/>
                <w:bCs/>
                <w:sz w:val="22"/>
                <w:szCs w:val="22"/>
              </w:rPr>
            </w:pPr>
            <w:r>
              <w:rPr>
                <w:sz w:val="22"/>
              </w:rPr>
              <w:t xml:space="preserve">--- </w:t>
            </w:r>
          </w:p>
        </w:tc>
      </w:tr>
      <w:tr w:rsidR="00404105" w:rsidRPr="00F16671" w:rsidTr="00404105">
        <w:tblPrEx>
          <w:tblBorders>
            <w:insideV w:val="none" w:sz="0" w:space="0" w:color="auto"/>
          </w:tblBorders>
        </w:tblPrEx>
        <w:trPr>
          <w:cantSplit/>
        </w:trPr>
        <w:tc>
          <w:tcPr>
            <w:tcW w:w="9639" w:type="dxa"/>
            <w:tcBorders>
              <w:top w:val="nil"/>
              <w:left w:val="nil"/>
              <w:bottom w:val="nil"/>
              <w:right w:val="nil"/>
            </w:tcBorders>
            <w:shd w:val="clear" w:color="auto" w:fill="D9D9D9"/>
          </w:tcPr>
          <w:p w:rsidR="00404105" w:rsidRPr="00F16671" w:rsidRDefault="00404105" w:rsidP="00404105">
            <w:pPr>
              <w:keepNext/>
              <w:tabs>
                <w:tab w:val="left" w:pos="567"/>
                <w:tab w:val="left" w:pos="1134"/>
                <w:tab w:val="left" w:pos="1701"/>
              </w:tabs>
              <w:spacing w:before="120" w:after="120"/>
              <w:ind w:left="113" w:right="113"/>
              <w:jc w:val="both"/>
              <w:rPr>
                <w:rFonts w:eastAsia="SimSun" w:cs="Arial"/>
                <w:b/>
                <w:bCs/>
                <w:shd w:val="clear" w:color="000000" w:fill="auto"/>
              </w:rPr>
            </w:pPr>
            <w:r>
              <w:rPr>
                <w:b/>
              </w:rPr>
              <w:lastRenderedPageBreak/>
              <w:t>7.</w:t>
            </w:r>
            <w:r>
              <w:rPr>
                <w:b/>
              </w:rPr>
              <w:tab/>
              <w:t>Signature(s) pour le compte de l’(des) État(s) partie(s)</w:t>
            </w:r>
          </w:p>
        </w:tc>
      </w:tr>
      <w:tr w:rsidR="00404105" w:rsidRPr="00F16671" w:rsidTr="00404105">
        <w:tblPrEx>
          <w:tblBorders>
            <w:insideV w:val="none" w:sz="0" w:space="0" w:color="auto"/>
          </w:tblBorders>
        </w:tblPrEx>
        <w:trPr>
          <w:cantSplit/>
        </w:trPr>
        <w:tc>
          <w:tcPr>
            <w:tcW w:w="9639" w:type="dxa"/>
            <w:tcBorders>
              <w:top w:val="nil"/>
              <w:left w:val="nil"/>
              <w:bottom w:val="single" w:sz="4" w:space="0" w:color="auto"/>
              <w:right w:val="nil"/>
            </w:tcBorders>
            <w:shd w:val="clear" w:color="auto" w:fill="auto"/>
          </w:tcPr>
          <w:p w:rsidR="00404105" w:rsidRPr="00F16671" w:rsidRDefault="00404105" w:rsidP="00404105">
            <w:pPr>
              <w:keepNext/>
              <w:tabs>
                <w:tab w:val="left" w:pos="567"/>
                <w:tab w:val="left" w:pos="1134"/>
                <w:tab w:val="left" w:pos="1701"/>
                <w:tab w:val="left" w:pos="2268"/>
              </w:tabs>
              <w:spacing w:before="120" w:after="120"/>
              <w:ind w:left="113" w:right="113"/>
              <w:jc w:val="both"/>
              <w:rPr>
                <w:rFonts w:cs="Arial"/>
                <w:i/>
                <w:iCs/>
                <w:sz w:val="18"/>
                <w:szCs w:val="18"/>
              </w:rPr>
            </w:pPr>
            <w:r>
              <w:rPr>
                <w:i/>
                <w:sz w:val="18"/>
              </w:rPr>
              <w:t>La candidature doit être conclue par la signature originale du responsable habilité à la signer pour le compte de l’État partie, avec la mention de son nom, son titre et la date de soumission.</w:t>
            </w:r>
          </w:p>
          <w:p w:rsidR="00404105" w:rsidRPr="00F16671" w:rsidRDefault="00404105" w:rsidP="00404105">
            <w:pPr>
              <w:keepNext/>
              <w:tabs>
                <w:tab w:val="left" w:pos="567"/>
                <w:tab w:val="left" w:pos="1134"/>
                <w:tab w:val="left" w:pos="1701"/>
                <w:tab w:val="left" w:pos="2268"/>
              </w:tabs>
              <w:spacing w:before="120" w:after="120"/>
              <w:ind w:left="113" w:right="113"/>
              <w:jc w:val="both"/>
              <w:rPr>
                <w:rFonts w:cs="Arial"/>
                <w:i/>
                <w:iCs/>
                <w:sz w:val="20"/>
                <w:szCs w:val="22"/>
              </w:rPr>
            </w:pPr>
            <w:r>
              <w:rPr>
                <w:i/>
                <w:sz w:val="18"/>
              </w:rPr>
              <w:t>Dans le cas des candidatures multinationales, le document doit comporter le nom, le titre et la signature d’un responsable de chaque État partie soumissionnaire.</w:t>
            </w:r>
          </w:p>
        </w:tc>
      </w:tr>
      <w:tr w:rsidR="00404105" w:rsidRPr="00F16671" w:rsidTr="00404105">
        <w:tblPrEx>
          <w:tblBorders>
            <w:insideV w:val="none" w:sz="0" w:space="0" w:color="auto"/>
          </w:tblBorders>
        </w:tblPrEx>
        <w:trPr>
          <w:cantSplit/>
        </w:trPr>
        <w:tc>
          <w:tcPr>
            <w:tcW w:w="9639" w:type="dxa"/>
            <w:tcBorders>
              <w:bottom w:val="single" w:sz="4" w:space="0" w:color="auto"/>
            </w:tcBorders>
            <w:shd w:val="clear" w:color="auto" w:fill="auto"/>
          </w:tcPr>
          <w:tbl>
            <w:tblPr>
              <w:tblW w:w="0" w:type="auto"/>
              <w:tblInd w:w="113" w:type="dxa"/>
              <w:tblLayout w:type="fixed"/>
              <w:tblCellMar>
                <w:left w:w="57" w:type="dxa"/>
                <w:right w:w="57" w:type="dxa"/>
              </w:tblCellMar>
              <w:tblLook w:val="04A0" w:firstRow="1" w:lastRow="0" w:firstColumn="1" w:lastColumn="0" w:noHBand="0" w:noVBand="1"/>
            </w:tblPr>
            <w:tblGrid>
              <w:gridCol w:w="1872"/>
              <w:gridCol w:w="7639"/>
            </w:tblGrid>
            <w:tr w:rsidR="00404105" w:rsidRPr="00F16671" w:rsidTr="00404105">
              <w:trPr>
                <w:cantSplit/>
              </w:trPr>
              <w:tc>
                <w:tcPr>
                  <w:tcW w:w="1872" w:type="dxa"/>
                </w:tcPr>
                <w:p w:rsidR="00404105" w:rsidRPr="00F16671" w:rsidRDefault="00404105" w:rsidP="00404105">
                  <w:pPr>
                    <w:tabs>
                      <w:tab w:val="left" w:pos="567"/>
                      <w:tab w:val="left" w:pos="1134"/>
                      <w:tab w:val="left" w:pos="1701"/>
                      <w:tab w:val="left" w:pos="2268"/>
                    </w:tabs>
                    <w:spacing w:before="120" w:after="120"/>
                    <w:ind w:right="113"/>
                    <w:jc w:val="right"/>
                    <w:rPr>
                      <w:rFonts w:cs="Arial"/>
                      <w:iCs/>
                      <w:sz w:val="20"/>
                      <w:szCs w:val="22"/>
                    </w:rPr>
                  </w:pPr>
                  <w:r>
                    <w:rPr>
                      <w:sz w:val="20"/>
                    </w:rPr>
                    <w:t>Nom :</w:t>
                  </w:r>
                </w:p>
              </w:tc>
              <w:tc>
                <w:tcPr>
                  <w:tcW w:w="7639" w:type="dxa"/>
                </w:tcPr>
                <w:p w:rsidR="00404105" w:rsidRPr="00F16671" w:rsidRDefault="00404105" w:rsidP="00404105">
                  <w:pPr>
                    <w:tabs>
                      <w:tab w:val="left" w:pos="567"/>
                      <w:tab w:val="left" w:pos="1134"/>
                      <w:tab w:val="left" w:pos="1701"/>
                      <w:tab w:val="left" w:pos="2268"/>
                    </w:tabs>
                    <w:spacing w:before="120" w:after="120"/>
                    <w:ind w:right="113"/>
                    <w:rPr>
                      <w:rFonts w:cs="Arial"/>
                      <w:sz w:val="22"/>
                      <w:szCs w:val="22"/>
                    </w:rPr>
                  </w:pPr>
                  <w:r>
                    <w:rPr>
                      <w:sz w:val="22"/>
                    </w:rPr>
                    <w:t>Dr. Kiprop Lagat</w:t>
                  </w:r>
                </w:p>
              </w:tc>
            </w:tr>
            <w:tr w:rsidR="00404105" w:rsidRPr="00F16671" w:rsidTr="00404105">
              <w:trPr>
                <w:cantSplit/>
              </w:trPr>
              <w:tc>
                <w:tcPr>
                  <w:tcW w:w="1872" w:type="dxa"/>
                </w:tcPr>
                <w:p w:rsidR="00404105" w:rsidRPr="00F16671" w:rsidRDefault="00404105" w:rsidP="00404105">
                  <w:pPr>
                    <w:tabs>
                      <w:tab w:val="left" w:pos="567"/>
                      <w:tab w:val="left" w:pos="1134"/>
                      <w:tab w:val="left" w:pos="1701"/>
                      <w:tab w:val="left" w:pos="2268"/>
                    </w:tabs>
                    <w:spacing w:before="120" w:after="120"/>
                    <w:ind w:right="113"/>
                    <w:jc w:val="right"/>
                    <w:rPr>
                      <w:rFonts w:cs="Arial"/>
                      <w:iCs/>
                      <w:sz w:val="20"/>
                      <w:szCs w:val="22"/>
                    </w:rPr>
                  </w:pPr>
                  <w:r>
                    <w:rPr>
                      <w:sz w:val="20"/>
                    </w:rPr>
                    <w:t>Titre :</w:t>
                  </w:r>
                </w:p>
              </w:tc>
              <w:tc>
                <w:tcPr>
                  <w:tcW w:w="7639" w:type="dxa"/>
                </w:tcPr>
                <w:p w:rsidR="00404105" w:rsidRPr="00F16671" w:rsidRDefault="00404105" w:rsidP="00404105">
                  <w:pPr>
                    <w:tabs>
                      <w:tab w:val="left" w:pos="567"/>
                      <w:tab w:val="left" w:pos="1134"/>
                      <w:tab w:val="left" w:pos="1701"/>
                      <w:tab w:val="left" w:pos="2268"/>
                    </w:tabs>
                    <w:spacing w:before="120" w:after="120"/>
                    <w:ind w:right="113"/>
                    <w:rPr>
                      <w:rFonts w:cs="Arial"/>
                      <w:sz w:val="22"/>
                      <w:szCs w:val="22"/>
                    </w:rPr>
                  </w:pPr>
                  <w:r>
                    <w:rPr>
                      <w:sz w:val="22"/>
                    </w:rPr>
                    <w:t>Director of Culture</w:t>
                  </w:r>
                </w:p>
              </w:tc>
            </w:tr>
            <w:tr w:rsidR="00404105" w:rsidRPr="00F16671" w:rsidTr="00404105">
              <w:trPr>
                <w:cantSplit/>
              </w:trPr>
              <w:tc>
                <w:tcPr>
                  <w:tcW w:w="1872" w:type="dxa"/>
                </w:tcPr>
                <w:p w:rsidR="00404105" w:rsidRPr="00F16671" w:rsidRDefault="00404105" w:rsidP="00404105">
                  <w:pPr>
                    <w:tabs>
                      <w:tab w:val="left" w:pos="567"/>
                      <w:tab w:val="left" w:pos="1134"/>
                      <w:tab w:val="left" w:pos="1701"/>
                      <w:tab w:val="left" w:pos="2268"/>
                    </w:tabs>
                    <w:spacing w:before="120" w:after="120"/>
                    <w:ind w:right="113"/>
                    <w:jc w:val="right"/>
                    <w:rPr>
                      <w:rFonts w:cs="Arial"/>
                      <w:iCs/>
                      <w:sz w:val="20"/>
                      <w:szCs w:val="22"/>
                    </w:rPr>
                  </w:pPr>
                  <w:r>
                    <w:rPr>
                      <w:sz w:val="20"/>
                    </w:rPr>
                    <w:t>Date :</w:t>
                  </w:r>
                </w:p>
              </w:tc>
              <w:tc>
                <w:tcPr>
                  <w:tcW w:w="7639" w:type="dxa"/>
                </w:tcPr>
                <w:p w:rsidR="00404105" w:rsidRPr="00F16671" w:rsidRDefault="00404105" w:rsidP="00404105">
                  <w:pPr>
                    <w:tabs>
                      <w:tab w:val="left" w:pos="567"/>
                      <w:tab w:val="left" w:pos="1134"/>
                      <w:tab w:val="left" w:pos="1701"/>
                      <w:tab w:val="left" w:pos="2268"/>
                    </w:tabs>
                    <w:spacing w:before="120" w:after="120"/>
                    <w:ind w:right="113"/>
                    <w:rPr>
                      <w:rFonts w:cs="Arial"/>
                      <w:sz w:val="22"/>
                      <w:szCs w:val="22"/>
                    </w:rPr>
                  </w:pPr>
                  <w:r>
                    <w:rPr>
                      <w:sz w:val="22"/>
                    </w:rPr>
                    <w:t>27 mars 2017</w:t>
                  </w:r>
                </w:p>
              </w:tc>
            </w:tr>
            <w:tr w:rsidR="00404105" w:rsidRPr="00F16671" w:rsidTr="00404105">
              <w:trPr>
                <w:cantSplit/>
                <w:trHeight w:val="1035"/>
              </w:trPr>
              <w:tc>
                <w:tcPr>
                  <w:tcW w:w="1872" w:type="dxa"/>
                </w:tcPr>
                <w:p w:rsidR="00404105" w:rsidRPr="00F16671" w:rsidRDefault="00404105" w:rsidP="00404105">
                  <w:pPr>
                    <w:tabs>
                      <w:tab w:val="left" w:pos="567"/>
                      <w:tab w:val="left" w:pos="1134"/>
                      <w:tab w:val="left" w:pos="1701"/>
                      <w:tab w:val="left" w:pos="2268"/>
                    </w:tabs>
                    <w:spacing w:before="120" w:after="120"/>
                    <w:ind w:right="113"/>
                    <w:jc w:val="right"/>
                    <w:rPr>
                      <w:rFonts w:cs="Arial"/>
                      <w:iCs/>
                      <w:sz w:val="20"/>
                      <w:szCs w:val="22"/>
                    </w:rPr>
                  </w:pPr>
                  <w:r>
                    <w:rPr>
                      <w:sz w:val="20"/>
                    </w:rPr>
                    <w:t>Signature :</w:t>
                  </w:r>
                </w:p>
              </w:tc>
              <w:tc>
                <w:tcPr>
                  <w:tcW w:w="7639" w:type="dxa"/>
                </w:tcPr>
                <w:p w:rsidR="00404105" w:rsidRPr="00F16671" w:rsidRDefault="00404105" w:rsidP="00145E92">
                  <w:pPr>
                    <w:tabs>
                      <w:tab w:val="left" w:pos="567"/>
                      <w:tab w:val="left" w:pos="1134"/>
                      <w:tab w:val="left" w:pos="1701"/>
                      <w:tab w:val="left" w:pos="2268"/>
                    </w:tabs>
                    <w:spacing w:before="120" w:after="120"/>
                    <w:ind w:right="113"/>
                    <w:rPr>
                      <w:rFonts w:cs="Arial"/>
                      <w:sz w:val="22"/>
                      <w:szCs w:val="22"/>
                    </w:rPr>
                  </w:pPr>
                  <w:r>
                    <w:rPr>
                      <w:sz w:val="22"/>
                    </w:rPr>
                    <w:t xml:space="preserve">&lt;signé&gt; </w:t>
                  </w:r>
                </w:p>
              </w:tc>
            </w:tr>
          </w:tbl>
          <w:p w:rsidR="00404105" w:rsidRPr="00F16671" w:rsidRDefault="00404105" w:rsidP="00404105">
            <w:pPr>
              <w:tabs>
                <w:tab w:val="left" w:pos="567"/>
                <w:tab w:val="left" w:pos="1134"/>
                <w:tab w:val="left" w:pos="1701"/>
                <w:tab w:val="left" w:pos="2268"/>
              </w:tabs>
              <w:spacing w:before="120" w:after="120"/>
              <w:ind w:left="113" w:right="113"/>
              <w:jc w:val="both"/>
              <w:rPr>
                <w:rFonts w:cs="Arial"/>
                <w:i/>
                <w:iCs/>
                <w:sz w:val="20"/>
                <w:szCs w:val="22"/>
              </w:rPr>
            </w:pPr>
          </w:p>
        </w:tc>
      </w:tr>
    </w:tbl>
    <w:p w:rsidR="00404105" w:rsidRPr="00F16671" w:rsidRDefault="00404105" w:rsidP="00404105">
      <w:pPr>
        <w:spacing w:after="360"/>
        <w:rPr>
          <w:bCs/>
          <w:iCs/>
          <w:smallCaps/>
          <w:sz w:val="22"/>
          <w:szCs w:val="22"/>
        </w:rPr>
      </w:pPr>
    </w:p>
    <w:sectPr w:rsidR="00404105" w:rsidRPr="00F16671" w:rsidSect="00404105">
      <w:footerReference w:type="even" r:id="rId8"/>
      <w:footerReference w:type="default" r:id="rId9"/>
      <w:headerReference w:type="first" r:id="rId10"/>
      <w:footerReference w:type="first" r:id="rId11"/>
      <w:pgSz w:w="11901" w:h="16834" w:code="9"/>
      <w:pgMar w:top="959"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16C" w:rsidRDefault="0029516C">
      <w:r>
        <w:separator/>
      </w:r>
    </w:p>
  </w:endnote>
  <w:endnote w:type="continuationSeparator" w:id="0">
    <w:p w:rsidR="0029516C" w:rsidRDefault="0029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6C" w:rsidRPr="00D56F7A" w:rsidRDefault="0029516C" w:rsidP="00404105">
    <w:pPr>
      <w:rPr>
        <w:rFonts w:cs="Arial"/>
        <w:sz w:val="16"/>
        <w:szCs w:val="16"/>
      </w:rPr>
    </w:pPr>
    <w:r>
      <w:rPr>
        <w:sz w:val="16"/>
      </w:rPr>
      <w:t xml:space="preserve">Formulaire ICH-01-2015-FR – révisé le 31/01/2014 – page </w:t>
    </w:r>
    <w:r w:rsidR="003A0025">
      <w:rPr>
        <w:rStyle w:val="PageNumber"/>
        <w:sz w:val="16"/>
      </w:rPr>
      <w:fldChar w:fldCharType="begin"/>
    </w:r>
    <w:r>
      <w:rPr>
        <w:rStyle w:val="PageNumber"/>
        <w:sz w:val="16"/>
      </w:rPr>
      <w:instrText xml:space="preserve"> PAGE </w:instrText>
    </w:r>
    <w:r w:rsidR="003A0025">
      <w:rPr>
        <w:rStyle w:val="PageNumber"/>
        <w:sz w:val="16"/>
      </w:rPr>
      <w:fldChar w:fldCharType="separate"/>
    </w:r>
    <w:r>
      <w:rPr>
        <w:rStyle w:val="PageNumber"/>
        <w:sz w:val="16"/>
      </w:rPr>
      <w:t>6</w:t>
    </w:r>
    <w:r w:rsidR="003A0025">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6C" w:rsidRPr="00D56F7A" w:rsidRDefault="0029516C" w:rsidP="00404105">
    <w:pPr>
      <w:jc w:val="right"/>
      <w:rPr>
        <w:rFonts w:cs="Arial"/>
        <w:sz w:val="16"/>
        <w:szCs w:val="16"/>
      </w:rPr>
    </w:pPr>
    <w:r>
      <w:rPr>
        <w:sz w:val="16"/>
      </w:rPr>
      <w:t xml:space="preserve">LSU 2018 – n°01390 – page </w:t>
    </w:r>
    <w:r w:rsidR="003A0025">
      <w:rPr>
        <w:rStyle w:val="PageNumber"/>
        <w:sz w:val="16"/>
      </w:rPr>
      <w:fldChar w:fldCharType="begin"/>
    </w:r>
    <w:r>
      <w:rPr>
        <w:rStyle w:val="PageNumber"/>
        <w:sz w:val="16"/>
      </w:rPr>
      <w:instrText xml:space="preserve"> PAGE </w:instrText>
    </w:r>
    <w:r w:rsidR="003A0025">
      <w:rPr>
        <w:rStyle w:val="PageNumber"/>
        <w:sz w:val="16"/>
      </w:rPr>
      <w:fldChar w:fldCharType="separate"/>
    </w:r>
    <w:r w:rsidR="00C53617">
      <w:rPr>
        <w:rStyle w:val="PageNumber"/>
        <w:noProof/>
        <w:sz w:val="16"/>
      </w:rPr>
      <w:t>11</w:t>
    </w:r>
    <w:r w:rsidR="003A0025">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6C" w:rsidRPr="00F42062" w:rsidRDefault="0029516C" w:rsidP="00404105">
    <w:pPr>
      <w:pStyle w:val="Header"/>
      <w:jc w:val="right"/>
      <w:rPr>
        <w:sz w:val="16"/>
        <w:szCs w:val="16"/>
      </w:rPr>
    </w:pPr>
    <w:r>
      <w:rPr>
        <w:sz w:val="16"/>
      </w:rPr>
      <w:t xml:space="preserve">LSU 2018 – n°01390 – page </w:t>
    </w:r>
    <w:r w:rsidR="003A0025">
      <w:rPr>
        <w:sz w:val="16"/>
      </w:rPr>
      <w:fldChar w:fldCharType="begin"/>
    </w:r>
    <w:r>
      <w:rPr>
        <w:sz w:val="16"/>
      </w:rPr>
      <w:instrText xml:space="preserve">PAGE  </w:instrText>
    </w:r>
    <w:r w:rsidR="003A0025">
      <w:rPr>
        <w:sz w:val="16"/>
      </w:rPr>
      <w:fldChar w:fldCharType="separate"/>
    </w:r>
    <w:r w:rsidR="00C53617">
      <w:rPr>
        <w:noProof/>
        <w:sz w:val="16"/>
      </w:rPr>
      <w:t>1</w:t>
    </w:r>
    <w:r w:rsidR="003A002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16C" w:rsidRDefault="0029516C">
      <w:r>
        <w:separator/>
      </w:r>
    </w:p>
  </w:footnote>
  <w:footnote w:type="continuationSeparator" w:id="0">
    <w:p w:rsidR="0029516C" w:rsidRDefault="0029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29516C" w:rsidRPr="00B72706" w:rsidTr="00404105">
      <w:trPr>
        <w:trHeight w:hRule="exact" w:val="2268"/>
      </w:trPr>
      <w:tc>
        <w:tcPr>
          <w:tcW w:w="5056" w:type="dxa"/>
        </w:tcPr>
        <w:p w:rsidR="0029516C" w:rsidRPr="00107B48" w:rsidRDefault="004F14DE" w:rsidP="00404105">
          <w:pPr>
            <w:rPr>
              <w:sz w:val="20"/>
              <w:szCs w:val="20"/>
            </w:rPr>
          </w:pPr>
          <w:r>
            <w:rPr>
              <w:noProof/>
              <w:sz w:val="20"/>
              <w:lang w:bidi="th-TH"/>
            </w:rPr>
            <w:drawing>
              <wp:inline distT="0" distB="0" distL="0" distR="0">
                <wp:extent cx="2137410" cy="1306195"/>
                <wp:effectExtent l="19050" t="0" r="0" b="0"/>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n"/>
                        <pic:cNvPicPr>
                          <a:picLocks noChangeAspect="1" noChangeArrowheads="1"/>
                        </pic:cNvPicPr>
                      </pic:nvPicPr>
                      <pic:blipFill>
                        <a:blip r:embed="rId1"/>
                        <a:srcRect/>
                        <a:stretch>
                          <a:fillRect/>
                        </a:stretch>
                      </pic:blipFill>
                      <pic:spPr bwMode="auto">
                        <a:xfrm>
                          <a:off x="0" y="0"/>
                          <a:ext cx="2137410" cy="1306195"/>
                        </a:xfrm>
                        <a:prstGeom prst="rect">
                          <a:avLst/>
                        </a:prstGeom>
                        <a:noFill/>
                        <a:ln w="9525">
                          <a:noFill/>
                          <a:miter lim="800000"/>
                          <a:headEnd/>
                          <a:tailEnd/>
                        </a:ln>
                      </pic:spPr>
                    </pic:pic>
                  </a:graphicData>
                </a:graphic>
              </wp:inline>
            </w:drawing>
          </w:r>
        </w:p>
      </w:tc>
      <w:tc>
        <w:tcPr>
          <w:tcW w:w="5984" w:type="dxa"/>
        </w:tcPr>
        <w:p w:rsidR="0029516C" w:rsidRPr="00663DAA" w:rsidRDefault="0029516C" w:rsidP="00404105">
          <w:pPr>
            <w:spacing w:after="1200"/>
            <w:jc w:val="right"/>
            <w:rPr>
              <w:b/>
              <w:sz w:val="40"/>
              <w:szCs w:val="40"/>
            </w:rPr>
          </w:pPr>
          <w:r>
            <w:rPr>
              <w:b/>
              <w:sz w:val="40"/>
            </w:rPr>
            <w:t>Liste de sauvegarde urgente</w:t>
          </w:r>
        </w:p>
        <w:p w:rsidR="0029516C" w:rsidRPr="00233B97" w:rsidRDefault="0029516C" w:rsidP="00404105">
          <w:pPr>
            <w:jc w:val="right"/>
            <w:rPr>
              <w:rFonts w:cs="Arial"/>
              <w:sz w:val="22"/>
              <w:szCs w:val="22"/>
            </w:rPr>
          </w:pPr>
          <w:r>
            <w:rPr>
              <w:b/>
              <w:sz w:val="22"/>
            </w:rPr>
            <w:t>Original : anglais</w:t>
          </w:r>
        </w:p>
      </w:tc>
    </w:tr>
  </w:tbl>
  <w:p w:rsidR="0029516C" w:rsidRPr="00207E72" w:rsidRDefault="0029516C" w:rsidP="00404105">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42784E4C">
      <w:start w:val="1"/>
      <w:numFmt w:val="bullet"/>
      <w:lvlText w:val=""/>
      <w:lvlJc w:val="left"/>
      <w:pPr>
        <w:ind w:left="720" w:hanging="360"/>
      </w:pPr>
      <w:rPr>
        <w:rFonts w:ascii="Symbol" w:hAnsi="Symbol" w:hint="default"/>
      </w:rPr>
    </w:lvl>
    <w:lvl w:ilvl="1" w:tplc="1D22ED24" w:tentative="1">
      <w:start w:val="1"/>
      <w:numFmt w:val="bullet"/>
      <w:lvlText w:val="o"/>
      <w:lvlJc w:val="left"/>
      <w:pPr>
        <w:ind w:left="1440" w:hanging="360"/>
      </w:pPr>
      <w:rPr>
        <w:rFonts w:ascii="Courier New" w:hAnsi="Courier New" w:cs="Courier New" w:hint="default"/>
      </w:rPr>
    </w:lvl>
    <w:lvl w:ilvl="2" w:tplc="22823CA6" w:tentative="1">
      <w:start w:val="1"/>
      <w:numFmt w:val="bullet"/>
      <w:lvlText w:val=""/>
      <w:lvlJc w:val="left"/>
      <w:pPr>
        <w:ind w:left="2160" w:hanging="360"/>
      </w:pPr>
      <w:rPr>
        <w:rFonts w:ascii="Wingdings" w:hAnsi="Wingdings" w:hint="default"/>
      </w:rPr>
    </w:lvl>
    <w:lvl w:ilvl="3" w:tplc="2EF28ABC" w:tentative="1">
      <w:start w:val="1"/>
      <w:numFmt w:val="bullet"/>
      <w:lvlText w:val=""/>
      <w:lvlJc w:val="left"/>
      <w:pPr>
        <w:ind w:left="2880" w:hanging="360"/>
      </w:pPr>
      <w:rPr>
        <w:rFonts w:ascii="Symbol" w:hAnsi="Symbol" w:hint="default"/>
      </w:rPr>
    </w:lvl>
    <w:lvl w:ilvl="4" w:tplc="DA6297E2" w:tentative="1">
      <w:start w:val="1"/>
      <w:numFmt w:val="bullet"/>
      <w:lvlText w:val="o"/>
      <w:lvlJc w:val="left"/>
      <w:pPr>
        <w:ind w:left="3600" w:hanging="360"/>
      </w:pPr>
      <w:rPr>
        <w:rFonts w:ascii="Courier New" w:hAnsi="Courier New" w:cs="Courier New" w:hint="default"/>
      </w:rPr>
    </w:lvl>
    <w:lvl w:ilvl="5" w:tplc="52ECA7D8" w:tentative="1">
      <w:start w:val="1"/>
      <w:numFmt w:val="bullet"/>
      <w:lvlText w:val=""/>
      <w:lvlJc w:val="left"/>
      <w:pPr>
        <w:ind w:left="4320" w:hanging="360"/>
      </w:pPr>
      <w:rPr>
        <w:rFonts w:ascii="Wingdings" w:hAnsi="Wingdings" w:hint="default"/>
      </w:rPr>
    </w:lvl>
    <w:lvl w:ilvl="6" w:tplc="804C60EA" w:tentative="1">
      <w:start w:val="1"/>
      <w:numFmt w:val="bullet"/>
      <w:lvlText w:val=""/>
      <w:lvlJc w:val="left"/>
      <w:pPr>
        <w:ind w:left="5040" w:hanging="360"/>
      </w:pPr>
      <w:rPr>
        <w:rFonts w:ascii="Symbol" w:hAnsi="Symbol" w:hint="default"/>
      </w:rPr>
    </w:lvl>
    <w:lvl w:ilvl="7" w:tplc="45043476" w:tentative="1">
      <w:start w:val="1"/>
      <w:numFmt w:val="bullet"/>
      <w:lvlText w:val="o"/>
      <w:lvlJc w:val="left"/>
      <w:pPr>
        <w:ind w:left="5760" w:hanging="360"/>
      </w:pPr>
      <w:rPr>
        <w:rFonts w:ascii="Courier New" w:hAnsi="Courier New" w:cs="Courier New" w:hint="default"/>
      </w:rPr>
    </w:lvl>
    <w:lvl w:ilvl="8" w:tplc="F82AE508"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361643C8">
      <w:start w:val="1"/>
      <w:numFmt w:val="lowerLetter"/>
      <w:lvlText w:val="%1."/>
      <w:lvlJc w:val="left"/>
      <w:pPr>
        <w:ind w:left="720" w:hanging="360"/>
      </w:pPr>
    </w:lvl>
    <w:lvl w:ilvl="1" w:tplc="AE9AF0FE" w:tentative="1">
      <w:start w:val="1"/>
      <w:numFmt w:val="lowerLetter"/>
      <w:lvlText w:val="%2."/>
      <w:lvlJc w:val="left"/>
      <w:pPr>
        <w:ind w:left="1440" w:hanging="360"/>
      </w:pPr>
    </w:lvl>
    <w:lvl w:ilvl="2" w:tplc="01E2A1EE" w:tentative="1">
      <w:start w:val="1"/>
      <w:numFmt w:val="lowerRoman"/>
      <w:lvlText w:val="%3."/>
      <w:lvlJc w:val="right"/>
      <w:pPr>
        <w:ind w:left="2160" w:hanging="180"/>
      </w:pPr>
    </w:lvl>
    <w:lvl w:ilvl="3" w:tplc="CA62C4E6" w:tentative="1">
      <w:start w:val="1"/>
      <w:numFmt w:val="decimal"/>
      <w:lvlText w:val="%4."/>
      <w:lvlJc w:val="left"/>
      <w:pPr>
        <w:ind w:left="2880" w:hanging="360"/>
      </w:pPr>
    </w:lvl>
    <w:lvl w:ilvl="4" w:tplc="5AACF6BC" w:tentative="1">
      <w:start w:val="1"/>
      <w:numFmt w:val="lowerLetter"/>
      <w:lvlText w:val="%5."/>
      <w:lvlJc w:val="left"/>
      <w:pPr>
        <w:ind w:left="3600" w:hanging="360"/>
      </w:pPr>
    </w:lvl>
    <w:lvl w:ilvl="5" w:tplc="3904E134" w:tentative="1">
      <w:start w:val="1"/>
      <w:numFmt w:val="lowerRoman"/>
      <w:lvlText w:val="%6."/>
      <w:lvlJc w:val="right"/>
      <w:pPr>
        <w:ind w:left="4320" w:hanging="180"/>
      </w:pPr>
    </w:lvl>
    <w:lvl w:ilvl="6" w:tplc="020E5626" w:tentative="1">
      <w:start w:val="1"/>
      <w:numFmt w:val="decimal"/>
      <w:lvlText w:val="%7."/>
      <w:lvlJc w:val="left"/>
      <w:pPr>
        <w:ind w:left="5040" w:hanging="360"/>
      </w:pPr>
    </w:lvl>
    <w:lvl w:ilvl="7" w:tplc="7D0CAE68" w:tentative="1">
      <w:start w:val="1"/>
      <w:numFmt w:val="lowerLetter"/>
      <w:lvlText w:val="%8."/>
      <w:lvlJc w:val="left"/>
      <w:pPr>
        <w:ind w:left="5760" w:hanging="360"/>
      </w:pPr>
    </w:lvl>
    <w:lvl w:ilvl="8" w:tplc="50844F78"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3EC206C8">
      <w:start w:val="1"/>
      <w:numFmt w:val="decimal"/>
      <w:lvlText w:val="%1."/>
      <w:lvlJc w:val="left"/>
      <w:pPr>
        <w:tabs>
          <w:tab w:val="num" w:pos="1134"/>
        </w:tabs>
        <w:ind w:left="1134" w:hanging="567"/>
      </w:pPr>
      <w:rPr>
        <w:rFonts w:hint="default"/>
      </w:rPr>
    </w:lvl>
    <w:lvl w:ilvl="1" w:tplc="7390CDFA">
      <w:start w:val="1"/>
      <w:numFmt w:val="bullet"/>
      <w:lvlText w:val=""/>
      <w:lvlJc w:val="left"/>
      <w:pPr>
        <w:tabs>
          <w:tab w:val="num" w:pos="1701"/>
        </w:tabs>
        <w:ind w:left="1701" w:hanging="567"/>
      </w:pPr>
      <w:rPr>
        <w:rFonts w:ascii="Symbol" w:hAnsi="Symbol" w:hint="default"/>
        <w:sz w:val="20"/>
      </w:rPr>
    </w:lvl>
    <w:lvl w:ilvl="2" w:tplc="819A6AEA" w:tentative="1">
      <w:start w:val="1"/>
      <w:numFmt w:val="lowerRoman"/>
      <w:lvlText w:val="%3."/>
      <w:lvlJc w:val="right"/>
      <w:pPr>
        <w:tabs>
          <w:tab w:val="num" w:pos="2160"/>
        </w:tabs>
        <w:ind w:left="2160" w:hanging="180"/>
      </w:pPr>
    </w:lvl>
    <w:lvl w:ilvl="3" w:tplc="34FAB496" w:tentative="1">
      <w:start w:val="1"/>
      <w:numFmt w:val="decimal"/>
      <w:lvlText w:val="%4."/>
      <w:lvlJc w:val="left"/>
      <w:pPr>
        <w:tabs>
          <w:tab w:val="num" w:pos="2880"/>
        </w:tabs>
        <w:ind w:left="2880" w:hanging="360"/>
      </w:pPr>
    </w:lvl>
    <w:lvl w:ilvl="4" w:tplc="90BAD134" w:tentative="1">
      <w:start w:val="1"/>
      <w:numFmt w:val="lowerLetter"/>
      <w:lvlText w:val="%5."/>
      <w:lvlJc w:val="left"/>
      <w:pPr>
        <w:tabs>
          <w:tab w:val="num" w:pos="3600"/>
        </w:tabs>
        <w:ind w:left="3600" w:hanging="360"/>
      </w:pPr>
    </w:lvl>
    <w:lvl w:ilvl="5" w:tplc="4C4C53C6" w:tentative="1">
      <w:start w:val="1"/>
      <w:numFmt w:val="lowerRoman"/>
      <w:lvlText w:val="%6."/>
      <w:lvlJc w:val="right"/>
      <w:pPr>
        <w:tabs>
          <w:tab w:val="num" w:pos="4320"/>
        </w:tabs>
        <w:ind w:left="4320" w:hanging="180"/>
      </w:pPr>
    </w:lvl>
    <w:lvl w:ilvl="6" w:tplc="34EC8AAA" w:tentative="1">
      <w:start w:val="1"/>
      <w:numFmt w:val="decimal"/>
      <w:lvlText w:val="%7."/>
      <w:lvlJc w:val="left"/>
      <w:pPr>
        <w:tabs>
          <w:tab w:val="num" w:pos="5040"/>
        </w:tabs>
        <w:ind w:left="5040" w:hanging="360"/>
      </w:pPr>
    </w:lvl>
    <w:lvl w:ilvl="7" w:tplc="3EFEF36C" w:tentative="1">
      <w:start w:val="1"/>
      <w:numFmt w:val="lowerLetter"/>
      <w:lvlText w:val="%8."/>
      <w:lvlJc w:val="left"/>
      <w:pPr>
        <w:tabs>
          <w:tab w:val="num" w:pos="5760"/>
        </w:tabs>
        <w:ind w:left="5760" w:hanging="360"/>
      </w:pPr>
    </w:lvl>
    <w:lvl w:ilvl="8" w:tplc="40764BCA" w:tentative="1">
      <w:start w:val="1"/>
      <w:numFmt w:val="lowerRoman"/>
      <w:lvlText w:val="%9."/>
      <w:lvlJc w:val="right"/>
      <w:pPr>
        <w:tabs>
          <w:tab w:val="num" w:pos="6480"/>
        </w:tabs>
        <w:ind w:left="6480" w:hanging="180"/>
      </w:pPr>
    </w:lvl>
  </w:abstractNum>
  <w:abstractNum w:abstractNumId="3" w15:restartNumberingAfterBreak="0">
    <w:nsid w:val="03D06348"/>
    <w:multiLevelType w:val="hybridMultilevel"/>
    <w:tmpl w:val="B57CEDC6"/>
    <w:lvl w:ilvl="0" w:tplc="1884CBC4">
      <w:start w:val="1"/>
      <w:numFmt w:val="lowerLetter"/>
      <w:lvlText w:val="%1."/>
      <w:lvlJc w:val="left"/>
      <w:pPr>
        <w:ind w:left="1353" w:hanging="360"/>
      </w:pPr>
      <w:rPr>
        <w:rFonts w:hint="default"/>
      </w:rPr>
    </w:lvl>
    <w:lvl w:ilvl="1" w:tplc="D318D362" w:tentative="1">
      <w:start w:val="1"/>
      <w:numFmt w:val="lowerLetter"/>
      <w:lvlText w:val="%2."/>
      <w:lvlJc w:val="left"/>
      <w:pPr>
        <w:ind w:left="2073" w:hanging="360"/>
      </w:pPr>
    </w:lvl>
    <w:lvl w:ilvl="2" w:tplc="D5F81CDA" w:tentative="1">
      <w:start w:val="1"/>
      <w:numFmt w:val="lowerRoman"/>
      <w:lvlText w:val="%3."/>
      <w:lvlJc w:val="right"/>
      <w:pPr>
        <w:ind w:left="2793" w:hanging="180"/>
      </w:pPr>
    </w:lvl>
    <w:lvl w:ilvl="3" w:tplc="36DE5630" w:tentative="1">
      <w:start w:val="1"/>
      <w:numFmt w:val="decimal"/>
      <w:lvlText w:val="%4."/>
      <w:lvlJc w:val="left"/>
      <w:pPr>
        <w:ind w:left="3513" w:hanging="360"/>
      </w:pPr>
    </w:lvl>
    <w:lvl w:ilvl="4" w:tplc="02561A2A" w:tentative="1">
      <w:start w:val="1"/>
      <w:numFmt w:val="lowerLetter"/>
      <w:lvlText w:val="%5."/>
      <w:lvlJc w:val="left"/>
      <w:pPr>
        <w:ind w:left="4233" w:hanging="360"/>
      </w:pPr>
    </w:lvl>
    <w:lvl w:ilvl="5" w:tplc="11D8CD6C" w:tentative="1">
      <w:start w:val="1"/>
      <w:numFmt w:val="lowerRoman"/>
      <w:lvlText w:val="%6."/>
      <w:lvlJc w:val="right"/>
      <w:pPr>
        <w:ind w:left="4953" w:hanging="180"/>
      </w:pPr>
    </w:lvl>
    <w:lvl w:ilvl="6" w:tplc="2F74EF90" w:tentative="1">
      <w:start w:val="1"/>
      <w:numFmt w:val="decimal"/>
      <w:lvlText w:val="%7."/>
      <w:lvlJc w:val="left"/>
      <w:pPr>
        <w:ind w:left="5673" w:hanging="360"/>
      </w:pPr>
    </w:lvl>
    <w:lvl w:ilvl="7" w:tplc="07384E00" w:tentative="1">
      <w:start w:val="1"/>
      <w:numFmt w:val="lowerLetter"/>
      <w:lvlText w:val="%8."/>
      <w:lvlJc w:val="left"/>
      <w:pPr>
        <w:ind w:left="6393" w:hanging="360"/>
      </w:pPr>
    </w:lvl>
    <w:lvl w:ilvl="8" w:tplc="C92E8728" w:tentative="1">
      <w:start w:val="1"/>
      <w:numFmt w:val="lowerRoman"/>
      <w:lvlText w:val="%9."/>
      <w:lvlJc w:val="right"/>
      <w:pPr>
        <w:ind w:left="7113" w:hanging="180"/>
      </w:pPr>
    </w:lvl>
  </w:abstractNum>
  <w:abstractNum w:abstractNumId="4" w15:restartNumberingAfterBreak="0">
    <w:nsid w:val="07631B90"/>
    <w:multiLevelType w:val="hybridMultilevel"/>
    <w:tmpl w:val="7A661B7E"/>
    <w:lvl w:ilvl="0" w:tplc="0686ACDA">
      <w:start w:val="1"/>
      <w:numFmt w:val="lowerLetter"/>
      <w:lvlText w:val="%1."/>
      <w:lvlJc w:val="left"/>
      <w:pPr>
        <w:tabs>
          <w:tab w:val="num" w:pos="794"/>
        </w:tabs>
        <w:ind w:left="794" w:hanging="397"/>
      </w:pPr>
      <w:rPr>
        <w:rFonts w:hint="default"/>
      </w:rPr>
    </w:lvl>
    <w:lvl w:ilvl="1" w:tplc="B69CF596" w:tentative="1">
      <w:start w:val="1"/>
      <w:numFmt w:val="lowerLetter"/>
      <w:lvlText w:val="%2."/>
      <w:lvlJc w:val="left"/>
      <w:pPr>
        <w:tabs>
          <w:tab w:val="num" w:pos="1440"/>
        </w:tabs>
        <w:ind w:left="1440" w:hanging="360"/>
      </w:pPr>
    </w:lvl>
    <w:lvl w:ilvl="2" w:tplc="14A69FA2" w:tentative="1">
      <w:start w:val="1"/>
      <w:numFmt w:val="lowerRoman"/>
      <w:lvlText w:val="%3."/>
      <w:lvlJc w:val="right"/>
      <w:pPr>
        <w:tabs>
          <w:tab w:val="num" w:pos="2160"/>
        </w:tabs>
        <w:ind w:left="2160" w:hanging="180"/>
      </w:pPr>
    </w:lvl>
    <w:lvl w:ilvl="3" w:tplc="72ACD414" w:tentative="1">
      <w:start w:val="1"/>
      <w:numFmt w:val="decimal"/>
      <w:lvlText w:val="%4."/>
      <w:lvlJc w:val="left"/>
      <w:pPr>
        <w:tabs>
          <w:tab w:val="num" w:pos="2880"/>
        </w:tabs>
        <w:ind w:left="2880" w:hanging="360"/>
      </w:pPr>
    </w:lvl>
    <w:lvl w:ilvl="4" w:tplc="B51EAFE4" w:tentative="1">
      <w:start w:val="1"/>
      <w:numFmt w:val="lowerLetter"/>
      <w:lvlText w:val="%5."/>
      <w:lvlJc w:val="left"/>
      <w:pPr>
        <w:tabs>
          <w:tab w:val="num" w:pos="3600"/>
        </w:tabs>
        <w:ind w:left="3600" w:hanging="360"/>
      </w:pPr>
    </w:lvl>
    <w:lvl w:ilvl="5" w:tplc="3A7C2238" w:tentative="1">
      <w:start w:val="1"/>
      <w:numFmt w:val="lowerRoman"/>
      <w:lvlText w:val="%6."/>
      <w:lvlJc w:val="right"/>
      <w:pPr>
        <w:tabs>
          <w:tab w:val="num" w:pos="4320"/>
        </w:tabs>
        <w:ind w:left="4320" w:hanging="180"/>
      </w:pPr>
    </w:lvl>
    <w:lvl w:ilvl="6" w:tplc="2BB42282" w:tentative="1">
      <w:start w:val="1"/>
      <w:numFmt w:val="decimal"/>
      <w:lvlText w:val="%7."/>
      <w:lvlJc w:val="left"/>
      <w:pPr>
        <w:tabs>
          <w:tab w:val="num" w:pos="5040"/>
        </w:tabs>
        <w:ind w:left="5040" w:hanging="360"/>
      </w:pPr>
    </w:lvl>
    <w:lvl w:ilvl="7" w:tplc="3BE2DCB8" w:tentative="1">
      <w:start w:val="1"/>
      <w:numFmt w:val="lowerLetter"/>
      <w:lvlText w:val="%8."/>
      <w:lvlJc w:val="left"/>
      <w:pPr>
        <w:tabs>
          <w:tab w:val="num" w:pos="5760"/>
        </w:tabs>
        <w:ind w:left="5760" w:hanging="360"/>
      </w:pPr>
    </w:lvl>
    <w:lvl w:ilvl="8" w:tplc="0E2E75F0" w:tentative="1">
      <w:start w:val="1"/>
      <w:numFmt w:val="lowerRoman"/>
      <w:lvlText w:val="%9."/>
      <w:lvlJc w:val="right"/>
      <w:pPr>
        <w:tabs>
          <w:tab w:val="num" w:pos="6480"/>
        </w:tabs>
        <w:ind w:left="6480" w:hanging="180"/>
      </w:pPr>
    </w:lvl>
  </w:abstractNum>
  <w:abstractNum w:abstractNumId="5" w15:restartNumberingAfterBreak="0">
    <w:nsid w:val="17971F4C"/>
    <w:multiLevelType w:val="hybridMultilevel"/>
    <w:tmpl w:val="058C0570"/>
    <w:lvl w:ilvl="0" w:tplc="9758B80C">
      <w:start w:val="1"/>
      <w:numFmt w:val="lowerLetter"/>
      <w:lvlText w:val="%1."/>
      <w:lvlJc w:val="left"/>
      <w:pPr>
        <w:ind w:left="720" w:hanging="360"/>
      </w:pPr>
    </w:lvl>
    <w:lvl w:ilvl="1" w:tplc="17B271C0" w:tentative="1">
      <w:start w:val="1"/>
      <w:numFmt w:val="lowerLetter"/>
      <w:lvlText w:val="%2."/>
      <w:lvlJc w:val="left"/>
      <w:pPr>
        <w:ind w:left="1440" w:hanging="360"/>
      </w:pPr>
    </w:lvl>
    <w:lvl w:ilvl="2" w:tplc="497457AE" w:tentative="1">
      <w:start w:val="1"/>
      <w:numFmt w:val="lowerRoman"/>
      <w:lvlText w:val="%3."/>
      <w:lvlJc w:val="right"/>
      <w:pPr>
        <w:ind w:left="2160" w:hanging="180"/>
      </w:pPr>
    </w:lvl>
    <w:lvl w:ilvl="3" w:tplc="0DF8347E" w:tentative="1">
      <w:start w:val="1"/>
      <w:numFmt w:val="decimal"/>
      <w:lvlText w:val="%4."/>
      <w:lvlJc w:val="left"/>
      <w:pPr>
        <w:ind w:left="2880" w:hanging="360"/>
      </w:pPr>
    </w:lvl>
    <w:lvl w:ilvl="4" w:tplc="0E6C9D50" w:tentative="1">
      <w:start w:val="1"/>
      <w:numFmt w:val="lowerLetter"/>
      <w:lvlText w:val="%5."/>
      <w:lvlJc w:val="left"/>
      <w:pPr>
        <w:ind w:left="3600" w:hanging="360"/>
      </w:pPr>
    </w:lvl>
    <w:lvl w:ilvl="5" w:tplc="A29E36AA" w:tentative="1">
      <w:start w:val="1"/>
      <w:numFmt w:val="lowerRoman"/>
      <w:lvlText w:val="%6."/>
      <w:lvlJc w:val="right"/>
      <w:pPr>
        <w:ind w:left="4320" w:hanging="180"/>
      </w:pPr>
    </w:lvl>
    <w:lvl w:ilvl="6" w:tplc="958EE4C6" w:tentative="1">
      <w:start w:val="1"/>
      <w:numFmt w:val="decimal"/>
      <w:lvlText w:val="%7."/>
      <w:lvlJc w:val="left"/>
      <w:pPr>
        <w:ind w:left="5040" w:hanging="360"/>
      </w:pPr>
    </w:lvl>
    <w:lvl w:ilvl="7" w:tplc="08AAE2A6" w:tentative="1">
      <w:start w:val="1"/>
      <w:numFmt w:val="lowerLetter"/>
      <w:lvlText w:val="%8."/>
      <w:lvlJc w:val="left"/>
      <w:pPr>
        <w:ind w:left="5760" w:hanging="360"/>
      </w:pPr>
    </w:lvl>
    <w:lvl w:ilvl="8" w:tplc="964C6D72" w:tentative="1">
      <w:start w:val="1"/>
      <w:numFmt w:val="lowerRoman"/>
      <w:lvlText w:val="%9."/>
      <w:lvlJc w:val="right"/>
      <w:pPr>
        <w:ind w:left="6480" w:hanging="180"/>
      </w:pPr>
    </w:lvl>
  </w:abstractNum>
  <w:abstractNum w:abstractNumId="6" w15:restartNumberingAfterBreak="0">
    <w:nsid w:val="1AB679A1"/>
    <w:multiLevelType w:val="hybridMultilevel"/>
    <w:tmpl w:val="98300DA6"/>
    <w:lvl w:ilvl="0" w:tplc="2FDA19D2">
      <w:start w:val="1"/>
      <w:numFmt w:val="decimal"/>
      <w:lvlText w:val="%1."/>
      <w:lvlJc w:val="left"/>
      <w:pPr>
        <w:tabs>
          <w:tab w:val="num" w:pos="1134"/>
        </w:tabs>
        <w:ind w:left="1134" w:hanging="567"/>
      </w:pPr>
      <w:rPr>
        <w:rFonts w:hint="default"/>
      </w:rPr>
    </w:lvl>
    <w:lvl w:ilvl="1" w:tplc="DB42FF06">
      <w:start w:val="1"/>
      <w:numFmt w:val="none"/>
      <w:lvlText w:val="c."/>
      <w:lvlJc w:val="left"/>
      <w:pPr>
        <w:tabs>
          <w:tab w:val="num" w:pos="567"/>
        </w:tabs>
        <w:ind w:left="0" w:firstLine="113"/>
      </w:pPr>
      <w:rPr>
        <w:rFonts w:hint="default"/>
      </w:rPr>
    </w:lvl>
    <w:lvl w:ilvl="2" w:tplc="29D2A9CA" w:tentative="1">
      <w:start w:val="1"/>
      <w:numFmt w:val="lowerRoman"/>
      <w:lvlText w:val="%3."/>
      <w:lvlJc w:val="right"/>
      <w:pPr>
        <w:tabs>
          <w:tab w:val="num" w:pos="2273"/>
        </w:tabs>
        <w:ind w:left="2273" w:hanging="180"/>
      </w:pPr>
    </w:lvl>
    <w:lvl w:ilvl="3" w:tplc="2A38F194" w:tentative="1">
      <w:start w:val="1"/>
      <w:numFmt w:val="decimal"/>
      <w:lvlText w:val="%4."/>
      <w:lvlJc w:val="left"/>
      <w:pPr>
        <w:tabs>
          <w:tab w:val="num" w:pos="2993"/>
        </w:tabs>
        <w:ind w:left="2993" w:hanging="360"/>
      </w:pPr>
    </w:lvl>
    <w:lvl w:ilvl="4" w:tplc="69345322" w:tentative="1">
      <w:start w:val="1"/>
      <w:numFmt w:val="lowerLetter"/>
      <w:lvlText w:val="%5."/>
      <w:lvlJc w:val="left"/>
      <w:pPr>
        <w:tabs>
          <w:tab w:val="num" w:pos="3713"/>
        </w:tabs>
        <w:ind w:left="3713" w:hanging="360"/>
      </w:pPr>
    </w:lvl>
    <w:lvl w:ilvl="5" w:tplc="D2D02EFA" w:tentative="1">
      <w:start w:val="1"/>
      <w:numFmt w:val="lowerRoman"/>
      <w:lvlText w:val="%6."/>
      <w:lvlJc w:val="right"/>
      <w:pPr>
        <w:tabs>
          <w:tab w:val="num" w:pos="4433"/>
        </w:tabs>
        <w:ind w:left="4433" w:hanging="180"/>
      </w:pPr>
    </w:lvl>
    <w:lvl w:ilvl="6" w:tplc="94027EC6" w:tentative="1">
      <w:start w:val="1"/>
      <w:numFmt w:val="decimal"/>
      <w:lvlText w:val="%7."/>
      <w:lvlJc w:val="left"/>
      <w:pPr>
        <w:tabs>
          <w:tab w:val="num" w:pos="5153"/>
        </w:tabs>
        <w:ind w:left="5153" w:hanging="360"/>
      </w:pPr>
    </w:lvl>
    <w:lvl w:ilvl="7" w:tplc="0BD0AE94" w:tentative="1">
      <w:start w:val="1"/>
      <w:numFmt w:val="lowerLetter"/>
      <w:lvlText w:val="%8."/>
      <w:lvlJc w:val="left"/>
      <w:pPr>
        <w:tabs>
          <w:tab w:val="num" w:pos="5873"/>
        </w:tabs>
        <w:ind w:left="5873" w:hanging="360"/>
      </w:pPr>
    </w:lvl>
    <w:lvl w:ilvl="8" w:tplc="12885EA8" w:tentative="1">
      <w:start w:val="1"/>
      <w:numFmt w:val="lowerRoman"/>
      <w:lvlText w:val="%9."/>
      <w:lvlJc w:val="right"/>
      <w:pPr>
        <w:tabs>
          <w:tab w:val="num" w:pos="6593"/>
        </w:tabs>
        <w:ind w:left="6593" w:hanging="180"/>
      </w:pPr>
    </w:lvl>
  </w:abstractNum>
  <w:abstractNum w:abstractNumId="7" w15:restartNumberingAfterBreak="0">
    <w:nsid w:val="2BD244EC"/>
    <w:multiLevelType w:val="hybridMultilevel"/>
    <w:tmpl w:val="4C62C862"/>
    <w:lvl w:ilvl="0" w:tplc="32240516">
      <w:start w:val="1"/>
      <w:numFmt w:val="lowerLetter"/>
      <w:lvlText w:val="%1."/>
      <w:lvlJc w:val="left"/>
      <w:pPr>
        <w:tabs>
          <w:tab w:val="num" w:pos="794"/>
        </w:tabs>
        <w:ind w:left="794" w:hanging="397"/>
      </w:pPr>
      <w:rPr>
        <w:rFonts w:hint="default"/>
      </w:rPr>
    </w:lvl>
    <w:lvl w:ilvl="1" w:tplc="663EAE7C" w:tentative="1">
      <w:start w:val="1"/>
      <w:numFmt w:val="lowerLetter"/>
      <w:lvlText w:val="%2."/>
      <w:lvlJc w:val="left"/>
      <w:pPr>
        <w:tabs>
          <w:tab w:val="num" w:pos="1440"/>
        </w:tabs>
        <w:ind w:left="1440" w:hanging="360"/>
      </w:pPr>
    </w:lvl>
    <w:lvl w:ilvl="2" w:tplc="72CED814" w:tentative="1">
      <w:start w:val="1"/>
      <w:numFmt w:val="lowerRoman"/>
      <w:lvlText w:val="%3."/>
      <w:lvlJc w:val="right"/>
      <w:pPr>
        <w:tabs>
          <w:tab w:val="num" w:pos="2160"/>
        </w:tabs>
        <w:ind w:left="2160" w:hanging="180"/>
      </w:pPr>
    </w:lvl>
    <w:lvl w:ilvl="3" w:tplc="09A2E2FE" w:tentative="1">
      <w:start w:val="1"/>
      <w:numFmt w:val="decimal"/>
      <w:lvlText w:val="%4."/>
      <w:lvlJc w:val="left"/>
      <w:pPr>
        <w:tabs>
          <w:tab w:val="num" w:pos="2880"/>
        </w:tabs>
        <w:ind w:left="2880" w:hanging="360"/>
      </w:pPr>
    </w:lvl>
    <w:lvl w:ilvl="4" w:tplc="AC5AAEDE" w:tentative="1">
      <w:start w:val="1"/>
      <w:numFmt w:val="lowerLetter"/>
      <w:lvlText w:val="%5."/>
      <w:lvlJc w:val="left"/>
      <w:pPr>
        <w:tabs>
          <w:tab w:val="num" w:pos="3600"/>
        </w:tabs>
        <w:ind w:left="3600" w:hanging="360"/>
      </w:pPr>
    </w:lvl>
    <w:lvl w:ilvl="5" w:tplc="0188F8AC" w:tentative="1">
      <w:start w:val="1"/>
      <w:numFmt w:val="lowerRoman"/>
      <w:lvlText w:val="%6."/>
      <w:lvlJc w:val="right"/>
      <w:pPr>
        <w:tabs>
          <w:tab w:val="num" w:pos="4320"/>
        </w:tabs>
        <w:ind w:left="4320" w:hanging="180"/>
      </w:pPr>
    </w:lvl>
    <w:lvl w:ilvl="6" w:tplc="A2B43FFC" w:tentative="1">
      <w:start w:val="1"/>
      <w:numFmt w:val="decimal"/>
      <w:lvlText w:val="%7."/>
      <w:lvlJc w:val="left"/>
      <w:pPr>
        <w:tabs>
          <w:tab w:val="num" w:pos="5040"/>
        </w:tabs>
        <w:ind w:left="5040" w:hanging="360"/>
      </w:pPr>
    </w:lvl>
    <w:lvl w:ilvl="7" w:tplc="145EA6A8" w:tentative="1">
      <w:start w:val="1"/>
      <w:numFmt w:val="lowerLetter"/>
      <w:lvlText w:val="%8."/>
      <w:lvlJc w:val="left"/>
      <w:pPr>
        <w:tabs>
          <w:tab w:val="num" w:pos="5760"/>
        </w:tabs>
        <w:ind w:left="5760" w:hanging="360"/>
      </w:pPr>
    </w:lvl>
    <w:lvl w:ilvl="8" w:tplc="E5B04F48" w:tentative="1">
      <w:start w:val="1"/>
      <w:numFmt w:val="lowerRoman"/>
      <w:lvlText w:val="%9."/>
      <w:lvlJc w:val="right"/>
      <w:pPr>
        <w:tabs>
          <w:tab w:val="num" w:pos="6480"/>
        </w:tabs>
        <w:ind w:left="6480" w:hanging="180"/>
      </w:pPr>
    </w:lvl>
  </w:abstractNum>
  <w:abstractNum w:abstractNumId="8" w15:restartNumberingAfterBreak="0">
    <w:nsid w:val="2DB233C8"/>
    <w:multiLevelType w:val="hybridMultilevel"/>
    <w:tmpl w:val="FC5840DC"/>
    <w:lvl w:ilvl="0" w:tplc="AF84DB06">
      <w:start w:val="1"/>
      <w:numFmt w:val="decimal"/>
      <w:lvlText w:val="%1."/>
      <w:lvlJc w:val="left"/>
      <w:pPr>
        <w:tabs>
          <w:tab w:val="num" w:pos="1134"/>
        </w:tabs>
        <w:ind w:left="1134" w:hanging="567"/>
      </w:pPr>
      <w:rPr>
        <w:rFonts w:hint="default"/>
      </w:rPr>
    </w:lvl>
    <w:lvl w:ilvl="1" w:tplc="011A7EF6">
      <w:start w:val="1"/>
      <w:numFmt w:val="bullet"/>
      <w:lvlText w:val=""/>
      <w:lvlJc w:val="left"/>
      <w:pPr>
        <w:tabs>
          <w:tab w:val="num" w:pos="1701"/>
        </w:tabs>
        <w:ind w:left="1701" w:hanging="567"/>
      </w:pPr>
      <w:rPr>
        <w:rFonts w:ascii="Symbol" w:hAnsi="Symbol" w:hint="default"/>
        <w:sz w:val="20"/>
      </w:rPr>
    </w:lvl>
    <w:lvl w:ilvl="2" w:tplc="0C206B9E" w:tentative="1">
      <w:start w:val="1"/>
      <w:numFmt w:val="lowerRoman"/>
      <w:lvlText w:val="%3."/>
      <w:lvlJc w:val="right"/>
      <w:pPr>
        <w:tabs>
          <w:tab w:val="num" w:pos="2160"/>
        </w:tabs>
        <w:ind w:left="2160" w:hanging="180"/>
      </w:pPr>
    </w:lvl>
    <w:lvl w:ilvl="3" w:tplc="2B54A9C0" w:tentative="1">
      <w:start w:val="1"/>
      <w:numFmt w:val="decimal"/>
      <w:lvlText w:val="%4."/>
      <w:lvlJc w:val="left"/>
      <w:pPr>
        <w:tabs>
          <w:tab w:val="num" w:pos="2880"/>
        </w:tabs>
        <w:ind w:left="2880" w:hanging="360"/>
      </w:pPr>
    </w:lvl>
    <w:lvl w:ilvl="4" w:tplc="C55627E6" w:tentative="1">
      <w:start w:val="1"/>
      <w:numFmt w:val="lowerLetter"/>
      <w:lvlText w:val="%5."/>
      <w:lvlJc w:val="left"/>
      <w:pPr>
        <w:tabs>
          <w:tab w:val="num" w:pos="3600"/>
        </w:tabs>
        <w:ind w:left="3600" w:hanging="360"/>
      </w:pPr>
    </w:lvl>
    <w:lvl w:ilvl="5" w:tplc="EEA4B47A" w:tentative="1">
      <w:start w:val="1"/>
      <w:numFmt w:val="lowerRoman"/>
      <w:lvlText w:val="%6."/>
      <w:lvlJc w:val="right"/>
      <w:pPr>
        <w:tabs>
          <w:tab w:val="num" w:pos="4320"/>
        </w:tabs>
        <w:ind w:left="4320" w:hanging="180"/>
      </w:pPr>
    </w:lvl>
    <w:lvl w:ilvl="6" w:tplc="31CA879E" w:tentative="1">
      <w:start w:val="1"/>
      <w:numFmt w:val="decimal"/>
      <w:lvlText w:val="%7."/>
      <w:lvlJc w:val="left"/>
      <w:pPr>
        <w:tabs>
          <w:tab w:val="num" w:pos="5040"/>
        </w:tabs>
        <w:ind w:left="5040" w:hanging="360"/>
      </w:pPr>
    </w:lvl>
    <w:lvl w:ilvl="7" w:tplc="52B43062" w:tentative="1">
      <w:start w:val="1"/>
      <w:numFmt w:val="lowerLetter"/>
      <w:lvlText w:val="%8."/>
      <w:lvlJc w:val="left"/>
      <w:pPr>
        <w:tabs>
          <w:tab w:val="num" w:pos="5760"/>
        </w:tabs>
        <w:ind w:left="5760" w:hanging="360"/>
      </w:pPr>
    </w:lvl>
    <w:lvl w:ilvl="8" w:tplc="A358E1F8" w:tentative="1">
      <w:start w:val="1"/>
      <w:numFmt w:val="lowerRoman"/>
      <w:lvlText w:val="%9."/>
      <w:lvlJc w:val="right"/>
      <w:pPr>
        <w:tabs>
          <w:tab w:val="num" w:pos="6480"/>
        </w:tabs>
        <w:ind w:left="6480" w:hanging="180"/>
      </w:pPr>
    </w:lvl>
  </w:abstractNum>
  <w:abstractNum w:abstractNumId="9" w15:restartNumberingAfterBreak="0">
    <w:nsid w:val="3313209E"/>
    <w:multiLevelType w:val="hybridMultilevel"/>
    <w:tmpl w:val="CE5089C4"/>
    <w:lvl w:ilvl="0" w:tplc="ED1C002C">
      <w:start w:val="1"/>
      <w:numFmt w:val="lowerLetter"/>
      <w:lvlText w:val="%1."/>
      <w:lvlJc w:val="left"/>
      <w:pPr>
        <w:ind w:left="720" w:hanging="360"/>
      </w:pPr>
      <w:rPr>
        <w:rFonts w:hint="default"/>
      </w:rPr>
    </w:lvl>
    <w:lvl w:ilvl="1" w:tplc="1632E40E" w:tentative="1">
      <w:start w:val="1"/>
      <w:numFmt w:val="lowerLetter"/>
      <w:lvlText w:val="%2."/>
      <w:lvlJc w:val="left"/>
      <w:pPr>
        <w:ind w:left="1440" w:hanging="360"/>
      </w:pPr>
    </w:lvl>
    <w:lvl w:ilvl="2" w:tplc="74323460" w:tentative="1">
      <w:start w:val="1"/>
      <w:numFmt w:val="lowerRoman"/>
      <w:lvlText w:val="%3."/>
      <w:lvlJc w:val="right"/>
      <w:pPr>
        <w:ind w:left="2160" w:hanging="180"/>
      </w:pPr>
    </w:lvl>
    <w:lvl w:ilvl="3" w:tplc="C3229C58" w:tentative="1">
      <w:start w:val="1"/>
      <w:numFmt w:val="decimal"/>
      <w:lvlText w:val="%4."/>
      <w:lvlJc w:val="left"/>
      <w:pPr>
        <w:ind w:left="2880" w:hanging="360"/>
      </w:pPr>
    </w:lvl>
    <w:lvl w:ilvl="4" w:tplc="6866A50E" w:tentative="1">
      <w:start w:val="1"/>
      <w:numFmt w:val="lowerLetter"/>
      <w:lvlText w:val="%5."/>
      <w:lvlJc w:val="left"/>
      <w:pPr>
        <w:ind w:left="3600" w:hanging="360"/>
      </w:pPr>
    </w:lvl>
    <w:lvl w:ilvl="5" w:tplc="BD04F0C4" w:tentative="1">
      <w:start w:val="1"/>
      <w:numFmt w:val="lowerRoman"/>
      <w:lvlText w:val="%6."/>
      <w:lvlJc w:val="right"/>
      <w:pPr>
        <w:ind w:left="4320" w:hanging="180"/>
      </w:pPr>
    </w:lvl>
    <w:lvl w:ilvl="6" w:tplc="18327492" w:tentative="1">
      <w:start w:val="1"/>
      <w:numFmt w:val="decimal"/>
      <w:lvlText w:val="%7."/>
      <w:lvlJc w:val="left"/>
      <w:pPr>
        <w:ind w:left="5040" w:hanging="360"/>
      </w:pPr>
    </w:lvl>
    <w:lvl w:ilvl="7" w:tplc="60C85E02" w:tentative="1">
      <w:start w:val="1"/>
      <w:numFmt w:val="lowerLetter"/>
      <w:lvlText w:val="%8."/>
      <w:lvlJc w:val="left"/>
      <w:pPr>
        <w:ind w:left="5760" w:hanging="360"/>
      </w:pPr>
    </w:lvl>
    <w:lvl w:ilvl="8" w:tplc="D79656CA" w:tentative="1">
      <w:start w:val="1"/>
      <w:numFmt w:val="lowerRoman"/>
      <w:lvlText w:val="%9."/>
      <w:lvlJc w:val="right"/>
      <w:pPr>
        <w:ind w:left="6480" w:hanging="180"/>
      </w:pPr>
    </w:lvl>
  </w:abstractNum>
  <w:abstractNum w:abstractNumId="10" w15:restartNumberingAfterBreak="0">
    <w:nsid w:val="336A2718"/>
    <w:multiLevelType w:val="hybridMultilevel"/>
    <w:tmpl w:val="A84CFE5C"/>
    <w:lvl w:ilvl="0" w:tplc="1C0A27E6">
      <w:start w:val="1"/>
      <w:numFmt w:val="decimal"/>
      <w:lvlText w:val="%1."/>
      <w:lvlJc w:val="left"/>
      <w:pPr>
        <w:tabs>
          <w:tab w:val="num" w:pos="735"/>
        </w:tabs>
        <w:ind w:left="735" w:hanging="735"/>
      </w:pPr>
      <w:rPr>
        <w:rFonts w:hint="default"/>
        <w:color w:val="000000"/>
      </w:rPr>
    </w:lvl>
    <w:lvl w:ilvl="1" w:tplc="21A2C176" w:tentative="1">
      <w:start w:val="1"/>
      <w:numFmt w:val="lowerLetter"/>
      <w:lvlText w:val="%2."/>
      <w:lvlJc w:val="left"/>
      <w:pPr>
        <w:tabs>
          <w:tab w:val="num" w:pos="1440"/>
        </w:tabs>
        <w:ind w:left="1440" w:hanging="360"/>
      </w:pPr>
    </w:lvl>
    <w:lvl w:ilvl="2" w:tplc="86D4196C" w:tentative="1">
      <w:start w:val="1"/>
      <w:numFmt w:val="lowerRoman"/>
      <w:lvlText w:val="%3."/>
      <w:lvlJc w:val="right"/>
      <w:pPr>
        <w:tabs>
          <w:tab w:val="num" w:pos="2160"/>
        </w:tabs>
        <w:ind w:left="2160" w:hanging="180"/>
      </w:pPr>
    </w:lvl>
    <w:lvl w:ilvl="3" w:tplc="B87AD58E" w:tentative="1">
      <w:start w:val="1"/>
      <w:numFmt w:val="decimal"/>
      <w:lvlText w:val="%4."/>
      <w:lvlJc w:val="left"/>
      <w:pPr>
        <w:tabs>
          <w:tab w:val="num" w:pos="2880"/>
        </w:tabs>
        <w:ind w:left="2880" w:hanging="360"/>
      </w:pPr>
    </w:lvl>
    <w:lvl w:ilvl="4" w:tplc="2682928A" w:tentative="1">
      <w:start w:val="1"/>
      <w:numFmt w:val="lowerLetter"/>
      <w:lvlText w:val="%5."/>
      <w:lvlJc w:val="left"/>
      <w:pPr>
        <w:tabs>
          <w:tab w:val="num" w:pos="3600"/>
        </w:tabs>
        <w:ind w:left="3600" w:hanging="360"/>
      </w:pPr>
    </w:lvl>
    <w:lvl w:ilvl="5" w:tplc="1CBA5C18" w:tentative="1">
      <w:start w:val="1"/>
      <w:numFmt w:val="lowerRoman"/>
      <w:lvlText w:val="%6."/>
      <w:lvlJc w:val="right"/>
      <w:pPr>
        <w:tabs>
          <w:tab w:val="num" w:pos="4320"/>
        </w:tabs>
        <w:ind w:left="4320" w:hanging="180"/>
      </w:pPr>
    </w:lvl>
    <w:lvl w:ilvl="6" w:tplc="9A5AE9A8" w:tentative="1">
      <w:start w:val="1"/>
      <w:numFmt w:val="decimal"/>
      <w:lvlText w:val="%7."/>
      <w:lvlJc w:val="left"/>
      <w:pPr>
        <w:tabs>
          <w:tab w:val="num" w:pos="5040"/>
        </w:tabs>
        <w:ind w:left="5040" w:hanging="360"/>
      </w:pPr>
    </w:lvl>
    <w:lvl w:ilvl="7" w:tplc="52667102" w:tentative="1">
      <w:start w:val="1"/>
      <w:numFmt w:val="lowerLetter"/>
      <w:lvlText w:val="%8."/>
      <w:lvlJc w:val="left"/>
      <w:pPr>
        <w:tabs>
          <w:tab w:val="num" w:pos="5760"/>
        </w:tabs>
        <w:ind w:left="5760" w:hanging="360"/>
      </w:pPr>
    </w:lvl>
    <w:lvl w:ilvl="8" w:tplc="B884411A" w:tentative="1">
      <w:start w:val="1"/>
      <w:numFmt w:val="lowerRoman"/>
      <w:lvlText w:val="%9."/>
      <w:lvlJc w:val="right"/>
      <w:pPr>
        <w:tabs>
          <w:tab w:val="num" w:pos="6480"/>
        </w:tabs>
        <w:ind w:left="6480" w:hanging="180"/>
      </w:pPr>
    </w:lvl>
  </w:abstractNum>
  <w:abstractNum w:abstractNumId="11" w15:restartNumberingAfterBreak="0">
    <w:nsid w:val="34C77146"/>
    <w:multiLevelType w:val="hybridMultilevel"/>
    <w:tmpl w:val="C92E7082"/>
    <w:lvl w:ilvl="0" w:tplc="2A78B156">
      <w:start w:val="1"/>
      <w:numFmt w:val="lowerLetter"/>
      <w:lvlText w:val="%1."/>
      <w:lvlJc w:val="left"/>
      <w:pPr>
        <w:tabs>
          <w:tab w:val="num" w:pos="567"/>
        </w:tabs>
        <w:ind w:left="0" w:firstLine="113"/>
      </w:pPr>
      <w:rPr>
        <w:rFonts w:hint="default"/>
      </w:rPr>
    </w:lvl>
    <w:lvl w:ilvl="1" w:tplc="D6BA4EEC">
      <w:start w:val="1"/>
      <w:numFmt w:val="decimal"/>
      <w:lvlText w:val="%2."/>
      <w:lvlJc w:val="left"/>
      <w:pPr>
        <w:tabs>
          <w:tab w:val="num" w:pos="0"/>
        </w:tabs>
        <w:ind w:left="0" w:firstLine="567"/>
      </w:pPr>
      <w:rPr>
        <w:rFonts w:hint="default"/>
      </w:rPr>
    </w:lvl>
    <w:lvl w:ilvl="2" w:tplc="41E09A94" w:tentative="1">
      <w:start w:val="1"/>
      <w:numFmt w:val="lowerRoman"/>
      <w:lvlText w:val="%3."/>
      <w:lvlJc w:val="right"/>
      <w:pPr>
        <w:tabs>
          <w:tab w:val="num" w:pos="2160"/>
        </w:tabs>
        <w:ind w:left="2160" w:hanging="180"/>
      </w:pPr>
    </w:lvl>
    <w:lvl w:ilvl="3" w:tplc="8814F10A" w:tentative="1">
      <w:start w:val="1"/>
      <w:numFmt w:val="decimal"/>
      <w:lvlText w:val="%4."/>
      <w:lvlJc w:val="left"/>
      <w:pPr>
        <w:tabs>
          <w:tab w:val="num" w:pos="2880"/>
        </w:tabs>
        <w:ind w:left="2880" w:hanging="360"/>
      </w:pPr>
    </w:lvl>
    <w:lvl w:ilvl="4" w:tplc="901C1EDE" w:tentative="1">
      <w:start w:val="1"/>
      <w:numFmt w:val="lowerLetter"/>
      <w:lvlText w:val="%5."/>
      <w:lvlJc w:val="left"/>
      <w:pPr>
        <w:tabs>
          <w:tab w:val="num" w:pos="3600"/>
        </w:tabs>
        <w:ind w:left="3600" w:hanging="360"/>
      </w:pPr>
    </w:lvl>
    <w:lvl w:ilvl="5" w:tplc="B11C2B00" w:tentative="1">
      <w:start w:val="1"/>
      <w:numFmt w:val="lowerRoman"/>
      <w:lvlText w:val="%6."/>
      <w:lvlJc w:val="right"/>
      <w:pPr>
        <w:tabs>
          <w:tab w:val="num" w:pos="4320"/>
        </w:tabs>
        <w:ind w:left="4320" w:hanging="180"/>
      </w:pPr>
    </w:lvl>
    <w:lvl w:ilvl="6" w:tplc="FB942A4A" w:tentative="1">
      <w:start w:val="1"/>
      <w:numFmt w:val="decimal"/>
      <w:lvlText w:val="%7."/>
      <w:lvlJc w:val="left"/>
      <w:pPr>
        <w:tabs>
          <w:tab w:val="num" w:pos="5040"/>
        </w:tabs>
        <w:ind w:left="5040" w:hanging="360"/>
      </w:pPr>
    </w:lvl>
    <w:lvl w:ilvl="7" w:tplc="B986EC52" w:tentative="1">
      <w:start w:val="1"/>
      <w:numFmt w:val="lowerLetter"/>
      <w:lvlText w:val="%8."/>
      <w:lvlJc w:val="left"/>
      <w:pPr>
        <w:tabs>
          <w:tab w:val="num" w:pos="5760"/>
        </w:tabs>
        <w:ind w:left="5760" w:hanging="360"/>
      </w:pPr>
    </w:lvl>
    <w:lvl w:ilvl="8" w:tplc="B8AC554E" w:tentative="1">
      <w:start w:val="1"/>
      <w:numFmt w:val="lowerRoman"/>
      <w:lvlText w:val="%9."/>
      <w:lvlJc w:val="right"/>
      <w:pPr>
        <w:tabs>
          <w:tab w:val="num" w:pos="6480"/>
        </w:tabs>
        <w:ind w:left="6480" w:hanging="180"/>
      </w:pPr>
    </w:lvl>
  </w:abstractNum>
  <w:abstractNum w:abstractNumId="12" w15:restartNumberingAfterBreak="0">
    <w:nsid w:val="3AE47349"/>
    <w:multiLevelType w:val="hybridMultilevel"/>
    <w:tmpl w:val="12C42DC6"/>
    <w:lvl w:ilvl="0" w:tplc="61D6C5EA">
      <w:start w:val="1"/>
      <w:numFmt w:val="decimal"/>
      <w:lvlText w:val="%1."/>
      <w:lvlJc w:val="left"/>
      <w:pPr>
        <w:tabs>
          <w:tab w:val="num" w:pos="794"/>
        </w:tabs>
        <w:ind w:left="794" w:hanging="397"/>
      </w:pPr>
      <w:rPr>
        <w:rFonts w:hint="default"/>
      </w:rPr>
    </w:lvl>
    <w:lvl w:ilvl="1" w:tplc="55A03F34">
      <w:start w:val="1"/>
      <w:numFmt w:val="bullet"/>
      <w:pStyle w:val="num02"/>
      <w:lvlText w:val=""/>
      <w:lvlJc w:val="left"/>
      <w:pPr>
        <w:tabs>
          <w:tab w:val="num" w:pos="397"/>
        </w:tabs>
        <w:ind w:left="794" w:firstLine="0"/>
      </w:pPr>
      <w:rPr>
        <w:rFonts w:ascii="Symbol" w:hAnsi="Symbol" w:hint="default"/>
        <w:sz w:val="20"/>
      </w:rPr>
    </w:lvl>
    <w:lvl w:ilvl="2" w:tplc="096A9082" w:tentative="1">
      <w:start w:val="1"/>
      <w:numFmt w:val="lowerRoman"/>
      <w:lvlText w:val="%3."/>
      <w:lvlJc w:val="right"/>
      <w:pPr>
        <w:tabs>
          <w:tab w:val="num" w:pos="2160"/>
        </w:tabs>
        <w:ind w:left="2160" w:hanging="180"/>
      </w:pPr>
    </w:lvl>
    <w:lvl w:ilvl="3" w:tplc="70947D66" w:tentative="1">
      <w:start w:val="1"/>
      <w:numFmt w:val="decimal"/>
      <w:lvlText w:val="%4."/>
      <w:lvlJc w:val="left"/>
      <w:pPr>
        <w:tabs>
          <w:tab w:val="num" w:pos="2880"/>
        </w:tabs>
        <w:ind w:left="2880" w:hanging="360"/>
      </w:pPr>
    </w:lvl>
    <w:lvl w:ilvl="4" w:tplc="4D1452A4" w:tentative="1">
      <w:start w:val="1"/>
      <w:numFmt w:val="lowerLetter"/>
      <w:lvlText w:val="%5."/>
      <w:lvlJc w:val="left"/>
      <w:pPr>
        <w:tabs>
          <w:tab w:val="num" w:pos="3600"/>
        </w:tabs>
        <w:ind w:left="3600" w:hanging="360"/>
      </w:pPr>
    </w:lvl>
    <w:lvl w:ilvl="5" w:tplc="B18CB900" w:tentative="1">
      <w:start w:val="1"/>
      <w:numFmt w:val="lowerRoman"/>
      <w:lvlText w:val="%6."/>
      <w:lvlJc w:val="right"/>
      <w:pPr>
        <w:tabs>
          <w:tab w:val="num" w:pos="4320"/>
        </w:tabs>
        <w:ind w:left="4320" w:hanging="180"/>
      </w:pPr>
    </w:lvl>
    <w:lvl w:ilvl="6" w:tplc="E25C630C" w:tentative="1">
      <w:start w:val="1"/>
      <w:numFmt w:val="decimal"/>
      <w:lvlText w:val="%7."/>
      <w:lvlJc w:val="left"/>
      <w:pPr>
        <w:tabs>
          <w:tab w:val="num" w:pos="5040"/>
        </w:tabs>
        <w:ind w:left="5040" w:hanging="360"/>
      </w:pPr>
    </w:lvl>
    <w:lvl w:ilvl="7" w:tplc="50F2AAE2" w:tentative="1">
      <w:start w:val="1"/>
      <w:numFmt w:val="lowerLetter"/>
      <w:lvlText w:val="%8."/>
      <w:lvlJc w:val="left"/>
      <w:pPr>
        <w:tabs>
          <w:tab w:val="num" w:pos="5760"/>
        </w:tabs>
        <w:ind w:left="5760" w:hanging="360"/>
      </w:pPr>
    </w:lvl>
    <w:lvl w:ilvl="8" w:tplc="309082BE" w:tentative="1">
      <w:start w:val="1"/>
      <w:numFmt w:val="lowerRoman"/>
      <w:lvlText w:val="%9."/>
      <w:lvlJc w:val="right"/>
      <w:pPr>
        <w:tabs>
          <w:tab w:val="num" w:pos="6480"/>
        </w:tabs>
        <w:ind w:left="6480" w:hanging="180"/>
      </w:pPr>
    </w:lvl>
  </w:abstractNum>
  <w:abstractNum w:abstractNumId="13" w15:restartNumberingAfterBreak="0">
    <w:nsid w:val="3BD9349D"/>
    <w:multiLevelType w:val="hybridMultilevel"/>
    <w:tmpl w:val="4C6053AA"/>
    <w:lvl w:ilvl="0" w:tplc="A90C9F7A">
      <w:start w:val="1"/>
      <w:numFmt w:val="decimal"/>
      <w:lvlText w:val="%1."/>
      <w:lvlJc w:val="left"/>
      <w:pPr>
        <w:ind w:left="473" w:hanging="360"/>
      </w:pPr>
      <w:rPr>
        <w:rFonts w:hint="default"/>
      </w:rPr>
    </w:lvl>
    <w:lvl w:ilvl="1" w:tplc="A3F684C0" w:tentative="1">
      <w:start w:val="1"/>
      <w:numFmt w:val="lowerLetter"/>
      <w:lvlText w:val="%2."/>
      <w:lvlJc w:val="left"/>
      <w:pPr>
        <w:ind w:left="1193" w:hanging="360"/>
      </w:pPr>
    </w:lvl>
    <w:lvl w:ilvl="2" w:tplc="2562A226" w:tentative="1">
      <w:start w:val="1"/>
      <w:numFmt w:val="lowerRoman"/>
      <w:lvlText w:val="%3."/>
      <w:lvlJc w:val="right"/>
      <w:pPr>
        <w:ind w:left="1913" w:hanging="180"/>
      </w:pPr>
    </w:lvl>
    <w:lvl w:ilvl="3" w:tplc="3692CC46" w:tentative="1">
      <w:start w:val="1"/>
      <w:numFmt w:val="decimal"/>
      <w:lvlText w:val="%4."/>
      <w:lvlJc w:val="left"/>
      <w:pPr>
        <w:ind w:left="2633" w:hanging="360"/>
      </w:pPr>
    </w:lvl>
    <w:lvl w:ilvl="4" w:tplc="505C5F82" w:tentative="1">
      <w:start w:val="1"/>
      <w:numFmt w:val="lowerLetter"/>
      <w:lvlText w:val="%5."/>
      <w:lvlJc w:val="left"/>
      <w:pPr>
        <w:ind w:left="3353" w:hanging="360"/>
      </w:pPr>
    </w:lvl>
    <w:lvl w:ilvl="5" w:tplc="6FD6FD58" w:tentative="1">
      <w:start w:val="1"/>
      <w:numFmt w:val="lowerRoman"/>
      <w:lvlText w:val="%6."/>
      <w:lvlJc w:val="right"/>
      <w:pPr>
        <w:ind w:left="4073" w:hanging="180"/>
      </w:pPr>
    </w:lvl>
    <w:lvl w:ilvl="6" w:tplc="DE308404" w:tentative="1">
      <w:start w:val="1"/>
      <w:numFmt w:val="decimal"/>
      <w:lvlText w:val="%7."/>
      <w:lvlJc w:val="left"/>
      <w:pPr>
        <w:ind w:left="4793" w:hanging="360"/>
      </w:pPr>
    </w:lvl>
    <w:lvl w:ilvl="7" w:tplc="EEE46A2A" w:tentative="1">
      <w:start w:val="1"/>
      <w:numFmt w:val="lowerLetter"/>
      <w:lvlText w:val="%8."/>
      <w:lvlJc w:val="left"/>
      <w:pPr>
        <w:ind w:left="5513" w:hanging="360"/>
      </w:pPr>
    </w:lvl>
    <w:lvl w:ilvl="8" w:tplc="396C3A22" w:tentative="1">
      <w:start w:val="1"/>
      <w:numFmt w:val="lowerRoman"/>
      <w:lvlText w:val="%9."/>
      <w:lvlJc w:val="right"/>
      <w:pPr>
        <w:ind w:left="6233" w:hanging="180"/>
      </w:pPr>
    </w:lvl>
  </w:abstractNum>
  <w:abstractNum w:abstractNumId="14" w15:restartNumberingAfterBreak="0">
    <w:nsid w:val="41896A38"/>
    <w:multiLevelType w:val="hybridMultilevel"/>
    <w:tmpl w:val="7A661B7E"/>
    <w:lvl w:ilvl="0" w:tplc="AEF47150">
      <w:start w:val="1"/>
      <w:numFmt w:val="lowerLetter"/>
      <w:lvlText w:val="%1."/>
      <w:lvlJc w:val="left"/>
      <w:pPr>
        <w:tabs>
          <w:tab w:val="num" w:pos="-1022"/>
        </w:tabs>
        <w:ind w:left="-1022" w:hanging="397"/>
      </w:pPr>
      <w:rPr>
        <w:rFonts w:hint="default"/>
      </w:rPr>
    </w:lvl>
    <w:lvl w:ilvl="1" w:tplc="7236FD96" w:tentative="1">
      <w:start w:val="1"/>
      <w:numFmt w:val="lowerLetter"/>
      <w:lvlText w:val="%2."/>
      <w:lvlJc w:val="left"/>
      <w:pPr>
        <w:tabs>
          <w:tab w:val="num" w:pos="-376"/>
        </w:tabs>
        <w:ind w:left="-376" w:hanging="360"/>
      </w:pPr>
    </w:lvl>
    <w:lvl w:ilvl="2" w:tplc="2E6E89B4" w:tentative="1">
      <w:start w:val="1"/>
      <w:numFmt w:val="lowerRoman"/>
      <w:lvlText w:val="%3."/>
      <w:lvlJc w:val="right"/>
      <w:pPr>
        <w:tabs>
          <w:tab w:val="num" w:pos="344"/>
        </w:tabs>
        <w:ind w:left="344" w:hanging="180"/>
      </w:pPr>
    </w:lvl>
    <w:lvl w:ilvl="3" w:tplc="57C802CA" w:tentative="1">
      <w:start w:val="1"/>
      <w:numFmt w:val="decimal"/>
      <w:lvlText w:val="%4."/>
      <w:lvlJc w:val="left"/>
      <w:pPr>
        <w:tabs>
          <w:tab w:val="num" w:pos="1064"/>
        </w:tabs>
        <w:ind w:left="1064" w:hanging="360"/>
      </w:pPr>
    </w:lvl>
    <w:lvl w:ilvl="4" w:tplc="715AF958" w:tentative="1">
      <w:start w:val="1"/>
      <w:numFmt w:val="lowerLetter"/>
      <w:lvlText w:val="%5."/>
      <w:lvlJc w:val="left"/>
      <w:pPr>
        <w:tabs>
          <w:tab w:val="num" w:pos="1784"/>
        </w:tabs>
        <w:ind w:left="1784" w:hanging="360"/>
      </w:pPr>
    </w:lvl>
    <w:lvl w:ilvl="5" w:tplc="6C265A90" w:tentative="1">
      <w:start w:val="1"/>
      <w:numFmt w:val="lowerRoman"/>
      <w:lvlText w:val="%6."/>
      <w:lvlJc w:val="right"/>
      <w:pPr>
        <w:tabs>
          <w:tab w:val="num" w:pos="2504"/>
        </w:tabs>
        <w:ind w:left="2504" w:hanging="180"/>
      </w:pPr>
    </w:lvl>
    <w:lvl w:ilvl="6" w:tplc="D4AC7894" w:tentative="1">
      <w:start w:val="1"/>
      <w:numFmt w:val="decimal"/>
      <w:lvlText w:val="%7."/>
      <w:lvlJc w:val="left"/>
      <w:pPr>
        <w:tabs>
          <w:tab w:val="num" w:pos="3224"/>
        </w:tabs>
        <w:ind w:left="3224" w:hanging="360"/>
      </w:pPr>
    </w:lvl>
    <w:lvl w:ilvl="7" w:tplc="463CF86A" w:tentative="1">
      <w:start w:val="1"/>
      <w:numFmt w:val="lowerLetter"/>
      <w:lvlText w:val="%8."/>
      <w:lvlJc w:val="left"/>
      <w:pPr>
        <w:tabs>
          <w:tab w:val="num" w:pos="3944"/>
        </w:tabs>
        <w:ind w:left="3944" w:hanging="360"/>
      </w:pPr>
    </w:lvl>
    <w:lvl w:ilvl="8" w:tplc="93BC264A" w:tentative="1">
      <w:start w:val="1"/>
      <w:numFmt w:val="lowerRoman"/>
      <w:lvlText w:val="%9."/>
      <w:lvlJc w:val="right"/>
      <w:pPr>
        <w:tabs>
          <w:tab w:val="num" w:pos="4664"/>
        </w:tabs>
        <w:ind w:left="4664" w:hanging="180"/>
      </w:pPr>
    </w:lvl>
  </w:abstractNum>
  <w:abstractNum w:abstractNumId="15" w15:restartNumberingAfterBreak="0">
    <w:nsid w:val="46626CB3"/>
    <w:multiLevelType w:val="hybridMultilevel"/>
    <w:tmpl w:val="C832ADF6"/>
    <w:lvl w:ilvl="0" w:tplc="E8C0B3CC">
      <w:start w:val="1"/>
      <w:numFmt w:val="decimal"/>
      <w:lvlText w:val="%1."/>
      <w:lvlJc w:val="left"/>
      <w:pPr>
        <w:ind w:left="473" w:hanging="360"/>
      </w:pPr>
      <w:rPr>
        <w:rFonts w:eastAsia="Times New Roman" w:cs="Times New Roman" w:hint="default"/>
      </w:rPr>
    </w:lvl>
    <w:lvl w:ilvl="1" w:tplc="4864887A" w:tentative="1">
      <w:start w:val="1"/>
      <w:numFmt w:val="lowerLetter"/>
      <w:lvlText w:val="%2."/>
      <w:lvlJc w:val="left"/>
      <w:pPr>
        <w:ind w:left="1193" w:hanging="360"/>
      </w:pPr>
    </w:lvl>
    <w:lvl w:ilvl="2" w:tplc="1954342E" w:tentative="1">
      <w:start w:val="1"/>
      <w:numFmt w:val="lowerRoman"/>
      <w:lvlText w:val="%3."/>
      <w:lvlJc w:val="right"/>
      <w:pPr>
        <w:ind w:left="1913" w:hanging="180"/>
      </w:pPr>
    </w:lvl>
    <w:lvl w:ilvl="3" w:tplc="45649668" w:tentative="1">
      <w:start w:val="1"/>
      <w:numFmt w:val="decimal"/>
      <w:lvlText w:val="%4."/>
      <w:lvlJc w:val="left"/>
      <w:pPr>
        <w:ind w:left="2633" w:hanging="360"/>
      </w:pPr>
    </w:lvl>
    <w:lvl w:ilvl="4" w:tplc="7842F6FC" w:tentative="1">
      <w:start w:val="1"/>
      <w:numFmt w:val="lowerLetter"/>
      <w:lvlText w:val="%5."/>
      <w:lvlJc w:val="left"/>
      <w:pPr>
        <w:ind w:left="3353" w:hanging="360"/>
      </w:pPr>
    </w:lvl>
    <w:lvl w:ilvl="5" w:tplc="E214A360" w:tentative="1">
      <w:start w:val="1"/>
      <w:numFmt w:val="lowerRoman"/>
      <w:lvlText w:val="%6."/>
      <w:lvlJc w:val="right"/>
      <w:pPr>
        <w:ind w:left="4073" w:hanging="180"/>
      </w:pPr>
    </w:lvl>
    <w:lvl w:ilvl="6" w:tplc="0E4CB61E" w:tentative="1">
      <w:start w:val="1"/>
      <w:numFmt w:val="decimal"/>
      <w:lvlText w:val="%7."/>
      <w:lvlJc w:val="left"/>
      <w:pPr>
        <w:ind w:left="4793" w:hanging="360"/>
      </w:pPr>
    </w:lvl>
    <w:lvl w:ilvl="7" w:tplc="2F5E9FFA" w:tentative="1">
      <w:start w:val="1"/>
      <w:numFmt w:val="lowerLetter"/>
      <w:lvlText w:val="%8."/>
      <w:lvlJc w:val="left"/>
      <w:pPr>
        <w:ind w:left="5513" w:hanging="360"/>
      </w:pPr>
    </w:lvl>
    <w:lvl w:ilvl="8" w:tplc="E03C0DE2" w:tentative="1">
      <w:start w:val="1"/>
      <w:numFmt w:val="lowerRoman"/>
      <w:lvlText w:val="%9."/>
      <w:lvlJc w:val="right"/>
      <w:pPr>
        <w:ind w:left="6233" w:hanging="180"/>
      </w:pPr>
    </w:lvl>
  </w:abstractNum>
  <w:abstractNum w:abstractNumId="16" w15:restartNumberingAfterBreak="0">
    <w:nsid w:val="49B7467E"/>
    <w:multiLevelType w:val="hybridMultilevel"/>
    <w:tmpl w:val="D8FCE4A6"/>
    <w:lvl w:ilvl="0" w:tplc="610808DE">
      <w:start w:val="1"/>
      <w:numFmt w:val="decimal"/>
      <w:lvlText w:val="%1."/>
      <w:lvlJc w:val="left"/>
      <w:pPr>
        <w:tabs>
          <w:tab w:val="num" w:pos="1134"/>
        </w:tabs>
        <w:ind w:left="1134" w:hanging="567"/>
      </w:pPr>
      <w:rPr>
        <w:rFonts w:hint="default"/>
      </w:rPr>
    </w:lvl>
    <w:lvl w:ilvl="1" w:tplc="6D18A226" w:tentative="1">
      <w:start w:val="1"/>
      <w:numFmt w:val="lowerLetter"/>
      <w:lvlText w:val="%2."/>
      <w:lvlJc w:val="left"/>
      <w:pPr>
        <w:tabs>
          <w:tab w:val="num" w:pos="1440"/>
        </w:tabs>
        <w:ind w:left="1440" w:hanging="360"/>
      </w:pPr>
    </w:lvl>
    <w:lvl w:ilvl="2" w:tplc="28280230" w:tentative="1">
      <w:start w:val="1"/>
      <w:numFmt w:val="lowerRoman"/>
      <w:lvlText w:val="%3."/>
      <w:lvlJc w:val="right"/>
      <w:pPr>
        <w:tabs>
          <w:tab w:val="num" w:pos="2160"/>
        </w:tabs>
        <w:ind w:left="2160" w:hanging="180"/>
      </w:pPr>
    </w:lvl>
    <w:lvl w:ilvl="3" w:tplc="3288D9FE" w:tentative="1">
      <w:start w:val="1"/>
      <w:numFmt w:val="decimal"/>
      <w:lvlText w:val="%4."/>
      <w:lvlJc w:val="left"/>
      <w:pPr>
        <w:tabs>
          <w:tab w:val="num" w:pos="2880"/>
        </w:tabs>
        <w:ind w:left="2880" w:hanging="360"/>
      </w:pPr>
    </w:lvl>
    <w:lvl w:ilvl="4" w:tplc="A35439B6" w:tentative="1">
      <w:start w:val="1"/>
      <w:numFmt w:val="lowerLetter"/>
      <w:lvlText w:val="%5."/>
      <w:lvlJc w:val="left"/>
      <w:pPr>
        <w:tabs>
          <w:tab w:val="num" w:pos="3600"/>
        </w:tabs>
        <w:ind w:left="3600" w:hanging="360"/>
      </w:pPr>
    </w:lvl>
    <w:lvl w:ilvl="5" w:tplc="52DAD69C" w:tentative="1">
      <w:start w:val="1"/>
      <w:numFmt w:val="lowerRoman"/>
      <w:lvlText w:val="%6."/>
      <w:lvlJc w:val="right"/>
      <w:pPr>
        <w:tabs>
          <w:tab w:val="num" w:pos="4320"/>
        </w:tabs>
        <w:ind w:left="4320" w:hanging="180"/>
      </w:pPr>
    </w:lvl>
    <w:lvl w:ilvl="6" w:tplc="BC9C5E34" w:tentative="1">
      <w:start w:val="1"/>
      <w:numFmt w:val="decimal"/>
      <w:lvlText w:val="%7."/>
      <w:lvlJc w:val="left"/>
      <w:pPr>
        <w:tabs>
          <w:tab w:val="num" w:pos="5040"/>
        </w:tabs>
        <w:ind w:left="5040" w:hanging="360"/>
      </w:pPr>
    </w:lvl>
    <w:lvl w:ilvl="7" w:tplc="4DECC560" w:tentative="1">
      <w:start w:val="1"/>
      <w:numFmt w:val="lowerLetter"/>
      <w:lvlText w:val="%8."/>
      <w:lvlJc w:val="left"/>
      <w:pPr>
        <w:tabs>
          <w:tab w:val="num" w:pos="5760"/>
        </w:tabs>
        <w:ind w:left="5760" w:hanging="360"/>
      </w:pPr>
    </w:lvl>
    <w:lvl w:ilvl="8" w:tplc="901ABB20" w:tentative="1">
      <w:start w:val="1"/>
      <w:numFmt w:val="lowerRoman"/>
      <w:lvlText w:val="%9."/>
      <w:lvlJc w:val="right"/>
      <w:pPr>
        <w:tabs>
          <w:tab w:val="num" w:pos="6480"/>
        </w:tabs>
        <w:ind w:left="6480" w:hanging="180"/>
      </w:pPr>
    </w:lvl>
  </w:abstractNum>
  <w:abstractNum w:abstractNumId="17" w15:restartNumberingAfterBreak="0">
    <w:nsid w:val="50D260F3"/>
    <w:multiLevelType w:val="hybridMultilevel"/>
    <w:tmpl w:val="7A661B7E"/>
    <w:lvl w:ilvl="0" w:tplc="31EA6274">
      <w:start w:val="1"/>
      <w:numFmt w:val="lowerLetter"/>
      <w:lvlText w:val="%1."/>
      <w:lvlJc w:val="left"/>
      <w:pPr>
        <w:tabs>
          <w:tab w:val="num" w:pos="794"/>
        </w:tabs>
        <w:ind w:left="794" w:hanging="397"/>
      </w:pPr>
      <w:rPr>
        <w:rFonts w:hint="default"/>
      </w:rPr>
    </w:lvl>
    <w:lvl w:ilvl="1" w:tplc="76784CD6" w:tentative="1">
      <w:start w:val="1"/>
      <w:numFmt w:val="lowerLetter"/>
      <w:lvlText w:val="%2."/>
      <w:lvlJc w:val="left"/>
      <w:pPr>
        <w:tabs>
          <w:tab w:val="num" w:pos="1440"/>
        </w:tabs>
        <w:ind w:left="1440" w:hanging="360"/>
      </w:pPr>
    </w:lvl>
    <w:lvl w:ilvl="2" w:tplc="1D06C6D0" w:tentative="1">
      <w:start w:val="1"/>
      <w:numFmt w:val="lowerRoman"/>
      <w:lvlText w:val="%3."/>
      <w:lvlJc w:val="right"/>
      <w:pPr>
        <w:tabs>
          <w:tab w:val="num" w:pos="2160"/>
        </w:tabs>
        <w:ind w:left="2160" w:hanging="180"/>
      </w:pPr>
    </w:lvl>
    <w:lvl w:ilvl="3" w:tplc="D0108C00" w:tentative="1">
      <w:start w:val="1"/>
      <w:numFmt w:val="decimal"/>
      <w:lvlText w:val="%4."/>
      <w:lvlJc w:val="left"/>
      <w:pPr>
        <w:tabs>
          <w:tab w:val="num" w:pos="2880"/>
        </w:tabs>
        <w:ind w:left="2880" w:hanging="360"/>
      </w:pPr>
    </w:lvl>
    <w:lvl w:ilvl="4" w:tplc="52CCB036" w:tentative="1">
      <w:start w:val="1"/>
      <w:numFmt w:val="lowerLetter"/>
      <w:lvlText w:val="%5."/>
      <w:lvlJc w:val="left"/>
      <w:pPr>
        <w:tabs>
          <w:tab w:val="num" w:pos="3600"/>
        </w:tabs>
        <w:ind w:left="3600" w:hanging="360"/>
      </w:pPr>
    </w:lvl>
    <w:lvl w:ilvl="5" w:tplc="7E982976" w:tentative="1">
      <w:start w:val="1"/>
      <w:numFmt w:val="lowerRoman"/>
      <w:lvlText w:val="%6."/>
      <w:lvlJc w:val="right"/>
      <w:pPr>
        <w:tabs>
          <w:tab w:val="num" w:pos="4320"/>
        </w:tabs>
        <w:ind w:left="4320" w:hanging="180"/>
      </w:pPr>
    </w:lvl>
    <w:lvl w:ilvl="6" w:tplc="DF10FCEC" w:tentative="1">
      <w:start w:val="1"/>
      <w:numFmt w:val="decimal"/>
      <w:lvlText w:val="%7."/>
      <w:lvlJc w:val="left"/>
      <w:pPr>
        <w:tabs>
          <w:tab w:val="num" w:pos="5040"/>
        </w:tabs>
        <w:ind w:left="5040" w:hanging="360"/>
      </w:pPr>
    </w:lvl>
    <w:lvl w:ilvl="7" w:tplc="A126C8D2" w:tentative="1">
      <w:start w:val="1"/>
      <w:numFmt w:val="lowerLetter"/>
      <w:lvlText w:val="%8."/>
      <w:lvlJc w:val="left"/>
      <w:pPr>
        <w:tabs>
          <w:tab w:val="num" w:pos="5760"/>
        </w:tabs>
        <w:ind w:left="5760" w:hanging="360"/>
      </w:pPr>
    </w:lvl>
    <w:lvl w:ilvl="8" w:tplc="D81C4ECA" w:tentative="1">
      <w:start w:val="1"/>
      <w:numFmt w:val="lowerRoman"/>
      <w:lvlText w:val="%9."/>
      <w:lvlJc w:val="right"/>
      <w:pPr>
        <w:tabs>
          <w:tab w:val="num" w:pos="6480"/>
        </w:tabs>
        <w:ind w:left="6480" w:hanging="180"/>
      </w:pPr>
    </w:lvl>
  </w:abstractNum>
  <w:abstractNum w:abstractNumId="18" w15:restartNumberingAfterBreak="0">
    <w:nsid w:val="5E715C6F"/>
    <w:multiLevelType w:val="hybridMultilevel"/>
    <w:tmpl w:val="08224918"/>
    <w:lvl w:ilvl="0" w:tplc="063EF684">
      <w:start w:val="1"/>
      <w:numFmt w:val="upperLetter"/>
      <w:lvlText w:val="%1."/>
      <w:lvlJc w:val="left"/>
      <w:pPr>
        <w:ind w:left="473" w:hanging="360"/>
      </w:pPr>
      <w:rPr>
        <w:rFonts w:hint="default"/>
      </w:rPr>
    </w:lvl>
    <w:lvl w:ilvl="1" w:tplc="C2360776" w:tentative="1">
      <w:start w:val="1"/>
      <w:numFmt w:val="lowerLetter"/>
      <w:lvlText w:val="%2."/>
      <w:lvlJc w:val="left"/>
      <w:pPr>
        <w:ind w:left="1193" w:hanging="360"/>
      </w:pPr>
    </w:lvl>
    <w:lvl w:ilvl="2" w:tplc="8EF6F7B2" w:tentative="1">
      <w:start w:val="1"/>
      <w:numFmt w:val="lowerRoman"/>
      <w:lvlText w:val="%3."/>
      <w:lvlJc w:val="right"/>
      <w:pPr>
        <w:ind w:left="1913" w:hanging="180"/>
      </w:pPr>
    </w:lvl>
    <w:lvl w:ilvl="3" w:tplc="33B65780" w:tentative="1">
      <w:start w:val="1"/>
      <w:numFmt w:val="decimal"/>
      <w:lvlText w:val="%4."/>
      <w:lvlJc w:val="left"/>
      <w:pPr>
        <w:ind w:left="2633" w:hanging="360"/>
      </w:pPr>
    </w:lvl>
    <w:lvl w:ilvl="4" w:tplc="2ADA5182" w:tentative="1">
      <w:start w:val="1"/>
      <w:numFmt w:val="lowerLetter"/>
      <w:lvlText w:val="%5."/>
      <w:lvlJc w:val="left"/>
      <w:pPr>
        <w:ind w:left="3353" w:hanging="360"/>
      </w:pPr>
    </w:lvl>
    <w:lvl w:ilvl="5" w:tplc="71CE7FBC" w:tentative="1">
      <w:start w:val="1"/>
      <w:numFmt w:val="lowerRoman"/>
      <w:lvlText w:val="%6."/>
      <w:lvlJc w:val="right"/>
      <w:pPr>
        <w:ind w:left="4073" w:hanging="180"/>
      </w:pPr>
    </w:lvl>
    <w:lvl w:ilvl="6" w:tplc="B4CC6580" w:tentative="1">
      <w:start w:val="1"/>
      <w:numFmt w:val="decimal"/>
      <w:lvlText w:val="%7."/>
      <w:lvlJc w:val="left"/>
      <w:pPr>
        <w:ind w:left="4793" w:hanging="360"/>
      </w:pPr>
    </w:lvl>
    <w:lvl w:ilvl="7" w:tplc="55B2F942" w:tentative="1">
      <w:start w:val="1"/>
      <w:numFmt w:val="lowerLetter"/>
      <w:lvlText w:val="%8."/>
      <w:lvlJc w:val="left"/>
      <w:pPr>
        <w:ind w:left="5513" w:hanging="360"/>
      </w:pPr>
    </w:lvl>
    <w:lvl w:ilvl="8" w:tplc="EC949C1C" w:tentative="1">
      <w:start w:val="1"/>
      <w:numFmt w:val="lowerRoman"/>
      <w:lvlText w:val="%9."/>
      <w:lvlJc w:val="right"/>
      <w:pPr>
        <w:ind w:left="6233" w:hanging="180"/>
      </w:pPr>
    </w:lvl>
  </w:abstractNum>
  <w:abstractNum w:abstractNumId="19" w15:restartNumberingAfterBreak="0">
    <w:nsid w:val="67BF65EE"/>
    <w:multiLevelType w:val="hybridMultilevel"/>
    <w:tmpl w:val="32A41D80"/>
    <w:lvl w:ilvl="0" w:tplc="9350F9BE">
      <w:start w:val="1"/>
      <w:numFmt w:val="lowerLetter"/>
      <w:lvlText w:val="%1."/>
      <w:lvlJc w:val="left"/>
      <w:pPr>
        <w:tabs>
          <w:tab w:val="num" w:pos="794"/>
        </w:tabs>
        <w:ind w:left="794" w:hanging="397"/>
      </w:pPr>
      <w:rPr>
        <w:rFonts w:hint="default"/>
      </w:rPr>
    </w:lvl>
    <w:lvl w:ilvl="1" w:tplc="80CC9AC8">
      <w:start w:val="1"/>
      <w:numFmt w:val="bullet"/>
      <w:lvlText w:val=""/>
      <w:lvlJc w:val="left"/>
      <w:pPr>
        <w:tabs>
          <w:tab w:val="num" w:pos="1440"/>
        </w:tabs>
        <w:ind w:left="1440" w:hanging="360"/>
      </w:pPr>
      <w:rPr>
        <w:rFonts w:ascii="Symbol" w:hAnsi="Symbol" w:hint="default"/>
      </w:rPr>
    </w:lvl>
    <w:lvl w:ilvl="2" w:tplc="93C44792" w:tentative="1">
      <w:start w:val="1"/>
      <w:numFmt w:val="lowerRoman"/>
      <w:lvlText w:val="%3."/>
      <w:lvlJc w:val="right"/>
      <w:pPr>
        <w:tabs>
          <w:tab w:val="num" w:pos="2160"/>
        </w:tabs>
        <w:ind w:left="2160" w:hanging="180"/>
      </w:pPr>
    </w:lvl>
    <w:lvl w:ilvl="3" w:tplc="3BB6404C" w:tentative="1">
      <w:start w:val="1"/>
      <w:numFmt w:val="decimal"/>
      <w:lvlText w:val="%4."/>
      <w:lvlJc w:val="left"/>
      <w:pPr>
        <w:tabs>
          <w:tab w:val="num" w:pos="2880"/>
        </w:tabs>
        <w:ind w:left="2880" w:hanging="360"/>
      </w:pPr>
    </w:lvl>
    <w:lvl w:ilvl="4" w:tplc="02F6D4D2" w:tentative="1">
      <w:start w:val="1"/>
      <w:numFmt w:val="lowerLetter"/>
      <w:lvlText w:val="%5."/>
      <w:lvlJc w:val="left"/>
      <w:pPr>
        <w:tabs>
          <w:tab w:val="num" w:pos="3600"/>
        </w:tabs>
        <w:ind w:left="3600" w:hanging="360"/>
      </w:pPr>
    </w:lvl>
    <w:lvl w:ilvl="5" w:tplc="17707AA2" w:tentative="1">
      <w:start w:val="1"/>
      <w:numFmt w:val="lowerRoman"/>
      <w:lvlText w:val="%6."/>
      <w:lvlJc w:val="right"/>
      <w:pPr>
        <w:tabs>
          <w:tab w:val="num" w:pos="4320"/>
        </w:tabs>
        <w:ind w:left="4320" w:hanging="180"/>
      </w:pPr>
    </w:lvl>
    <w:lvl w:ilvl="6" w:tplc="0A0EF6DC" w:tentative="1">
      <w:start w:val="1"/>
      <w:numFmt w:val="decimal"/>
      <w:lvlText w:val="%7."/>
      <w:lvlJc w:val="left"/>
      <w:pPr>
        <w:tabs>
          <w:tab w:val="num" w:pos="5040"/>
        </w:tabs>
        <w:ind w:left="5040" w:hanging="360"/>
      </w:pPr>
    </w:lvl>
    <w:lvl w:ilvl="7" w:tplc="F2184834" w:tentative="1">
      <w:start w:val="1"/>
      <w:numFmt w:val="lowerLetter"/>
      <w:lvlText w:val="%8."/>
      <w:lvlJc w:val="left"/>
      <w:pPr>
        <w:tabs>
          <w:tab w:val="num" w:pos="5760"/>
        </w:tabs>
        <w:ind w:left="5760" w:hanging="360"/>
      </w:pPr>
    </w:lvl>
    <w:lvl w:ilvl="8" w:tplc="76620B10" w:tentative="1">
      <w:start w:val="1"/>
      <w:numFmt w:val="lowerRoman"/>
      <w:lvlText w:val="%9."/>
      <w:lvlJc w:val="right"/>
      <w:pPr>
        <w:tabs>
          <w:tab w:val="num" w:pos="6480"/>
        </w:tabs>
        <w:ind w:left="6480" w:hanging="180"/>
      </w:pPr>
    </w:lvl>
  </w:abstractNum>
  <w:abstractNum w:abstractNumId="20" w15:restartNumberingAfterBreak="0">
    <w:nsid w:val="69DE4A46"/>
    <w:multiLevelType w:val="hybridMultilevel"/>
    <w:tmpl w:val="21DEA99E"/>
    <w:lvl w:ilvl="0" w:tplc="4D24DBD6">
      <w:start w:val="1"/>
      <w:numFmt w:val="bullet"/>
      <w:pStyle w:val="Explication"/>
      <w:lvlText w:val=""/>
      <w:lvlJc w:val="left"/>
      <w:pPr>
        <w:tabs>
          <w:tab w:val="num" w:pos="794"/>
        </w:tabs>
        <w:ind w:left="397" w:firstLine="397"/>
      </w:pPr>
      <w:rPr>
        <w:rFonts w:ascii="Wingdings" w:hAnsi="Wingdings" w:hint="default"/>
      </w:rPr>
    </w:lvl>
    <w:lvl w:ilvl="1" w:tplc="23667E02">
      <w:start w:val="1"/>
      <w:numFmt w:val="bullet"/>
      <w:lvlText w:val=""/>
      <w:lvlJc w:val="left"/>
      <w:pPr>
        <w:tabs>
          <w:tab w:val="num" w:pos="397"/>
        </w:tabs>
        <w:ind w:left="794" w:hanging="397"/>
      </w:pPr>
      <w:rPr>
        <w:rFonts w:ascii="Symbol" w:hAnsi="Symbol" w:hint="default"/>
        <w:sz w:val="20"/>
      </w:rPr>
    </w:lvl>
    <w:lvl w:ilvl="2" w:tplc="932225A4" w:tentative="1">
      <w:start w:val="1"/>
      <w:numFmt w:val="lowerRoman"/>
      <w:lvlText w:val="%3."/>
      <w:lvlJc w:val="right"/>
      <w:pPr>
        <w:tabs>
          <w:tab w:val="num" w:pos="2160"/>
        </w:tabs>
        <w:ind w:left="2160" w:hanging="180"/>
      </w:pPr>
    </w:lvl>
    <w:lvl w:ilvl="3" w:tplc="4F9804AE" w:tentative="1">
      <w:start w:val="1"/>
      <w:numFmt w:val="decimal"/>
      <w:lvlText w:val="%4."/>
      <w:lvlJc w:val="left"/>
      <w:pPr>
        <w:tabs>
          <w:tab w:val="num" w:pos="2880"/>
        </w:tabs>
        <w:ind w:left="2880" w:hanging="360"/>
      </w:pPr>
    </w:lvl>
    <w:lvl w:ilvl="4" w:tplc="C5085198" w:tentative="1">
      <w:start w:val="1"/>
      <w:numFmt w:val="lowerLetter"/>
      <w:lvlText w:val="%5."/>
      <w:lvlJc w:val="left"/>
      <w:pPr>
        <w:tabs>
          <w:tab w:val="num" w:pos="3600"/>
        </w:tabs>
        <w:ind w:left="3600" w:hanging="360"/>
      </w:pPr>
    </w:lvl>
    <w:lvl w:ilvl="5" w:tplc="B5D09F02" w:tentative="1">
      <w:start w:val="1"/>
      <w:numFmt w:val="lowerRoman"/>
      <w:lvlText w:val="%6."/>
      <w:lvlJc w:val="right"/>
      <w:pPr>
        <w:tabs>
          <w:tab w:val="num" w:pos="4320"/>
        </w:tabs>
        <w:ind w:left="4320" w:hanging="180"/>
      </w:pPr>
    </w:lvl>
    <w:lvl w:ilvl="6" w:tplc="BAA62866" w:tentative="1">
      <w:start w:val="1"/>
      <w:numFmt w:val="decimal"/>
      <w:lvlText w:val="%7."/>
      <w:lvlJc w:val="left"/>
      <w:pPr>
        <w:tabs>
          <w:tab w:val="num" w:pos="5040"/>
        </w:tabs>
        <w:ind w:left="5040" w:hanging="360"/>
      </w:pPr>
    </w:lvl>
    <w:lvl w:ilvl="7" w:tplc="3AFC4C24" w:tentative="1">
      <w:start w:val="1"/>
      <w:numFmt w:val="lowerLetter"/>
      <w:lvlText w:val="%8."/>
      <w:lvlJc w:val="left"/>
      <w:pPr>
        <w:tabs>
          <w:tab w:val="num" w:pos="5760"/>
        </w:tabs>
        <w:ind w:left="5760" w:hanging="360"/>
      </w:pPr>
    </w:lvl>
    <w:lvl w:ilvl="8" w:tplc="56905090" w:tentative="1">
      <w:start w:val="1"/>
      <w:numFmt w:val="lowerRoman"/>
      <w:lvlText w:val="%9."/>
      <w:lvlJc w:val="right"/>
      <w:pPr>
        <w:tabs>
          <w:tab w:val="num" w:pos="6480"/>
        </w:tabs>
        <w:ind w:left="6480" w:hanging="180"/>
      </w:pPr>
    </w:lvl>
  </w:abstractNum>
  <w:abstractNum w:abstractNumId="21" w15:restartNumberingAfterBreak="0">
    <w:nsid w:val="6DE13058"/>
    <w:multiLevelType w:val="hybridMultilevel"/>
    <w:tmpl w:val="28606748"/>
    <w:lvl w:ilvl="0" w:tplc="ABB01CF6">
      <w:start w:val="1"/>
      <w:numFmt w:val="decimal"/>
      <w:pStyle w:val="num1"/>
      <w:lvlText w:val="%1."/>
      <w:lvlJc w:val="left"/>
      <w:pPr>
        <w:tabs>
          <w:tab w:val="num" w:pos="1134"/>
        </w:tabs>
        <w:ind w:left="1134" w:hanging="567"/>
      </w:pPr>
      <w:rPr>
        <w:rFonts w:hint="default"/>
      </w:rPr>
    </w:lvl>
    <w:lvl w:ilvl="1" w:tplc="521A029E" w:tentative="1">
      <w:start w:val="1"/>
      <w:numFmt w:val="lowerLetter"/>
      <w:lvlText w:val="%2."/>
      <w:lvlJc w:val="left"/>
      <w:pPr>
        <w:tabs>
          <w:tab w:val="num" w:pos="1440"/>
        </w:tabs>
        <w:ind w:left="1440" w:hanging="360"/>
      </w:pPr>
    </w:lvl>
    <w:lvl w:ilvl="2" w:tplc="E72404F6" w:tentative="1">
      <w:start w:val="1"/>
      <w:numFmt w:val="lowerRoman"/>
      <w:lvlText w:val="%3."/>
      <w:lvlJc w:val="right"/>
      <w:pPr>
        <w:tabs>
          <w:tab w:val="num" w:pos="2160"/>
        </w:tabs>
        <w:ind w:left="2160" w:hanging="180"/>
      </w:pPr>
    </w:lvl>
    <w:lvl w:ilvl="3" w:tplc="C338F6AC" w:tentative="1">
      <w:start w:val="1"/>
      <w:numFmt w:val="decimal"/>
      <w:lvlText w:val="%4."/>
      <w:lvlJc w:val="left"/>
      <w:pPr>
        <w:tabs>
          <w:tab w:val="num" w:pos="2880"/>
        </w:tabs>
        <w:ind w:left="2880" w:hanging="360"/>
      </w:pPr>
    </w:lvl>
    <w:lvl w:ilvl="4" w:tplc="F0742C9A" w:tentative="1">
      <w:start w:val="1"/>
      <w:numFmt w:val="lowerLetter"/>
      <w:lvlText w:val="%5."/>
      <w:lvlJc w:val="left"/>
      <w:pPr>
        <w:tabs>
          <w:tab w:val="num" w:pos="3600"/>
        </w:tabs>
        <w:ind w:left="3600" w:hanging="360"/>
      </w:pPr>
    </w:lvl>
    <w:lvl w:ilvl="5" w:tplc="7CB6E7EC" w:tentative="1">
      <w:start w:val="1"/>
      <w:numFmt w:val="lowerRoman"/>
      <w:lvlText w:val="%6."/>
      <w:lvlJc w:val="right"/>
      <w:pPr>
        <w:tabs>
          <w:tab w:val="num" w:pos="4320"/>
        </w:tabs>
        <w:ind w:left="4320" w:hanging="180"/>
      </w:pPr>
    </w:lvl>
    <w:lvl w:ilvl="6" w:tplc="D8A4A37C" w:tentative="1">
      <w:start w:val="1"/>
      <w:numFmt w:val="decimal"/>
      <w:lvlText w:val="%7."/>
      <w:lvlJc w:val="left"/>
      <w:pPr>
        <w:tabs>
          <w:tab w:val="num" w:pos="5040"/>
        </w:tabs>
        <w:ind w:left="5040" w:hanging="360"/>
      </w:pPr>
    </w:lvl>
    <w:lvl w:ilvl="7" w:tplc="69766DFA" w:tentative="1">
      <w:start w:val="1"/>
      <w:numFmt w:val="lowerLetter"/>
      <w:lvlText w:val="%8."/>
      <w:lvlJc w:val="left"/>
      <w:pPr>
        <w:tabs>
          <w:tab w:val="num" w:pos="5760"/>
        </w:tabs>
        <w:ind w:left="5760" w:hanging="360"/>
      </w:pPr>
    </w:lvl>
    <w:lvl w:ilvl="8" w:tplc="968C0BA4" w:tentative="1">
      <w:start w:val="1"/>
      <w:numFmt w:val="lowerRoman"/>
      <w:lvlText w:val="%9."/>
      <w:lvlJc w:val="right"/>
      <w:pPr>
        <w:tabs>
          <w:tab w:val="num" w:pos="6480"/>
        </w:tabs>
        <w:ind w:left="6480" w:hanging="180"/>
      </w:pPr>
    </w:lvl>
  </w:abstractNum>
  <w:abstractNum w:abstractNumId="22"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EFF6E28"/>
    <w:multiLevelType w:val="hybridMultilevel"/>
    <w:tmpl w:val="9198EC0E"/>
    <w:lvl w:ilvl="0" w:tplc="BE7C3EC2">
      <w:start w:val="1"/>
      <w:numFmt w:val="decimal"/>
      <w:lvlText w:val="%1)"/>
      <w:lvlJc w:val="left"/>
      <w:pPr>
        <w:ind w:left="473" w:hanging="360"/>
      </w:pPr>
      <w:rPr>
        <w:rFonts w:hint="default"/>
      </w:rPr>
    </w:lvl>
    <w:lvl w:ilvl="1" w:tplc="F188703E" w:tentative="1">
      <w:start w:val="1"/>
      <w:numFmt w:val="lowerLetter"/>
      <w:lvlText w:val="%2."/>
      <w:lvlJc w:val="left"/>
      <w:pPr>
        <w:ind w:left="1193" w:hanging="360"/>
      </w:pPr>
    </w:lvl>
    <w:lvl w:ilvl="2" w:tplc="6E762B6C" w:tentative="1">
      <w:start w:val="1"/>
      <w:numFmt w:val="lowerRoman"/>
      <w:lvlText w:val="%3."/>
      <w:lvlJc w:val="right"/>
      <w:pPr>
        <w:ind w:left="1913" w:hanging="180"/>
      </w:pPr>
    </w:lvl>
    <w:lvl w:ilvl="3" w:tplc="54E414F2" w:tentative="1">
      <w:start w:val="1"/>
      <w:numFmt w:val="decimal"/>
      <w:lvlText w:val="%4."/>
      <w:lvlJc w:val="left"/>
      <w:pPr>
        <w:ind w:left="2633" w:hanging="360"/>
      </w:pPr>
    </w:lvl>
    <w:lvl w:ilvl="4" w:tplc="0E2E67D6" w:tentative="1">
      <w:start w:val="1"/>
      <w:numFmt w:val="lowerLetter"/>
      <w:lvlText w:val="%5."/>
      <w:lvlJc w:val="left"/>
      <w:pPr>
        <w:ind w:left="3353" w:hanging="360"/>
      </w:pPr>
    </w:lvl>
    <w:lvl w:ilvl="5" w:tplc="FABA55D0" w:tentative="1">
      <w:start w:val="1"/>
      <w:numFmt w:val="lowerRoman"/>
      <w:lvlText w:val="%6."/>
      <w:lvlJc w:val="right"/>
      <w:pPr>
        <w:ind w:left="4073" w:hanging="180"/>
      </w:pPr>
    </w:lvl>
    <w:lvl w:ilvl="6" w:tplc="8F8C7E34" w:tentative="1">
      <w:start w:val="1"/>
      <w:numFmt w:val="decimal"/>
      <w:lvlText w:val="%7."/>
      <w:lvlJc w:val="left"/>
      <w:pPr>
        <w:ind w:left="4793" w:hanging="360"/>
      </w:pPr>
    </w:lvl>
    <w:lvl w:ilvl="7" w:tplc="F22AF508" w:tentative="1">
      <w:start w:val="1"/>
      <w:numFmt w:val="lowerLetter"/>
      <w:lvlText w:val="%8."/>
      <w:lvlJc w:val="left"/>
      <w:pPr>
        <w:ind w:left="5513" w:hanging="360"/>
      </w:pPr>
    </w:lvl>
    <w:lvl w:ilvl="8" w:tplc="FCF62150" w:tentative="1">
      <w:start w:val="1"/>
      <w:numFmt w:val="lowerRoman"/>
      <w:lvlText w:val="%9."/>
      <w:lvlJc w:val="right"/>
      <w:pPr>
        <w:ind w:left="6233" w:hanging="180"/>
      </w:pPr>
    </w:lvl>
  </w:abstractNum>
  <w:abstractNum w:abstractNumId="24" w15:restartNumberingAfterBreak="0">
    <w:nsid w:val="701235F8"/>
    <w:multiLevelType w:val="hybridMultilevel"/>
    <w:tmpl w:val="0C8A6958"/>
    <w:lvl w:ilvl="0" w:tplc="651C40FC">
      <w:start w:val="1"/>
      <w:numFmt w:val="decimal"/>
      <w:lvlText w:val="%1."/>
      <w:lvlJc w:val="left"/>
      <w:pPr>
        <w:tabs>
          <w:tab w:val="num" w:pos="1134"/>
        </w:tabs>
        <w:ind w:left="1134" w:hanging="567"/>
      </w:pPr>
      <w:rPr>
        <w:rFonts w:hint="default"/>
      </w:rPr>
    </w:lvl>
    <w:lvl w:ilvl="1" w:tplc="902675E0" w:tentative="1">
      <w:start w:val="1"/>
      <w:numFmt w:val="lowerLetter"/>
      <w:lvlText w:val="%2."/>
      <w:lvlJc w:val="left"/>
      <w:pPr>
        <w:tabs>
          <w:tab w:val="num" w:pos="1440"/>
        </w:tabs>
        <w:ind w:left="1440" w:hanging="360"/>
      </w:pPr>
    </w:lvl>
    <w:lvl w:ilvl="2" w:tplc="6EBA6E0E" w:tentative="1">
      <w:start w:val="1"/>
      <w:numFmt w:val="lowerRoman"/>
      <w:lvlText w:val="%3."/>
      <w:lvlJc w:val="right"/>
      <w:pPr>
        <w:tabs>
          <w:tab w:val="num" w:pos="2160"/>
        </w:tabs>
        <w:ind w:left="2160" w:hanging="180"/>
      </w:pPr>
    </w:lvl>
    <w:lvl w:ilvl="3" w:tplc="9F725B1C" w:tentative="1">
      <w:start w:val="1"/>
      <w:numFmt w:val="decimal"/>
      <w:lvlText w:val="%4."/>
      <w:lvlJc w:val="left"/>
      <w:pPr>
        <w:tabs>
          <w:tab w:val="num" w:pos="2880"/>
        </w:tabs>
        <w:ind w:left="2880" w:hanging="360"/>
      </w:pPr>
    </w:lvl>
    <w:lvl w:ilvl="4" w:tplc="9B045A10" w:tentative="1">
      <w:start w:val="1"/>
      <w:numFmt w:val="lowerLetter"/>
      <w:lvlText w:val="%5."/>
      <w:lvlJc w:val="left"/>
      <w:pPr>
        <w:tabs>
          <w:tab w:val="num" w:pos="3600"/>
        </w:tabs>
        <w:ind w:left="3600" w:hanging="360"/>
      </w:pPr>
    </w:lvl>
    <w:lvl w:ilvl="5" w:tplc="7B9A49E2" w:tentative="1">
      <w:start w:val="1"/>
      <w:numFmt w:val="lowerRoman"/>
      <w:lvlText w:val="%6."/>
      <w:lvlJc w:val="right"/>
      <w:pPr>
        <w:tabs>
          <w:tab w:val="num" w:pos="4320"/>
        </w:tabs>
        <w:ind w:left="4320" w:hanging="180"/>
      </w:pPr>
    </w:lvl>
    <w:lvl w:ilvl="6" w:tplc="CCE2B2BE" w:tentative="1">
      <w:start w:val="1"/>
      <w:numFmt w:val="decimal"/>
      <w:lvlText w:val="%7."/>
      <w:lvlJc w:val="left"/>
      <w:pPr>
        <w:tabs>
          <w:tab w:val="num" w:pos="5040"/>
        </w:tabs>
        <w:ind w:left="5040" w:hanging="360"/>
      </w:pPr>
    </w:lvl>
    <w:lvl w:ilvl="7" w:tplc="C9AEB20C" w:tentative="1">
      <w:start w:val="1"/>
      <w:numFmt w:val="lowerLetter"/>
      <w:lvlText w:val="%8."/>
      <w:lvlJc w:val="left"/>
      <w:pPr>
        <w:tabs>
          <w:tab w:val="num" w:pos="5760"/>
        </w:tabs>
        <w:ind w:left="5760" w:hanging="360"/>
      </w:pPr>
    </w:lvl>
    <w:lvl w:ilvl="8" w:tplc="F5B25974" w:tentative="1">
      <w:start w:val="1"/>
      <w:numFmt w:val="lowerRoman"/>
      <w:lvlText w:val="%9."/>
      <w:lvlJc w:val="right"/>
      <w:pPr>
        <w:tabs>
          <w:tab w:val="num" w:pos="6480"/>
        </w:tabs>
        <w:ind w:left="6480" w:hanging="180"/>
      </w:pPr>
    </w:lvl>
  </w:abstractNum>
  <w:abstractNum w:abstractNumId="25" w15:restartNumberingAfterBreak="0">
    <w:nsid w:val="79D10B20"/>
    <w:multiLevelType w:val="hybridMultilevel"/>
    <w:tmpl w:val="DD883DD8"/>
    <w:lvl w:ilvl="0" w:tplc="7938BA1C">
      <w:start w:val="1"/>
      <w:numFmt w:val="decimal"/>
      <w:lvlText w:val="%1."/>
      <w:lvlJc w:val="left"/>
      <w:pPr>
        <w:tabs>
          <w:tab w:val="num" w:pos="735"/>
        </w:tabs>
        <w:ind w:left="735" w:hanging="735"/>
      </w:pPr>
      <w:rPr>
        <w:rFonts w:hint="default"/>
        <w:color w:val="000000"/>
      </w:rPr>
    </w:lvl>
    <w:lvl w:ilvl="1" w:tplc="60F867E0">
      <w:start w:val="1"/>
      <w:numFmt w:val="lowerLetter"/>
      <w:lvlText w:val="%2."/>
      <w:lvlJc w:val="left"/>
      <w:pPr>
        <w:tabs>
          <w:tab w:val="num" w:pos="1440"/>
        </w:tabs>
        <w:ind w:left="1440" w:hanging="360"/>
      </w:pPr>
    </w:lvl>
    <w:lvl w:ilvl="2" w:tplc="59BC05FE" w:tentative="1">
      <w:start w:val="1"/>
      <w:numFmt w:val="lowerRoman"/>
      <w:lvlText w:val="%3."/>
      <w:lvlJc w:val="right"/>
      <w:pPr>
        <w:tabs>
          <w:tab w:val="num" w:pos="2160"/>
        </w:tabs>
        <w:ind w:left="2160" w:hanging="180"/>
      </w:pPr>
    </w:lvl>
    <w:lvl w:ilvl="3" w:tplc="3B4E8894" w:tentative="1">
      <w:start w:val="1"/>
      <w:numFmt w:val="decimal"/>
      <w:lvlText w:val="%4."/>
      <w:lvlJc w:val="left"/>
      <w:pPr>
        <w:tabs>
          <w:tab w:val="num" w:pos="2880"/>
        </w:tabs>
        <w:ind w:left="2880" w:hanging="360"/>
      </w:pPr>
    </w:lvl>
    <w:lvl w:ilvl="4" w:tplc="2104F680" w:tentative="1">
      <w:start w:val="1"/>
      <w:numFmt w:val="lowerLetter"/>
      <w:lvlText w:val="%5."/>
      <w:lvlJc w:val="left"/>
      <w:pPr>
        <w:tabs>
          <w:tab w:val="num" w:pos="3600"/>
        </w:tabs>
        <w:ind w:left="3600" w:hanging="360"/>
      </w:pPr>
    </w:lvl>
    <w:lvl w:ilvl="5" w:tplc="55FE483C" w:tentative="1">
      <w:start w:val="1"/>
      <w:numFmt w:val="lowerRoman"/>
      <w:lvlText w:val="%6."/>
      <w:lvlJc w:val="right"/>
      <w:pPr>
        <w:tabs>
          <w:tab w:val="num" w:pos="4320"/>
        </w:tabs>
        <w:ind w:left="4320" w:hanging="180"/>
      </w:pPr>
    </w:lvl>
    <w:lvl w:ilvl="6" w:tplc="9EC200DA" w:tentative="1">
      <w:start w:val="1"/>
      <w:numFmt w:val="decimal"/>
      <w:lvlText w:val="%7."/>
      <w:lvlJc w:val="left"/>
      <w:pPr>
        <w:tabs>
          <w:tab w:val="num" w:pos="5040"/>
        </w:tabs>
        <w:ind w:left="5040" w:hanging="360"/>
      </w:pPr>
    </w:lvl>
    <w:lvl w:ilvl="7" w:tplc="20223A9A" w:tentative="1">
      <w:start w:val="1"/>
      <w:numFmt w:val="lowerLetter"/>
      <w:lvlText w:val="%8."/>
      <w:lvlJc w:val="left"/>
      <w:pPr>
        <w:tabs>
          <w:tab w:val="num" w:pos="5760"/>
        </w:tabs>
        <w:ind w:left="5760" w:hanging="360"/>
      </w:pPr>
    </w:lvl>
    <w:lvl w:ilvl="8" w:tplc="89A64366" w:tentative="1">
      <w:start w:val="1"/>
      <w:numFmt w:val="lowerRoman"/>
      <w:lvlText w:val="%9."/>
      <w:lvlJc w:val="right"/>
      <w:pPr>
        <w:tabs>
          <w:tab w:val="num" w:pos="6480"/>
        </w:tabs>
        <w:ind w:left="6480" w:hanging="180"/>
      </w:pPr>
    </w:lvl>
  </w:abstractNum>
  <w:abstractNum w:abstractNumId="26" w15:restartNumberingAfterBreak="0">
    <w:nsid w:val="7F2324CE"/>
    <w:multiLevelType w:val="hybridMultilevel"/>
    <w:tmpl w:val="FFE0FF6C"/>
    <w:lvl w:ilvl="0" w:tplc="AC1AF936">
      <w:start w:val="1"/>
      <w:numFmt w:val="lowerLetter"/>
      <w:pStyle w:val="num02tab"/>
      <w:lvlText w:val="%1."/>
      <w:lvlJc w:val="left"/>
      <w:pPr>
        <w:tabs>
          <w:tab w:val="num" w:pos="397"/>
        </w:tabs>
        <w:ind w:left="397" w:hanging="397"/>
      </w:pPr>
      <w:rPr>
        <w:rFonts w:hint="default"/>
      </w:rPr>
    </w:lvl>
    <w:lvl w:ilvl="1" w:tplc="2696A5D4" w:tentative="1">
      <w:start w:val="1"/>
      <w:numFmt w:val="lowerLetter"/>
      <w:lvlText w:val="%2."/>
      <w:lvlJc w:val="left"/>
      <w:pPr>
        <w:tabs>
          <w:tab w:val="num" w:pos="1440"/>
        </w:tabs>
        <w:ind w:left="1440" w:hanging="360"/>
      </w:pPr>
    </w:lvl>
    <w:lvl w:ilvl="2" w:tplc="359618D8" w:tentative="1">
      <w:start w:val="1"/>
      <w:numFmt w:val="lowerRoman"/>
      <w:lvlText w:val="%3."/>
      <w:lvlJc w:val="right"/>
      <w:pPr>
        <w:tabs>
          <w:tab w:val="num" w:pos="2160"/>
        </w:tabs>
        <w:ind w:left="2160" w:hanging="180"/>
      </w:pPr>
    </w:lvl>
    <w:lvl w:ilvl="3" w:tplc="7A34C122" w:tentative="1">
      <w:start w:val="1"/>
      <w:numFmt w:val="decimal"/>
      <w:lvlText w:val="%4."/>
      <w:lvlJc w:val="left"/>
      <w:pPr>
        <w:tabs>
          <w:tab w:val="num" w:pos="2880"/>
        </w:tabs>
        <w:ind w:left="2880" w:hanging="360"/>
      </w:pPr>
    </w:lvl>
    <w:lvl w:ilvl="4" w:tplc="DC565168" w:tentative="1">
      <w:start w:val="1"/>
      <w:numFmt w:val="lowerLetter"/>
      <w:lvlText w:val="%5."/>
      <w:lvlJc w:val="left"/>
      <w:pPr>
        <w:tabs>
          <w:tab w:val="num" w:pos="3600"/>
        </w:tabs>
        <w:ind w:left="3600" w:hanging="360"/>
      </w:pPr>
    </w:lvl>
    <w:lvl w:ilvl="5" w:tplc="687A934A" w:tentative="1">
      <w:start w:val="1"/>
      <w:numFmt w:val="lowerRoman"/>
      <w:lvlText w:val="%6."/>
      <w:lvlJc w:val="right"/>
      <w:pPr>
        <w:tabs>
          <w:tab w:val="num" w:pos="4320"/>
        </w:tabs>
        <w:ind w:left="4320" w:hanging="180"/>
      </w:pPr>
    </w:lvl>
    <w:lvl w:ilvl="6" w:tplc="1D18A8C8" w:tentative="1">
      <w:start w:val="1"/>
      <w:numFmt w:val="decimal"/>
      <w:lvlText w:val="%7."/>
      <w:lvlJc w:val="left"/>
      <w:pPr>
        <w:tabs>
          <w:tab w:val="num" w:pos="5040"/>
        </w:tabs>
        <w:ind w:left="5040" w:hanging="360"/>
      </w:pPr>
    </w:lvl>
    <w:lvl w:ilvl="7" w:tplc="96B28E0A" w:tentative="1">
      <w:start w:val="1"/>
      <w:numFmt w:val="lowerLetter"/>
      <w:lvlText w:val="%8."/>
      <w:lvlJc w:val="left"/>
      <w:pPr>
        <w:tabs>
          <w:tab w:val="num" w:pos="5760"/>
        </w:tabs>
        <w:ind w:left="5760" w:hanging="360"/>
      </w:pPr>
    </w:lvl>
    <w:lvl w:ilvl="8" w:tplc="A1CC8AF0" w:tentative="1">
      <w:start w:val="1"/>
      <w:numFmt w:val="lowerRoman"/>
      <w:lvlText w:val="%9."/>
      <w:lvlJc w:val="right"/>
      <w:pPr>
        <w:tabs>
          <w:tab w:val="num" w:pos="6480"/>
        </w:tabs>
        <w:ind w:left="6480" w:hanging="180"/>
      </w:pPr>
    </w:lvl>
  </w:abstractNum>
  <w:num w:numId="1">
    <w:abstractNumId w:val="26"/>
  </w:num>
  <w:num w:numId="2">
    <w:abstractNumId w:val="22"/>
  </w:num>
  <w:num w:numId="3">
    <w:abstractNumId w:val="10"/>
  </w:num>
  <w:num w:numId="4">
    <w:abstractNumId w:val="12"/>
  </w:num>
  <w:num w:numId="5">
    <w:abstractNumId w:val="20"/>
  </w:num>
  <w:num w:numId="6">
    <w:abstractNumId w:val="9"/>
  </w:num>
  <w:num w:numId="7">
    <w:abstractNumId w:val="1"/>
  </w:num>
  <w:num w:numId="8">
    <w:abstractNumId w:val="6"/>
  </w:num>
  <w:num w:numId="9">
    <w:abstractNumId w:val="11"/>
  </w:num>
  <w:num w:numId="10">
    <w:abstractNumId w:val="21"/>
  </w:num>
  <w:num w:numId="11">
    <w:abstractNumId w:val="2"/>
  </w:num>
  <w:num w:numId="12">
    <w:abstractNumId w:val="8"/>
  </w:num>
  <w:num w:numId="13">
    <w:abstractNumId w:val="24"/>
  </w:num>
  <w:num w:numId="14">
    <w:abstractNumId w:val="16"/>
  </w:num>
  <w:num w:numId="15">
    <w:abstractNumId w:val="14"/>
  </w:num>
  <w:num w:numId="16">
    <w:abstractNumId w:val="0"/>
  </w:num>
  <w:num w:numId="17">
    <w:abstractNumId w:val="5"/>
  </w:num>
  <w:num w:numId="18">
    <w:abstractNumId w:val="18"/>
  </w:num>
  <w:num w:numId="19">
    <w:abstractNumId w:val="15"/>
  </w:num>
  <w:num w:numId="20">
    <w:abstractNumId w:val="13"/>
  </w:num>
  <w:num w:numId="21">
    <w:abstractNumId w:val="25"/>
  </w:num>
  <w:num w:numId="22">
    <w:abstractNumId w:val="4"/>
  </w:num>
  <w:num w:numId="23">
    <w:abstractNumId w:val="23"/>
  </w:num>
  <w:num w:numId="24">
    <w:abstractNumId w:val="19"/>
  </w:num>
  <w:num w:numId="25">
    <w:abstractNumId w:val="7"/>
  </w:num>
  <w:num w:numId="26">
    <w:abstractNumId w:val="17"/>
  </w:num>
  <w:num w:numId="2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mirrorMargins/>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96BB6"/>
    <w:rsid w:val="000B283F"/>
    <w:rsid w:val="000D48CB"/>
    <w:rsid w:val="000E55F1"/>
    <w:rsid w:val="000F4D08"/>
    <w:rsid w:val="00145E92"/>
    <w:rsid w:val="001F48DC"/>
    <w:rsid w:val="0023681B"/>
    <w:rsid w:val="002406D3"/>
    <w:rsid w:val="00261454"/>
    <w:rsid w:val="00267F4C"/>
    <w:rsid w:val="002710D1"/>
    <w:rsid w:val="0029516C"/>
    <w:rsid w:val="00372D9E"/>
    <w:rsid w:val="003A0025"/>
    <w:rsid w:val="003C391D"/>
    <w:rsid w:val="00404105"/>
    <w:rsid w:val="00471D4B"/>
    <w:rsid w:val="004B07C5"/>
    <w:rsid w:val="004E0B2F"/>
    <w:rsid w:val="004F14DE"/>
    <w:rsid w:val="00581FE7"/>
    <w:rsid w:val="00650C79"/>
    <w:rsid w:val="00652BBB"/>
    <w:rsid w:val="00685650"/>
    <w:rsid w:val="006F1291"/>
    <w:rsid w:val="006F1829"/>
    <w:rsid w:val="00702437"/>
    <w:rsid w:val="00713A82"/>
    <w:rsid w:val="00761C40"/>
    <w:rsid w:val="00793688"/>
    <w:rsid w:val="007F0F89"/>
    <w:rsid w:val="008061CF"/>
    <w:rsid w:val="0087482B"/>
    <w:rsid w:val="008C3000"/>
    <w:rsid w:val="008E54BA"/>
    <w:rsid w:val="008F5F3D"/>
    <w:rsid w:val="00935DDA"/>
    <w:rsid w:val="00986DBD"/>
    <w:rsid w:val="009904EA"/>
    <w:rsid w:val="009D3D61"/>
    <w:rsid w:val="00B466EB"/>
    <w:rsid w:val="00B66F39"/>
    <w:rsid w:val="00BE52D3"/>
    <w:rsid w:val="00C464C8"/>
    <w:rsid w:val="00C53617"/>
    <w:rsid w:val="00C87ED1"/>
    <w:rsid w:val="00C901C1"/>
    <w:rsid w:val="00CB5B89"/>
    <w:rsid w:val="00D26D05"/>
    <w:rsid w:val="00D52889"/>
    <w:rsid w:val="00E50A5B"/>
    <w:rsid w:val="00F34F56"/>
    <w:rsid w:val="00F5392E"/>
    <w:rsid w:val="00F576F2"/>
    <w:rsid w:val="00F62E51"/>
    <w:rsid w:val="00FF40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CEA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lang w:val="fr-FR" w:eastAsia="fr-FR"/>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A0025"/>
    <w:rPr>
      <w:sz w:val="20"/>
      <w:szCs w:val="20"/>
    </w:rPr>
  </w:style>
  <w:style w:type="character" w:styleId="FootnoteReference">
    <w:name w:val="footnote reference"/>
    <w:semiHidden/>
    <w:rsid w:val="003A0025"/>
    <w:rPr>
      <w:vertAlign w:val="superscript"/>
      <w:lang w:val="fr-FR" w:eastAsia="fr-FR"/>
    </w:rPr>
  </w:style>
  <w:style w:type="character" w:styleId="Emphasis">
    <w:name w:val="Emphasis"/>
    <w:qFormat/>
    <w:rsid w:val="00552F37"/>
    <w:rPr>
      <w:i/>
      <w:iCs/>
      <w:lang w:val="fr-FR" w:eastAsia="fr-FR"/>
    </w:rPr>
  </w:style>
  <w:style w:type="character" w:styleId="Hyperlink">
    <w:name w:val="Hyperlink"/>
    <w:rsid w:val="003A0025"/>
    <w:rPr>
      <w:color w:val="0000FF"/>
      <w:u w:val="single"/>
      <w:lang w:val="fr-FR" w:eastAsia="fr-FR"/>
    </w:rPr>
  </w:style>
  <w:style w:type="character" w:styleId="CommentReference">
    <w:name w:val="annotation reference"/>
    <w:semiHidden/>
    <w:rsid w:val="003A0025"/>
    <w:rPr>
      <w:sz w:val="16"/>
      <w:szCs w:val="16"/>
      <w:lang w:val="fr-FR" w:eastAsia="fr-FR"/>
    </w:rPr>
  </w:style>
  <w:style w:type="paragraph" w:styleId="CommentText">
    <w:name w:val="annotation text"/>
    <w:basedOn w:val="Normal"/>
    <w:semiHidden/>
    <w:rsid w:val="003A0025"/>
    <w:rPr>
      <w:sz w:val="20"/>
      <w:szCs w:val="20"/>
    </w:rPr>
  </w:style>
  <w:style w:type="paragraph" w:styleId="CommentSubject">
    <w:name w:val="annotation subject"/>
    <w:basedOn w:val="CommentText"/>
    <w:next w:val="CommentText"/>
    <w:semiHidden/>
    <w:rsid w:val="003A0025"/>
    <w:rPr>
      <w:b/>
      <w:bCs/>
    </w:rPr>
  </w:style>
  <w:style w:type="paragraph" w:styleId="BalloonText">
    <w:name w:val="Balloon Text"/>
    <w:basedOn w:val="Normal"/>
    <w:semiHidden/>
    <w:rsid w:val="003A0025"/>
    <w:rPr>
      <w:rFonts w:ascii="Tahoma" w:hAnsi="Tahoma" w:cs="Tahoma"/>
      <w:sz w:val="16"/>
      <w:szCs w:val="16"/>
    </w:rPr>
  </w:style>
  <w:style w:type="character" w:styleId="FollowedHyperlink">
    <w:name w:val="FollowedHyperlink"/>
    <w:rsid w:val="003A0025"/>
    <w:rPr>
      <w:color w:val="800080"/>
      <w:u w:val="single"/>
      <w:lang w:val="fr-FR" w:eastAsia="fr-FR"/>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rsid w:val="003A0025"/>
  </w:style>
  <w:style w:type="paragraph" w:styleId="Header">
    <w:name w:val="header"/>
    <w:basedOn w:val="Normal"/>
    <w:link w:val="HeaderChar"/>
    <w:rsid w:val="003A0025"/>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rPr>
  </w:style>
  <w:style w:type="character" w:styleId="Strong">
    <w:name w:val="Strong"/>
    <w:qFormat/>
    <w:rsid w:val="00590720"/>
    <w:rPr>
      <w:b/>
      <w:bCs/>
      <w:lang w:val="fr-FR" w:eastAsia="fr-FR"/>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val="fr-FR" w:eastAsia="fr-FR"/>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eastAsia="fr-FR"/>
    </w:rPr>
  </w:style>
  <w:style w:type="paragraph" w:styleId="Revision">
    <w:name w:val="Revision"/>
    <w:hidden/>
    <w:uiPriority w:val="99"/>
    <w:semiHidden/>
    <w:rsid w:val="00865E5F"/>
    <w:rPr>
      <w:rFonts w:ascii="Arial" w:hAnsi="Arial"/>
      <w:sz w:val="24"/>
      <w:szCs w:val="24"/>
      <w:lang w:val="fr-FR" w:eastAsia="fr-FR"/>
    </w:rPr>
  </w:style>
  <w:style w:type="paragraph" w:styleId="BodyText">
    <w:name w:val="Body Text"/>
    <w:basedOn w:val="Normal"/>
    <w:link w:val="BodyTextChar"/>
    <w:uiPriority w:val="99"/>
    <w:semiHidden/>
    <w:unhideWhenUsed/>
    <w:rsid w:val="005C1680"/>
    <w:pPr>
      <w:spacing w:after="120"/>
    </w:pPr>
  </w:style>
  <w:style w:type="character" w:customStyle="1" w:styleId="BodyTextChar">
    <w:name w:val="Body Text Char"/>
    <w:link w:val="BodyText"/>
    <w:uiPriority w:val="99"/>
    <w:semiHidden/>
    <w:rsid w:val="005C1680"/>
    <w:rPr>
      <w:rFonts w:ascii="Arial" w:hAnsi="Arial"/>
      <w:sz w:val="24"/>
      <w:szCs w:val="24"/>
      <w:lang w:val="fr-FR" w:eastAsia="fr-FR"/>
    </w:rPr>
  </w:style>
  <w:style w:type="paragraph" w:customStyle="1" w:styleId="TitleConvention">
    <w:name w:val="Title Convention"/>
    <w:basedOn w:val="Normal"/>
    <w:rsid w:val="00233B97"/>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D2EF42-8769-4B51-94E6-20AD1D50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9485</Words>
  <Characters>53167</Characters>
  <Application>Microsoft Office Word</Application>
  <DocSecurity>0</DocSecurity>
  <Lines>443</Lines>
  <Paragraphs>125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62527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2018-03-14T16:18:00Z</dcterms:created>
  <dcterms:modified xsi:type="dcterms:W3CDTF">2018-03-14T16:18:00Z</dcterms:modified>
</cp:coreProperties>
</file>