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9B" w:rsidRPr="007E2934" w:rsidRDefault="00575FF7" w:rsidP="00EE4D8D">
      <w:pPr>
        <w:spacing w:before="240" w:after="120"/>
        <w:jc w:val="center"/>
        <w:rPr>
          <w:rFonts w:ascii="Arial" w:hAnsi="Arial" w:cs="Arial"/>
          <w:b/>
          <w:caps/>
          <w:sz w:val="22"/>
          <w:szCs w:val="22"/>
        </w:rPr>
      </w:pPr>
      <w:r w:rsidRPr="007E2934">
        <w:rPr>
          <w:rFonts w:ascii="Arial" w:hAnsi="Arial" w:cs="Arial"/>
          <w:b/>
          <w:caps/>
          <w:sz w:val="22"/>
          <w:szCs w:val="22"/>
        </w:rPr>
        <w:t>D</w:t>
      </w:r>
      <w:r w:rsidR="00FC292D">
        <w:rPr>
          <w:rFonts w:ascii="Arial" w:hAnsi="Arial" w:cs="Arial"/>
          <w:b/>
          <w:sz w:val="22"/>
          <w:szCs w:val="22"/>
        </w:rPr>
        <w:t>É</w:t>
      </w:r>
      <w:r w:rsidRPr="007E2934">
        <w:rPr>
          <w:rFonts w:ascii="Arial" w:hAnsi="Arial" w:cs="Arial"/>
          <w:b/>
          <w:caps/>
          <w:sz w:val="22"/>
          <w:szCs w:val="22"/>
        </w:rPr>
        <w:t xml:space="preserve">veloppement d’un mécanisme de suivi </w:t>
      </w:r>
      <w:r w:rsidR="00EE4D8D">
        <w:rPr>
          <w:rFonts w:ascii="Arial" w:hAnsi="Arial" w:cs="Arial"/>
          <w:b/>
          <w:caps/>
          <w:sz w:val="22"/>
          <w:szCs w:val="22"/>
        </w:rPr>
        <w:t xml:space="preserve">ET </w:t>
      </w:r>
      <w:r w:rsidRPr="007E2934">
        <w:rPr>
          <w:rFonts w:ascii="Arial" w:hAnsi="Arial" w:cs="Arial"/>
          <w:b/>
          <w:caps/>
          <w:sz w:val="22"/>
          <w:szCs w:val="22"/>
        </w:rPr>
        <w:t>d’</w:t>
      </w:r>
      <w:r w:rsidR="00FC292D">
        <w:rPr>
          <w:rFonts w:ascii="Arial" w:hAnsi="Arial" w:cs="Arial"/>
          <w:b/>
          <w:sz w:val="22"/>
          <w:szCs w:val="22"/>
        </w:rPr>
        <w:t>É</w:t>
      </w:r>
      <w:r w:rsidRPr="007E2934">
        <w:rPr>
          <w:rFonts w:ascii="Arial" w:hAnsi="Arial" w:cs="Arial"/>
          <w:b/>
          <w:caps/>
          <w:sz w:val="22"/>
          <w:szCs w:val="22"/>
        </w:rPr>
        <w:t xml:space="preserve">valuation </w:t>
      </w:r>
      <w:r w:rsidR="006C2836" w:rsidRPr="007E2934">
        <w:rPr>
          <w:rFonts w:ascii="Arial" w:hAnsi="Arial" w:cs="Arial"/>
          <w:b/>
          <w:caps/>
          <w:sz w:val="22"/>
          <w:szCs w:val="22"/>
        </w:rPr>
        <w:br/>
      </w:r>
      <w:r w:rsidRPr="007E2934">
        <w:rPr>
          <w:rFonts w:ascii="Arial" w:hAnsi="Arial" w:cs="Arial"/>
          <w:b/>
          <w:caps/>
          <w:sz w:val="22"/>
          <w:szCs w:val="22"/>
        </w:rPr>
        <w:t>pour les activités de renforcement des capacités</w:t>
      </w:r>
    </w:p>
    <w:p w:rsidR="007A77D7" w:rsidRPr="006C2836" w:rsidRDefault="006C2836" w:rsidP="00DC07B8">
      <w:pPr>
        <w:jc w:val="center"/>
        <w:rPr>
          <w:rFonts w:ascii="Arial" w:hAnsi="Arial" w:cs="Arial"/>
          <w:b/>
          <w:sz w:val="22"/>
          <w:szCs w:val="22"/>
        </w:rPr>
      </w:pPr>
      <w:r w:rsidRPr="006C2836">
        <w:rPr>
          <w:rFonts w:ascii="Arial" w:hAnsi="Arial" w:cs="Arial"/>
          <w:b/>
          <w:sz w:val="22"/>
          <w:szCs w:val="22"/>
        </w:rPr>
        <w:t>Siè</w:t>
      </w:r>
      <w:r>
        <w:rPr>
          <w:rFonts w:ascii="Arial" w:hAnsi="Arial" w:cs="Arial"/>
          <w:b/>
          <w:sz w:val="22"/>
          <w:szCs w:val="22"/>
        </w:rPr>
        <w:t>ge de l’UNESCO, Bâtiment Miollis, Salle XIV</w:t>
      </w:r>
    </w:p>
    <w:p w:rsidR="007A77D7" w:rsidRPr="006701CD" w:rsidRDefault="006C2836" w:rsidP="00DC07B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GB"/>
        </w:rPr>
        <w:t xml:space="preserve">1 – 3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juin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2015</w:t>
      </w:r>
    </w:p>
    <w:p w:rsidR="00091110" w:rsidRDefault="007E2934" w:rsidP="00EE4D8D">
      <w:pPr>
        <w:spacing w:before="240" w:after="24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  <w:lang w:val="en-GB"/>
        </w:rPr>
        <w:t>Calendrier</w:t>
      </w:r>
      <w:proofErr w:type="spellEnd"/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60"/>
        <w:gridCol w:w="7414"/>
      </w:tblGrid>
      <w:tr w:rsidR="00091110" w:rsidRPr="00DC07B8" w:rsidTr="00BC0B80">
        <w:trPr>
          <w:cantSplit/>
          <w:trHeight w:val="182"/>
          <w:jc w:val="center"/>
        </w:trPr>
        <w:tc>
          <w:tcPr>
            <w:tcW w:w="9574" w:type="dxa"/>
            <w:gridSpan w:val="2"/>
            <w:shd w:val="clear" w:color="auto" w:fill="A6A6A6" w:themeFill="background1" w:themeFillShade="A6"/>
          </w:tcPr>
          <w:p w:rsidR="00091110" w:rsidRPr="00DC07B8" w:rsidRDefault="00091110" w:rsidP="00476056">
            <w:pPr>
              <w:keepNext/>
              <w:keepLines/>
              <w:spacing w:before="20" w:after="20"/>
              <w:jc w:val="center"/>
              <w:outlineLvl w:val="2"/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476056"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e</w:t>
            </w:r>
            <w:r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r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6056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jour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 : lundi 1</w:t>
            </w:r>
            <w:r w:rsidR="00FC5A24"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er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juin 2015</w:t>
            </w:r>
          </w:p>
        </w:tc>
      </w:tr>
      <w:tr w:rsidR="00091110" w:rsidRPr="00DC07B8" w:rsidTr="008A63D3">
        <w:trPr>
          <w:cantSplit/>
          <w:trHeight w:val="591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10 h 00 – 10 h 30</w:t>
            </w:r>
          </w:p>
        </w:tc>
        <w:tc>
          <w:tcPr>
            <w:tcW w:w="7414" w:type="dxa"/>
          </w:tcPr>
          <w:p w:rsidR="00091110" w:rsidRPr="00DC07B8" w:rsidRDefault="00091110" w:rsidP="00BC0B80">
            <w:pPr>
              <w:autoSpaceDE w:val="0"/>
              <w:autoSpaceDN w:val="0"/>
              <w:adjustRightInd w:val="0"/>
              <w:spacing w:before="40" w:after="40"/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 xml:space="preserve">Accueil et remarques préliminaires par Mme Cécile </w:t>
            </w:r>
            <w:proofErr w:type="spellStart"/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Duvelle</w:t>
            </w:r>
            <w:proofErr w:type="spellEnd"/>
          </w:p>
          <w:p w:rsidR="00091110" w:rsidRPr="00DC07B8" w:rsidRDefault="00091110" w:rsidP="00BC0B80">
            <w:pPr>
              <w:tabs>
                <w:tab w:val="num" w:pos="360"/>
              </w:tabs>
              <w:spacing w:before="40" w:after="40" w:line="240" w:lineRule="exact"/>
              <w:ind w:left="357" w:hanging="357"/>
              <w:contextualSpacing/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 xml:space="preserve">Finalité et objectifs de l’atelier par Mme Susanne </w:t>
            </w:r>
            <w:proofErr w:type="spellStart"/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Schnüttgen</w:t>
            </w:r>
            <w:proofErr w:type="spellEnd"/>
          </w:p>
        </w:tc>
      </w:tr>
      <w:tr w:rsidR="00091110" w:rsidRPr="00DC07B8" w:rsidTr="008A63D3">
        <w:trPr>
          <w:cantSplit/>
          <w:trHeight w:val="413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10 h 30 – 11 h 00</w:t>
            </w:r>
          </w:p>
        </w:tc>
        <w:tc>
          <w:tcPr>
            <w:tcW w:w="7414" w:type="dxa"/>
          </w:tcPr>
          <w:p w:rsidR="00091110" w:rsidRPr="00DC07B8" w:rsidRDefault="00091110" w:rsidP="00BC0B80">
            <w:pPr>
              <w:keepNext/>
              <w:keepLines/>
              <w:spacing w:before="40" w:after="40" w:line="240" w:lineRule="exact"/>
              <w:outlineLvl w:val="2"/>
              <w:rPr>
                <w:rFonts w:ascii="Arial" w:eastAsiaTheme="majorEastAsia" w:hAnsi="Arial" w:cs="Arial"/>
                <w:b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 xml:space="preserve">Présentation des participants par Mme </w:t>
            </w:r>
            <w:proofErr w:type="spellStart"/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>Samaa</w:t>
            </w:r>
            <w:proofErr w:type="spellEnd"/>
            <w:r w:rsidRPr="00DC07B8">
              <w:rPr>
                <w:rFonts w:ascii="Arial" w:eastAsiaTheme="majorEastAsia" w:hAnsi="Arial" w:cs="Arial"/>
                <w:bCs/>
                <w:sz w:val="22"/>
                <w:szCs w:val="22"/>
                <w:lang w:eastAsia="en-US"/>
              </w:rPr>
              <w:t xml:space="preserve"> Moustafa</w:t>
            </w:r>
          </w:p>
        </w:tc>
      </w:tr>
      <w:tr w:rsidR="00091110" w:rsidRPr="00DC07B8" w:rsidTr="008A63D3">
        <w:trPr>
          <w:cantSplit/>
          <w:trHeight w:val="489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highlight w:val="lightGray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11 h 00 – 13 h 00</w:t>
            </w:r>
          </w:p>
        </w:tc>
        <w:tc>
          <w:tcPr>
            <w:tcW w:w="7414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u w:color="FFFFFF" w:themeColor="background1"/>
                <w:lang w:eastAsia="zh-CN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Finalité et objectifs du mécanisme de suivi et d’évaluation proposé pour le programme global de renforcement des capacités par M Gregor </w:t>
            </w:r>
            <w:proofErr w:type="spellStart"/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Meiering</w:t>
            </w:r>
            <w:proofErr w:type="spellEnd"/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1110" w:rsidRPr="00DC07B8" w:rsidTr="008A63D3">
        <w:trPr>
          <w:cantSplit/>
          <w:trHeight w:val="342"/>
          <w:jc w:val="center"/>
        </w:trPr>
        <w:tc>
          <w:tcPr>
            <w:tcW w:w="2160" w:type="dxa"/>
            <w:shd w:val="clear" w:color="auto" w:fill="D9D9D9" w:themeFill="background1" w:themeFillShade="D9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13 h 00 – 14 h 30</w:t>
            </w:r>
          </w:p>
        </w:tc>
        <w:tc>
          <w:tcPr>
            <w:tcW w:w="7414" w:type="dxa"/>
            <w:shd w:val="clear" w:color="auto" w:fill="D9D9D9" w:themeFill="background1" w:themeFillShade="D9"/>
          </w:tcPr>
          <w:p w:rsidR="00091110" w:rsidRPr="00DC07B8" w:rsidDel="00534C51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Déjeuner</w:t>
            </w:r>
          </w:p>
        </w:tc>
      </w:tr>
      <w:tr w:rsidR="00091110" w:rsidRPr="00DC07B8" w:rsidTr="008A63D3">
        <w:trPr>
          <w:cantSplit/>
          <w:trHeight w:val="280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 xml:space="preserve">14 h 30 – 17 h 30 </w:t>
            </w:r>
          </w:p>
        </w:tc>
        <w:tc>
          <w:tcPr>
            <w:tcW w:w="7414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Développement de </w:t>
            </w: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 xml:space="preserve">la matrice : </w:t>
            </w: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Introduction des 10 résultats thématiques</w:t>
            </w:r>
          </w:p>
        </w:tc>
      </w:tr>
    </w:tbl>
    <w:p w:rsidR="00091110" w:rsidRPr="00EE4D8D" w:rsidRDefault="00091110" w:rsidP="004145BF">
      <w:pPr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33"/>
        <w:gridCol w:w="7451"/>
      </w:tblGrid>
      <w:tr w:rsidR="00091110" w:rsidRPr="00DC07B8" w:rsidTr="00E34AFC">
        <w:trPr>
          <w:cantSplit/>
          <w:trHeight w:val="32"/>
          <w:jc w:val="center"/>
        </w:trPr>
        <w:tc>
          <w:tcPr>
            <w:tcW w:w="9584" w:type="dxa"/>
            <w:gridSpan w:val="2"/>
            <w:shd w:val="clear" w:color="auto" w:fill="A6A6A6" w:themeFill="background1" w:themeFillShade="A6"/>
          </w:tcPr>
          <w:p w:rsidR="00091110" w:rsidRPr="00DC07B8" w:rsidRDefault="00476056" w:rsidP="00FC5A2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FC5A24"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proofErr w:type="spellStart"/>
            <w:r w:rsid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ème</w:t>
            </w:r>
            <w:proofErr w:type="spellEnd"/>
            <w:r w:rsidR="00091110"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jour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091110"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: mardi 2 juin 2015</w:t>
            </w:r>
          </w:p>
        </w:tc>
      </w:tr>
      <w:tr w:rsidR="00091110" w:rsidRPr="00DC07B8" w:rsidTr="00524B72">
        <w:trPr>
          <w:cantSplit/>
          <w:trHeight w:val="416"/>
          <w:jc w:val="center"/>
        </w:trPr>
        <w:tc>
          <w:tcPr>
            <w:tcW w:w="2133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09 h 30 –12 h 30</w:t>
            </w:r>
          </w:p>
        </w:tc>
        <w:tc>
          <w:tcPr>
            <w:tcW w:w="7451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Revue des résultats thématiques et développement des exemples d'indicateurs </w:t>
            </w:r>
          </w:p>
        </w:tc>
      </w:tr>
      <w:tr w:rsidR="00091110" w:rsidRPr="00DC07B8" w:rsidTr="00524B72">
        <w:trPr>
          <w:cantSplit/>
          <w:trHeight w:val="88"/>
          <w:jc w:val="center"/>
        </w:trPr>
        <w:tc>
          <w:tcPr>
            <w:tcW w:w="2133" w:type="dxa"/>
            <w:shd w:val="clear" w:color="auto" w:fill="D9D9D9" w:themeFill="background1" w:themeFillShade="D9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12 h 30 – 14 h 30</w:t>
            </w:r>
          </w:p>
        </w:tc>
        <w:tc>
          <w:tcPr>
            <w:tcW w:w="7451" w:type="dxa"/>
            <w:shd w:val="clear" w:color="auto" w:fill="D9D9D9" w:themeFill="background1" w:themeFillShade="D9"/>
          </w:tcPr>
          <w:p w:rsidR="00091110" w:rsidRPr="00DC07B8" w:rsidRDefault="00091110" w:rsidP="00BC0B80">
            <w:pPr>
              <w:spacing w:before="40" w:after="4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Déjeuner</w:t>
            </w:r>
          </w:p>
        </w:tc>
      </w:tr>
      <w:tr w:rsidR="00091110" w:rsidRPr="00DC07B8" w:rsidTr="00524B72">
        <w:trPr>
          <w:cantSplit/>
          <w:trHeight w:val="343"/>
          <w:jc w:val="center"/>
        </w:trPr>
        <w:tc>
          <w:tcPr>
            <w:tcW w:w="2133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14 h 30 – 15 h 30</w:t>
            </w:r>
          </w:p>
        </w:tc>
        <w:tc>
          <w:tcPr>
            <w:tcW w:w="7451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 xml:space="preserve">Evaluation de l’impact </w:t>
            </w:r>
          </w:p>
        </w:tc>
      </w:tr>
      <w:tr w:rsidR="00091110" w:rsidRPr="00DC07B8" w:rsidTr="00524B72">
        <w:trPr>
          <w:cantSplit/>
          <w:trHeight w:val="116"/>
          <w:jc w:val="center"/>
        </w:trPr>
        <w:tc>
          <w:tcPr>
            <w:tcW w:w="2133" w:type="dxa"/>
          </w:tcPr>
          <w:p w:rsidR="00091110" w:rsidRPr="00DC07B8" w:rsidDel="00A17A2C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15 h 30 -17 h 30</w:t>
            </w:r>
          </w:p>
        </w:tc>
        <w:tc>
          <w:tcPr>
            <w:tcW w:w="7451" w:type="dxa"/>
            <w:tcBorders>
              <w:bottom w:val="single" w:sz="4" w:space="0" w:color="auto"/>
            </w:tcBorders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Collecte de données et des considérations opérationnelles</w:t>
            </w:r>
          </w:p>
        </w:tc>
      </w:tr>
      <w:tr w:rsidR="00091110" w:rsidRPr="00DC07B8" w:rsidTr="00524B72">
        <w:trPr>
          <w:cantSplit/>
          <w:trHeight w:val="234"/>
          <w:jc w:val="center"/>
        </w:trPr>
        <w:tc>
          <w:tcPr>
            <w:tcW w:w="2133" w:type="dxa"/>
            <w:shd w:val="clear" w:color="auto" w:fill="D9D9D9" w:themeFill="background1" w:themeFillShade="D9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19 h 00</w:t>
            </w:r>
          </w:p>
        </w:tc>
        <w:tc>
          <w:tcPr>
            <w:tcW w:w="74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1110" w:rsidRPr="00DC07B8" w:rsidDel="00925F86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Dîner collectif (facultatif) : Le Café du Commerce</w:t>
            </w:r>
          </w:p>
        </w:tc>
      </w:tr>
    </w:tbl>
    <w:p w:rsidR="00091110" w:rsidRPr="00EE4D8D" w:rsidRDefault="00091110" w:rsidP="004145BF">
      <w:pPr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60"/>
        <w:gridCol w:w="7407"/>
      </w:tblGrid>
      <w:tr w:rsidR="00091110" w:rsidRPr="00DC07B8" w:rsidTr="00BC0B80">
        <w:trPr>
          <w:cantSplit/>
          <w:trHeight w:val="32"/>
          <w:jc w:val="center"/>
        </w:trPr>
        <w:tc>
          <w:tcPr>
            <w:tcW w:w="9567" w:type="dxa"/>
            <w:gridSpan w:val="2"/>
            <w:shd w:val="clear" w:color="auto" w:fill="A6A6A6" w:themeFill="background1" w:themeFillShade="A6"/>
          </w:tcPr>
          <w:p w:rsidR="00091110" w:rsidRPr="00DC07B8" w:rsidRDefault="00091110" w:rsidP="004760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FC5A24"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èm</w:t>
            </w:r>
            <w:r w:rsidRPr="00FC5A24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e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6056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jour</w:t>
            </w:r>
            <w:r w:rsidR="00476056"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DC07B8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: mercredi 3 juin 2015</w:t>
            </w:r>
          </w:p>
        </w:tc>
      </w:tr>
      <w:tr w:rsidR="00091110" w:rsidRPr="00DC07B8" w:rsidTr="00BC0B80">
        <w:trPr>
          <w:cantSplit/>
          <w:trHeight w:val="180"/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091110" w:rsidRPr="00DC07B8" w:rsidRDefault="00091110" w:rsidP="00BC0B80">
            <w:pPr>
              <w:tabs>
                <w:tab w:val="center" w:pos="4536"/>
                <w:tab w:val="right" w:pos="9072"/>
              </w:tabs>
              <w:spacing w:before="40" w:after="40"/>
              <w:outlineLvl w:val="2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9 h 30 – 12 h 30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Compétences et responsabilités</w:t>
            </w:r>
          </w:p>
        </w:tc>
      </w:tr>
      <w:tr w:rsidR="00091110" w:rsidRPr="00DC07B8" w:rsidTr="00BC0B80">
        <w:trPr>
          <w:cantSplit/>
          <w:trHeight w:val="118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1110" w:rsidRPr="00DC07B8" w:rsidRDefault="00091110" w:rsidP="00BC0B80">
            <w:pPr>
              <w:tabs>
                <w:tab w:val="center" w:pos="4536"/>
                <w:tab w:val="right" w:pos="9072"/>
              </w:tabs>
              <w:spacing w:before="40" w:after="40"/>
              <w:outlineLvl w:val="2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u w:color="FFFFFF" w:themeColor="background1"/>
                <w:lang w:eastAsia="zh-CN"/>
              </w:rPr>
              <w:t>12 h 30 – 14 h 00</w:t>
            </w:r>
          </w:p>
        </w:tc>
        <w:tc>
          <w:tcPr>
            <w:tcW w:w="7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1110" w:rsidRPr="00DC07B8" w:rsidDel="00925F86" w:rsidRDefault="00091110" w:rsidP="00BC0B80">
            <w:pPr>
              <w:spacing w:before="40" w:after="4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Déjeuner</w:t>
            </w:r>
          </w:p>
        </w:tc>
      </w:tr>
      <w:tr w:rsidR="00091110" w:rsidRPr="00DC07B8" w:rsidTr="00BC0B80">
        <w:trPr>
          <w:cantSplit/>
          <w:trHeight w:val="42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tabs>
                <w:tab w:val="center" w:pos="4536"/>
                <w:tab w:val="right" w:pos="9072"/>
              </w:tabs>
              <w:spacing w:before="40" w:after="40"/>
              <w:outlineLvl w:val="2"/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14 h 00 – 15 h 30</w:t>
            </w:r>
          </w:p>
        </w:tc>
        <w:tc>
          <w:tcPr>
            <w:tcW w:w="7407" w:type="dxa"/>
          </w:tcPr>
          <w:p w:rsidR="00091110" w:rsidRPr="00DC07B8" w:rsidRDefault="00091110" w:rsidP="00BC0B80">
            <w:pPr>
              <w:spacing w:before="40" w:after="4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C07B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Questions budgétaires, techniques, organisationnelles et calendrier</w:t>
            </w:r>
          </w:p>
        </w:tc>
      </w:tr>
      <w:tr w:rsidR="00091110" w:rsidRPr="00476056" w:rsidTr="00BC0B80">
        <w:trPr>
          <w:cantSplit/>
          <w:trHeight w:val="51"/>
          <w:jc w:val="center"/>
        </w:trPr>
        <w:tc>
          <w:tcPr>
            <w:tcW w:w="2160" w:type="dxa"/>
          </w:tcPr>
          <w:p w:rsidR="00091110" w:rsidRPr="00DC07B8" w:rsidRDefault="00091110" w:rsidP="00BC0B80">
            <w:pPr>
              <w:tabs>
                <w:tab w:val="center" w:pos="4536"/>
                <w:tab w:val="right" w:pos="9072"/>
              </w:tabs>
              <w:spacing w:before="40" w:after="40"/>
              <w:outlineLvl w:val="2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zh-CN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zh-CN"/>
              </w:rPr>
              <w:t>15 h 30 – 16 h 30</w:t>
            </w:r>
          </w:p>
        </w:tc>
        <w:tc>
          <w:tcPr>
            <w:tcW w:w="7407" w:type="dxa"/>
          </w:tcPr>
          <w:p w:rsidR="00091110" w:rsidRPr="00DC07B8" w:rsidRDefault="00091110" w:rsidP="00BC0B80">
            <w:pPr>
              <w:spacing w:before="40" w:after="4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DC07B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Conclusion et prochaines étapes</w:t>
            </w:r>
          </w:p>
        </w:tc>
      </w:tr>
    </w:tbl>
    <w:p w:rsidR="009E695D" w:rsidRPr="00476056" w:rsidRDefault="009E695D" w:rsidP="00EE4D8D">
      <w:pPr>
        <w:rPr>
          <w:rFonts w:eastAsiaTheme="minorHAnsi"/>
        </w:rPr>
      </w:pPr>
    </w:p>
    <w:sectPr w:rsidR="009E695D" w:rsidRPr="00476056" w:rsidSect="00624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4B8" w:rsidRDefault="005454B8" w:rsidP="008342BF">
      <w:r>
        <w:separator/>
      </w:r>
    </w:p>
  </w:endnote>
  <w:endnote w:type="continuationSeparator" w:id="0">
    <w:p w:rsidR="005454B8" w:rsidRDefault="005454B8" w:rsidP="0083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AF" w:rsidRDefault="00E71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AF" w:rsidRDefault="00E713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AF" w:rsidRDefault="00E71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4B8" w:rsidRDefault="005454B8" w:rsidP="008342BF">
      <w:r>
        <w:separator/>
      </w:r>
    </w:p>
  </w:footnote>
  <w:footnote w:type="continuationSeparator" w:id="0">
    <w:p w:rsidR="005454B8" w:rsidRDefault="005454B8" w:rsidP="00834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AF" w:rsidRDefault="00E713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FB1" w:rsidRPr="00622609" w:rsidRDefault="00622609" w:rsidP="00622609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ITH/15/WOR/2 </w:t>
    </w:r>
    <w:r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Pr="00EF563B">
      <w:rPr>
        <w:rStyle w:val="PageNumber"/>
        <w:rFonts w:ascii="Arial" w:hAnsi="Arial" w:cs="Arial"/>
      </w:rPr>
      <w:fldChar w:fldCharType="begin"/>
    </w:r>
    <w:r w:rsidRPr="00EF563B">
      <w:rPr>
        <w:rStyle w:val="PageNumber"/>
        <w:rFonts w:ascii="Arial" w:hAnsi="Arial" w:cs="Arial"/>
        <w:lang w:val="en-US"/>
      </w:rPr>
      <w:instrText xml:space="preserve"> PAGE </w:instrText>
    </w:r>
    <w:r w:rsidRPr="00EF563B">
      <w:rPr>
        <w:rStyle w:val="PageNumber"/>
        <w:rFonts w:ascii="Arial" w:hAnsi="Arial" w:cs="Arial"/>
      </w:rPr>
      <w:fldChar w:fldCharType="separate"/>
    </w:r>
    <w:r w:rsidR="00091110">
      <w:rPr>
        <w:rStyle w:val="PageNumber"/>
        <w:rFonts w:ascii="Arial" w:hAnsi="Arial" w:cs="Arial"/>
        <w:noProof/>
        <w:lang w:val="en-US"/>
      </w:rPr>
      <w:t>3</w:t>
    </w:r>
    <w:r w:rsidRPr="00EF563B">
      <w:rPr>
        <w:rStyle w:val="PageNumber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94" w:rsidRPr="002A4394" w:rsidRDefault="008342BF" w:rsidP="002A4394">
    <w:pPr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8342BF">
      <w:rPr>
        <w:rFonts w:asciiTheme="majorBidi" w:hAnsiTheme="majorBidi" w:cstheme="majorBidi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B2A512D" wp14:editId="31791719">
          <wp:simplePos x="0" y="0"/>
          <wp:positionH relativeFrom="column">
            <wp:posOffset>-321945</wp:posOffset>
          </wp:positionH>
          <wp:positionV relativeFrom="paragraph">
            <wp:posOffset>-39370</wp:posOffset>
          </wp:positionV>
          <wp:extent cx="2038350" cy="1529080"/>
          <wp:effectExtent l="0" t="0" r="0" b="0"/>
          <wp:wrapNone/>
          <wp:docPr id="1" name="Picture 1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2A4">
      <w:rPr>
        <w:rFonts w:ascii="Arial" w:hAnsi="Arial" w:cs="Arial"/>
        <w:b/>
        <w:sz w:val="44"/>
        <w:szCs w:val="44"/>
        <w:lang w:val="en-GB"/>
      </w:rPr>
      <w:t>Atelier</w:t>
    </w:r>
  </w:p>
  <w:p w:rsidR="006701CD" w:rsidRPr="00DC759F" w:rsidRDefault="006542A4" w:rsidP="006701CD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ITH/15</w:t>
    </w:r>
    <w:r w:rsidR="007E2934">
      <w:rPr>
        <w:rFonts w:ascii="Arial" w:hAnsi="Arial" w:cs="Arial"/>
        <w:b/>
        <w:sz w:val="22"/>
        <w:szCs w:val="22"/>
        <w:lang w:val="en-GB"/>
      </w:rPr>
      <w:t>/WOR/3</w:t>
    </w:r>
  </w:p>
  <w:p w:rsidR="006701CD" w:rsidRPr="00DC759F" w:rsidRDefault="007E2934" w:rsidP="006701CD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Paris, 2</w:t>
    </w:r>
    <w:r w:rsidR="00E713AF">
      <w:rPr>
        <w:rFonts w:ascii="Arial" w:hAnsi="Arial" w:cs="Arial"/>
        <w:b/>
        <w:sz w:val="22"/>
        <w:szCs w:val="22"/>
        <w:lang w:val="en-GB"/>
      </w:rPr>
      <w:t>0</w:t>
    </w:r>
    <w:r w:rsidR="00575FF7">
      <w:rPr>
        <w:rFonts w:ascii="Arial" w:hAnsi="Arial" w:cs="Arial"/>
        <w:b/>
        <w:sz w:val="22"/>
        <w:szCs w:val="22"/>
        <w:lang w:val="en-GB"/>
      </w:rPr>
      <w:t xml:space="preserve"> ma</w:t>
    </w:r>
    <w:r w:rsidR="00E713AF">
      <w:rPr>
        <w:rFonts w:ascii="Arial" w:hAnsi="Arial" w:cs="Arial"/>
        <w:b/>
        <w:sz w:val="22"/>
        <w:szCs w:val="22"/>
        <w:lang w:val="en-GB"/>
      </w:rPr>
      <w:t>i</w:t>
    </w:r>
    <w:r w:rsidR="00575FF7">
      <w:rPr>
        <w:rFonts w:ascii="Arial" w:hAnsi="Arial" w:cs="Arial"/>
        <w:b/>
        <w:sz w:val="22"/>
        <w:szCs w:val="22"/>
        <w:lang w:val="en-GB"/>
      </w:rPr>
      <w:t xml:space="preserve"> 2015</w:t>
    </w:r>
  </w:p>
  <w:p w:rsidR="006701CD" w:rsidRPr="00DC759F" w:rsidRDefault="00575FF7" w:rsidP="006701CD">
    <w:pPr>
      <w:jc w:val="right"/>
      <w:rPr>
        <w:rFonts w:ascii="Arial" w:hAnsi="Arial" w:cs="Arial"/>
        <w:b/>
        <w:sz w:val="22"/>
        <w:szCs w:val="22"/>
        <w:lang w:val="en-GB"/>
      </w:rPr>
    </w:pPr>
    <w:proofErr w:type="gramStart"/>
    <w:r>
      <w:rPr>
        <w:rFonts w:ascii="Arial" w:hAnsi="Arial"/>
        <w:b/>
        <w:sz w:val="22"/>
        <w:lang w:val="en-GB"/>
      </w:rPr>
      <w:t>Original :</w:t>
    </w:r>
    <w:proofErr w:type="gramEnd"/>
    <w:r>
      <w:rPr>
        <w:rFonts w:ascii="Arial" w:hAnsi="Arial"/>
        <w:b/>
        <w:sz w:val="22"/>
        <w:lang w:val="en-GB"/>
      </w:rPr>
      <w:t xml:space="preserve"> </w:t>
    </w:r>
    <w:proofErr w:type="spellStart"/>
    <w:r>
      <w:rPr>
        <w:rFonts w:ascii="Arial" w:hAnsi="Arial"/>
        <w:b/>
        <w:sz w:val="22"/>
        <w:lang w:val="en-GB"/>
      </w:rPr>
      <w:t>anglais</w:t>
    </w:r>
    <w:proofErr w:type="spellEnd"/>
    <w:r>
      <w:rPr>
        <w:rFonts w:ascii="Arial" w:hAnsi="Arial"/>
        <w:b/>
        <w:sz w:val="22"/>
        <w:lang w:val="en-GB"/>
      </w:rPr>
      <w:t xml:space="preserve"> </w:t>
    </w:r>
  </w:p>
  <w:p w:rsidR="008342BF" w:rsidRDefault="00DC07B8" w:rsidP="00DC07B8">
    <w:pPr>
      <w:pStyle w:val="Header"/>
      <w:tabs>
        <w:tab w:val="clear" w:pos="4536"/>
        <w:tab w:val="clear" w:pos="9072"/>
        <w:tab w:val="left" w:pos="8445"/>
      </w:tabs>
    </w:pPr>
    <w:r>
      <w:tab/>
    </w:r>
  </w:p>
  <w:p w:rsidR="00DC07B8" w:rsidRDefault="00DC07B8" w:rsidP="00DC07B8">
    <w:pPr>
      <w:pStyle w:val="Header"/>
      <w:tabs>
        <w:tab w:val="clear" w:pos="4536"/>
        <w:tab w:val="clear" w:pos="9072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F3258"/>
    <w:multiLevelType w:val="hybridMultilevel"/>
    <w:tmpl w:val="38BCE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542D"/>
    <w:multiLevelType w:val="hybridMultilevel"/>
    <w:tmpl w:val="F02C775E"/>
    <w:lvl w:ilvl="0" w:tplc="3076817A">
      <w:start w:val="1"/>
      <w:numFmt w:val="upperRoman"/>
      <w:lvlText w:val="%1."/>
      <w:lvlJc w:val="left"/>
      <w:pPr>
        <w:ind w:left="720" w:hanging="720"/>
      </w:pPr>
      <w:rPr>
        <w:rFonts w:hint="default"/>
        <w:lang w:val="fr-FR"/>
      </w:rPr>
    </w:lvl>
    <w:lvl w:ilvl="1" w:tplc="040C000F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3714C"/>
    <w:multiLevelType w:val="hybridMultilevel"/>
    <w:tmpl w:val="44A842B2"/>
    <w:lvl w:ilvl="0" w:tplc="3076817A">
      <w:start w:val="1"/>
      <w:numFmt w:val="upperRoman"/>
      <w:lvlText w:val="%1."/>
      <w:lvlJc w:val="left"/>
      <w:pPr>
        <w:ind w:left="720" w:hanging="720"/>
      </w:pPr>
      <w:rPr>
        <w:rFonts w:hint="default"/>
        <w:lang w:val="fr-FR"/>
      </w:rPr>
    </w:lvl>
    <w:lvl w:ilvl="1" w:tplc="F89285D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CD"/>
    <w:rsid w:val="00085A76"/>
    <w:rsid w:val="00091110"/>
    <w:rsid w:val="002A4394"/>
    <w:rsid w:val="003A749B"/>
    <w:rsid w:val="004145BF"/>
    <w:rsid w:val="00473FC0"/>
    <w:rsid w:val="00476056"/>
    <w:rsid w:val="00524B72"/>
    <w:rsid w:val="005454B8"/>
    <w:rsid w:val="00575FF7"/>
    <w:rsid w:val="00622609"/>
    <w:rsid w:val="00624F11"/>
    <w:rsid w:val="006542A4"/>
    <w:rsid w:val="006701CD"/>
    <w:rsid w:val="006C2836"/>
    <w:rsid w:val="007A77D7"/>
    <w:rsid w:val="007E2934"/>
    <w:rsid w:val="008342BF"/>
    <w:rsid w:val="008A63D3"/>
    <w:rsid w:val="00934FA3"/>
    <w:rsid w:val="009C2FB1"/>
    <w:rsid w:val="009D1017"/>
    <w:rsid w:val="009E695D"/>
    <w:rsid w:val="00BC0B80"/>
    <w:rsid w:val="00CC0543"/>
    <w:rsid w:val="00CE6265"/>
    <w:rsid w:val="00DC07B8"/>
    <w:rsid w:val="00E34AFC"/>
    <w:rsid w:val="00E713AF"/>
    <w:rsid w:val="00EC75D4"/>
    <w:rsid w:val="00EE4D8D"/>
    <w:rsid w:val="00FC292D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A52E03-D2B9-4805-BBDD-DAC66C8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42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8342BF"/>
  </w:style>
  <w:style w:type="paragraph" w:styleId="Footer">
    <w:name w:val="footer"/>
    <w:basedOn w:val="Normal"/>
    <w:link w:val="FooterChar"/>
    <w:uiPriority w:val="99"/>
    <w:unhideWhenUsed/>
    <w:rsid w:val="008342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42BF"/>
  </w:style>
  <w:style w:type="paragraph" w:styleId="NoSpacing">
    <w:name w:val="No Spacing"/>
    <w:uiPriority w:val="1"/>
    <w:qFormat/>
    <w:rsid w:val="003A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rsid w:val="006C2836"/>
  </w:style>
  <w:style w:type="character" w:styleId="Hyperlink">
    <w:name w:val="Hyperlink"/>
    <w:basedOn w:val="DefaultParagraphFont"/>
    <w:uiPriority w:val="99"/>
    <w:unhideWhenUsed/>
    <w:rsid w:val="006C283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83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83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2836"/>
    <w:rPr>
      <w:vertAlign w:val="superscript"/>
    </w:rPr>
  </w:style>
  <w:style w:type="character" w:styleId="PageNumber">
    <w:name w:val="page number"/>
    <w:basedOn w:val="DefaultParagraphFont"/>
    <w:semiHidden/>
    <w:rsid w:val="009C2FB1"/>
  </w:style>
  <w:style w:type="paragraph" w:styleId="BalloonText">
    <w:name w:val="Balloon Text"/>
    <w:basedOn w:val="Normal"/>
    <w:link w:val="BalloonTextChar"/>
    <w:uiPriority w:val="99"/>
    <w:semiHidden/>
    <w:unhideWhenUsed/>
    <w:rsid w:val="00EE4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rrespondence\CLT-CEH-ITH%20shared%20templates\08%20Meeting%20repor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CF34-E8C4-454C-B7C5-E721169C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 Meeting report_FR</Template>
  <TotalTime>39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Cunningham</dc:creator>
  <cp:lastModifiedBy>Schnuttgen, Susanne</cp:lastModifiedBy>
  <cp:revision>8</cp:revision>
  <cp:lastPrinted>2015-05-29T15:43:00Z</cp:lastPrinted>
  <dcterms:created xsi:type="dcterms:W3CDTF">2015-05-28T16:02:00Z</dcterms:created>
  <dcterms:modified xsi:type="dcterms:W3CDTF">2015-05-29T15:56:00Z</dcterms:modified>
</cp:coreProperties>
</file>