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960F3" w:rsidRPr="00940A8D" w:rsidRDefault="00F960F3" w:rsidP="00F960F3">
      <w:pPr>
        <w:pStyle w:val="TitleConvention"/>
        <w:rPr>
          <w:rFonts w:cs="Arial"/>
        </w:rPr>
      </w:pPr>
      <w:r w:rsidRPr="00940A8D">
        <w:rPr>
          <w:rFonts w:cs="Arial"/>
        </w:rPr>
        <w:t>CONVENTION POUR LA SAUVEGARDE</w:t>
      </w:r>
      <w:r w:rsidRPr="00940A8D">
        <w:rPr>
          <w:rFonts w:cs="Arial"/>
        </w:rPr>
        <w:br/>
        <w:t>DU PATRIMOINE CULTUREL IMMATERIEL</w:t>
      </w:r>
    </w:p>
    <w:p w:rsidR="00F960F3" w:rsidRPr="00940A8D" w:rsidRDefault="00F960F3" w:rsidP="00F960F3">
      <w:pPr>
        <w:pStyle w:val="TitleConvention"/>
        <w:rPr>
          <w:rFonts w:cs="Arial"/>
        </w:rPr>
      </w:pPr>
      <w:r w:rsidRPr="00940A8D">
        <w:rPr>
          <w:rFonts w:cs="Arial"/>
        </w:rPr>
        <w:t xml:space="preserve">COMITE INTERGOUVERNEMENTAL </w:t>
      </w:r>
      <w:r w:rsidR="00D41939">
        <w:rPr>
          <w:rFonts w:cs="Arial"/>
        </w:rPr>
        <w:t>DE</w:t>
      </w:r>
      <w:r w:rsidRPr="00940A8D">
        <w:rPr>
          <w:rFonts w:cs="Arial"/>
        </w:rPr>
        <w:br/>
        <w:t>SAUVEGARDE DU PATRIMOINE CULTUREL IMMATERIEL</w:t>
      </w:r>
    </w:p>
    <w:p w:rsidR="00F960F3" w:rsidRPr="00940A8D" w:rsidRDefault="00F960F3" w:rsidP="00F960F3">
      <w:pPr>
        <w:pStyle w:val="TitleConvention"/>
        <w:rPr>
          <w:rFonts w:cs="Arial"/>
        </w:rPr>
      </w:pPr>
      <w:r>
        <w:rPr>
          <w:rFonts w:cs="Arial"/>
        </w:rPr>
        <w:t>Neuvi</w:t>
      </w:r>
      <w:r w:rsidRPr="00940A8D">
        <w:rPr>
          <w:rFonts w:cs="Arial"/>
        </w:rPr>
        <w:t>ème session</w:t>
      </w:r>
      <w:r w:rsidRPr="00940A8D">
        <w:rPr>
          <w:rFonts w:cs="Arial"/>
        </w:rPr>
        <w:br/>
      </w:r>
      <w:r>
        <w:t>Paris</w:t>
      </w:r>
      <w:r w:rsidRPr="00940A8D">
        <w:rPr>
          <w:rFonts w:cs="Arial"/>
        </w:rPr>
        <w:br/>
      </w:r>
      <w:r>
        <w:rPr>
          <w:rFonts w:cs="Arial"/>
        </w:rPr>
        <w:t>Nove</w:t>
      </w:r>
      <w:r w:rsidRPr="00940A8D">
        <w:rPr>
          <w:rFonts w:cs="Arial"/>
        </w:rPr>
        <w:t>mbre 201</w:t>
      </w:r>
      <w:r>
        <w:rPr>
          <w:rFonts w:cs="Arial"/>
        </w:rPr>
        <w:t>4</w:t>
      </w:r>
    </w:p>
    <w:p w:rsidR="00F960F3" w:rsidRPr="00CC1FB9" w:rsidRDefault="00CC1FB9" w:rsidP="00CC1FB9">
      <w:pPr>
        <w:widowControl w:val="0"/>
        <w:spacing w:before="360" w:after="360" w:line="280" w:lineRule="exact"/>
        <w:ind w:right="135"/>
        <w:jc w:val="center"/>
        <w:rPr>
          <w:rFonts w:eastAsia="Times New Roman" w:cs="Arial"/>
          <w:i/>
          <w:color w:val="0000FF"/>
          <w:sz w:val="22"/>
          <w:szCs w:val="22"/>
          <w:u w:val="single"/>
          <w:lang w:val="fr-FR"/>
        </w:rPr>
      </w:pPr>
      <w:r w:rsidRPr="00CC1FB9">
        <w:rPr>
          <w:rFonts w:eastAsia="Times New Roman"/>
          <w:b/>
          <w:lang w:val="fr-FR"/>
        </w:rPr>
        <w:t xml:space="preserve">Dossier de candidature n° </w:t>
      </w:r>
      <w:r>
        <w:rPr>
          <w:rFonts w:eastAsia="Times New Roman"/>
          <w:b/>
          <w:lang w:val="fr-FR"/>
        </w:rPr>
        <w:t>0098</w:t>
      </w:r>
      <w:r w:rsidR="00845548">
        <w:rPr>
          <w:rFonts w:eastAsia="Times New Roman"/>
          <w:b/>
          <w:lang w:val="fr-FR"/>
        </w:rPr>
        <w:t>9</w:t>
      </w:r>
      <w:bookmarkStart w:id="0" w:name="_GoBack"/>
      <w:bookmarkEnd w:id="0"/>
      <w:r w:rsidRPr="00CC1FB9">
        <w:rPr>
          <w:rFonts w:eastAsia="Times New Roman"/>
          <w:b/>
          <w:lang w:val="fr-FR"/>
        </w:rPr>
        <w:br/>
        <w:t xml:space="preserve">pour l’inscription sur la Liste représentative </w:t>
      </w:r>
      <w:r w:rsidRPr="00CC1FB9">
        <w:rPr>
          <w:rFonts w:eastAsia="Times New Roman"/>
          <w:b/>
          <w:lang w:val="fr-FR"/>
        </w:rPr>
        <w:br/>
        <w:t>du patrimoine culturel immatériel de l’humanité en 2014</w:t>
      </w:r>
    </w:p>
    <w:tbl>
      <w:tblPr>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A0" w:firstRow="1" w:lastRow="0" w:firstColumn="1" w:lastColumn="0" w:noHBand="0" w:noVBand="0"/>
      </w:tblPr>
      <w:tblGrid>
        <w:gridCol w:w="9619"/>
        <w:gridCol w:w="20"/>
      </w:tblGrid>
      <w:tr w:rsidR="00290BEB" w:rsidRPr="00ED4C37" w:rsidTr="00290BEB">
        <w:tc>
          <w:tcPr>
            <w:tcW w:w="9639" w:type="dxa"/>
            <w:gridSpan w:val="2"/>
            <w:tcBorders>
              <w:top w:val="nil"/>
              <w:left w:val="nil"/>
              <w:bottom w:val="nil"/>
              <w:right w:val="nil"/>
            </w:tcBorders>
            <w:shd w:val="clear" w:color="auto" w:fill="D9D9D9"/>
          </w:tcPr>
          <w:p w:rsidR="00290BEB" w:rsidRPr="00290BEB" w:rsidRDefault="00290BEB" w:rsidP="00290BEB">
            <w:pPr>
              <w:pStyle w:val="Grille01N"/>
              <w:keepNext w:val="0"/>
              <w:spacing w:before="240" w:line="240" w:lineRule="auto"/>
              <w:ind w:right="135"/>
              <w:jc w:val="left"/>
              <w:rPr>
                <w:rFonts w:cs="Arial"/>
                <w:smallCaps w:val="0"/>
                <w:sz w:val="24"/>
                <w:shd w:val="pct15" w:color="auto" w:fill="FFFFFF"/>
                <w:lang w:val="fr-FR"/>
              </w:rPr>
            </w:pPr>
            <w:r w:rsidRPr="00ED4C37">
              <w:rPr>
                <w:rFonts w:eastAsia="SimSun" w:cs="Arial"/>
                <w:bCs/>
                <w:smallCaps w:val="0"/>
                <w:sz w:val="24"/>
                <w:lang w:val="fr-FR"/>
              </w:rPr>
              <w:t>A.</w:t>
            </w:r>
            <w:r w:rsidRPr="00ED4C37">
              <w:rPr>
                <w:rFonts w:eastAsia="SimSun" w:cs="Arial"/>
                <w:bCs/>
                <w:smallCaps w:val="0"/>
                <w:sz w:val="24"/>
                <w:lang w:val="fr-FR"/>
              </w:rPr>
              <w:tab/>
              <w:t>État(s) partie(s)</w:t>
            </w:r>
          </w:p>
        </w:tc>
      </w:tr>
      <w:tr w:rsidR="00F327BD" w:rsidRPr="00CC1FB9" w:rsidTr="00290BEB">
        <w:tc>
          <w:tcPr>
            <w:tcW w:w="9639" w:type="dxa"/>
            <w:gridSpan w:val="2"/>
            <w:tcBorders>
              <w:top w:val="nil"/>
              <w:left w:val="nil"/>
              <w:right w:val="nil"/>
            </w:tcBorders>
          </w:tcPr>
          <w:p w:rsidR="00F327BD" w:rsidRPr="00290BEB" w:rsidRDefault="00522E9F" w:rsidP="001B68EF">
            <w:pPr>
              <w:pStyle w:val="Info03"/>
              <w:keepNext w:val="0"/>
              <w:spacing w:before="120" w:line="240" w:lineRule="auto"/>
              <w:ind w:right="135"/>
              <w:rPr>
                <w:rFonts w:eastAsia="SimSun"/>
                <w:bCs/>
                <w:sz w:val="18"/>
                <w:szCs w:val="18"/>
                <w:lang w:val="fr-FR"/>
              </w:rPr>
            </w:pPr>
            <w:r w:rsidRPr="00290BEB">
              <w:rPr>
                <w:rFonts w:eastAsia="SimSun"/>
                <w:bCs/>
                <w:sz w:val="18"/>
                <w:szCs w:val="18"/>
                <w:lang w:val="fr-FR"/>
              </w:rPr>
              <w:t>Pour les candidatures multinationales, les États parties doivent figurer dans l’ordre convenu d’un commun accord.</w:t>
            </w:r>
          </w:p>
        </w:tc>
      </w:tr>
      <w:tr w:rsidR="00940E9B" w:rsidRPr="00ED4C37" w:rsidTr="006F712A">
        <w:tc>
          <w:tcPr>
            <w:tcW w:w="9639" w:type="dxa"/>
            <w:gridSpan w:val="2"/>
            <w:tcMar>
              <w:top w:w="113" w:type="dxa"/>
              <w:left w:w="113" w:type="dxa"/>
              <w:bottom w:w="113" w:type="dxa"/>
              <w:right w:w="113" w:type="dxa"/>
            </w:tcMar>
          </w:tcPr>
          <w:p w:rsidR="00940E9B" w:rsidRPr="00ED4C37" w:rsidRDefault="001A3341" w:rsidP="001A3341">
            <w:pPr>
              <w:pStyle w:val="formtext"/>
              <w:spacing w:before="120" w:after="120" w:line="240" w:lineRule="auto"/>
              <w:ind w:right="135"/>
              <w:jc w:val="both"/>
              <w:rPr>
                <w:lang w:val="en-GB"/>
              </w:rPr>
            </w:pPr>
            <w:bookmarkStart w:id="1" w:name="Text5"/>
            <w:r w:rsidRPr="001A3341">
              <w:rPr>
                <w:rFonts w:cs="Arial"/>
                <w:lang w:val="en-GB"/>
              </w:rPr>
              <w:t>Burundi</w:t>
            </w:r>
            <w:bookmarkEnd w:id="1"/>
          </w:p>
        </w:tc>
      </w:tr>
      <w:tr w:rsidR="00A34D0B" w:rsidRPr="00ED4C37" w:rsidTr="00290BEB">
        <w:tc>
          <w:tcPr>
            <w:tcW w:w="9639" w:type="dxa"/>
            <w:gridSpan w:val="2"/>
            <w:tcBorders>
              <w:top w:val="nil"/>
              <w:left w:val="nil"/>
              <w:bottom w:val="nil"/>
              <w:right w:val="nil"/>
            </w:tcBorders>
            <w:shd w:val="clear" w:color="auto" w:fill="D9D9D9"/>
          </w:tcPr>
          <w:p w:rsidR="00223D90" w:rsidRPr="00ED4C37" w:rsidRDefault="00D32B90" w:rsidP="001B68EF">
            <w:pPr>
              <w:pStyle w:val="Grille01"/>
              <w:spacing w:before="240" w:line="240" w:lineRule="auto"/>
              <w:ind w:right="135"/>
              <w:jc w:val="both"/>
              <w:rPr>
                <w:rFonts w:eastAsia="SimSun" w:cs="Arial"/>
                <w:smallCaps w:val="0"/>
                <w:sz w:val="24"/>
              </w:rPr>
            </w:pPr>
            <w:r w:rsidRPr="00ED4C37">
              <w:rPr>
                <w:rFonts w:eastAsia="SimSun" w:cs="Arial"/>
                <w:bCs/>
                <w:smallCaps w:val="0"/>
                <w:sz w:val="24"/>
                <w:lang w:val="en-GB"/>
              </w:rPr>
              <w:t>B</w:t>
            </w:r>
            <w:r w:rsidR="00A34D0B" w:rsidRPr="00ED4C37">
              <w:rPr>
                <w:rFonts w:eastAsia="SimSun" w:cs="Arial"/>
                <w:bCs/>
                <w:smallCaps w:val="0"/>
                <w:sz w:val="24"/>
                <w:lang w:val="en-GB"/>
              </w:rPr>
              <w:t>.</w:t>
            </w:r>
            <w:r w:rsidR="00A34D0B" w:rsidRPr="00ED4C37">
              <w:rPr>
                <w:rFonts w:eastAsia="SimSun" w:cs="Arial"/>
                <w:bCs/>
                <w:smallCaps w:val="0"/>
                <w:sz w:val="24"/>
                <w:lang w:val="en-GB"/>
              </w:rPr>
              <w:tab/>
            </w:r>
            <w:r w:rsidR="00522E9F" w:rsidRPr="00ED4C37">
              <w:rPr>
                <w:rFonts w:eastAsia="SimSun" w:cs="Arial"/>
                <w:bCs/>
                <w:smallCaps w:val="0"/>
                <w:sz w:val="24"/>
                <w:lang w:val="en-GB"/>
              </w:rPr>
              <w:t xml:space="preserve">Nom de </w:t>
            </w:r>
            <w:proofErr w:type="spellStart"/>
            <w:r w:rsidR="00522E9F" w:rsidRPr="00ED4C37">
              <w:rPr>
                <w:rFonts w:eastAsia="SimSun" w:cs="Arial"/>
                <w:bCs/>
                <w:smallCaps w:val="0"/>
                <w:sz w:val="24"/>
                <w:lang w:val="en-GB"/>
              </w:rPr>
              <w:t>l’élément</w:t>
            </w:r>
            <w:proofErr w:type="spellEnd"/>
          </w:p>
        </w:tc>
      </w:tr>
      <w:tr w:rsidR="00A34D0B" w:rsidRPr="00ED4C37" w:rsidTr="006F712A">
        <w:tc>
          <w:tcPr>
            <w:tcW w:w="9639" w:type="dxa"/>
            <w:gridSpan w:val="2"/>
            <w:tcBorders>
              <w:top w:val="nil"/>
              <w:left w:val="nil"/>
              <w:right w:val="nil"/>
            </w:tcBorders>
          </w:tcPr>
          <w:p w:rsidR="00A34D0B" w:rsidRPr="00ED4C37" w:rsidRDefault="00D32B90" w:rsidP="008A638D">
            <w:pPr>
              <w:pStyle w:val="Grille02N"/>
              <w:ind w:right="136"/>
              <w:jc w:val="left"/>
              <w:rPr>
                <w:lang w:val="fr-FR"/>
              </w:rPr>
            </w:pPr>
            <w:r w:rsidRPr="00ED4C37">
              <w:rPr>
                <w:lang w:val="fr-FR"/>
              </w:rPr>
              <w:t>B</w:t>
            </w:r>
            <w:r w:rsidR="00A34D0B" w:rsidRPr="00ED4C37">
              <w:rPr>
                <w:lang w:val="fr-FR"/>
              </w:rPr>
              <w:t>.1.</w:t>
            </w:r>
            <w:r w:rsidR="00A34D0B" w:rsidRPr="00ED4C37">
              <w:rPr>
                <w:lang w:val="fr-FR"/>
              </w:rPr>
              <w:tab/>
            </w:r>
            <w:r w:rsidR="00522E9F" w:rsidRPr="00ED4C37">
              <w:rPr>
                <w:lang w:val="fr-FR"/>
              </w:rPr>
              <w:t>Nom de l’élément en anglais ou français</w:t>
            </w:r>
          </w:p>
          <w:p w:rsidR="003B39B1" w:rsidRPr="00290BEB" w:rsidRDefault="00522E9F" w:rsidP="001B68EF">
            <w:pPr>
              <w:pStyle w:val="Info03"/>
              <w:keepNext w:val="0"/>
              <w:spacing w:before="120" w:line="240" w:lineRule="auto"/>
              <w:ind w:right="135"/>
              <w:rPr>
                <w:rFonts w:eastAsia="SimSun"/>
                <w:bCs/>
                <w:sz w:val="18"/>
                <w:szCs w:val="18"/>
                <w:lang w:val="fr-FR"/>
              </w:rPr>
            </w:pPr>
            <w:r w:rsidRPr="00290BEB">
              <w:rPr>
                <w:rFonts w:eastAsia="SimSun"/>
                <w:bCs/>
                <w:sz w:val="18"/>
                <w:szCs w:val="18"/>
                <w:lang w:val="fr-FR"/>
              </w:rPr>
              <w:t>Il s’agit du nom officiel de l’élément qui apparaîtra dans les publications.</w:t>
            </w:r>
          </w:p>
          <w:p w:rsidR="00A34D0B" w:rsidRPr="00ED4C37" w:rsidRDefault="00522E9F" w:rsidP="001B68EF">
            <w:pPr>
              <w:pStyle w:val="Info03"/>
              <w:spacing w:before="120" w:line="240" w:lineRule="auto"/>
              <w:ind w:right="135"/>
              <w:jc w:val="right"/>
              <w:rPr>
                <w:sz w:val="18"/>
                <w:szCs w:val="18"/>
                <w:lang w:val="en-GB"/>
              </w:rPr>
            </w:pPr>
            <w:r w:rsidRPr="00290BEB">
              <w:rPr>
                <w:rStyle w:val="Emphasis"/>
                <w:rFonts w:cs="Arial"/>
                <w:i/>
                <w:color w:val="000000"/>
                <w:sz w:val="18"/>
                <w:szCs w:val="18"/>
              </w:rPr>
              <w:t xml:space="preserve">Ne pas </w:t>
            </w:r>
            <w:proofErr w:type="spellStart"/>
            <w:r w:rsidRPr="00290BEB">
              <w:rPr>
                <w:rStyle w:val="Emphasis"/>
                <w:rFonts w:cs="Arial"/>
                <w:i/>
                <w:color w:val="000000"/>
                <w:sz w:val="18"/>
                <w:szCs w:val="18"/>
              </w:rPr>
              <w:t>dépasser</w:t>
            </w:r>
            <w:proofErr w:type="spellEnd"/>
            <w:r w:rsidRPr="00290BEB">
              <w:rPr>
                <w:rStyle w:val="Emphasis"/>
                <w:rFonts w:cs="Arial"/>
                <w:i/>
                <w:color w:val="000000"/>
                <w:sz w:val="18"/>
                <w:szCs w:val="18"/>
              </w:rPr>
              <w:t xml:space="preserve"> 200 </w:t>
            </w:r>
            <w:proofErr w:type="spellStart"/>
            <w:r w:rsidRPr="00290BEB">
              <w:rPr>
                <w:rStyle w:val="Emphasis"/>
                <w:rFonts w:cs="Arial"/>
                <w:i/>
                <w:color w:val="000000"/>
                <w:sz w:val="18"/>
                <w:szCs w:val="18"/>
              </w:rPr>
              <w:t>caractères</w:t>
            </w:r>
            <w:proofErr w:type="spellEnd"/>
          </w:p>
        </w:tc>
      </w:tr>
      <w:tr w:rsidR="00A34D0B" w:rsidRPr="00CC1FB9" w:rsidTr="006F712A">
        <w:tc>
          <w:tcPr>
            <w:tcW w:w="9639" w:type="dxa"/>
            <w:gridSpan w:val="2"/>
            <w:tcMar>
              <w:top w:w="113" w:type="dxa"/>
              <w:left w:w="113" w:type="dxa"/>
              <w:bottom w:w="113" w:type="dxa"/>
              <w:right w:w="113" w:type="dxa"/>
            </w:tcMar>
          </w:tcPr>
          <w:p w:rsidR="00A34D0B" w:rsidRPr="001A3341" w:rsidRDefault="000E7ABF" w:rsidP="00911195">
            <w:pPr>
              <w:pStyle w:val="formtext"/>
              <w:keepNext/>
              <w:spacing w:before="120" w:after="120" w:line="240" w:lineRule="auto"/>
              <w:ind w:right="135"/>
              <w:jc w:val="both"/>
              <w:rPr>
                <w:lang w:val="fr-FR"/>
              </w:rPr>
            </w:pPr>
            <w:r w:rsidRPr="000E7ABF">
              <w:rPr>
                <w:rFonts w:cs="Arial"/>
                <w:lang w:val="fr-FR"/>
              </w:rPr>
              <w:t>La danse rituelle au tambour royal</w:t>
            </w:r>
          </w:p>
        </w:tc>
      </w:tr>
      <w:tr w:rsidR="00A34D0B" w:rsidRPr="00ED4C37" w:rsidTr="00914890">
        <w:tc>
          <w:tcPr>
            <w:tcW w:w="9639" w:type="dxa"/>
            <w:gridSpan w:val="2"/>
            <w:tcBorders>
              <w:top w:val="nil"/>
              <w:left w:val="nil"/>
              <w:right w:val="nil"/>
            </w:tcBorders>
          </w:tcPr>
          <w:p w:rsidR="00A34D0B" w:rsidRPr="00ED4C37" w:rsidRDefault="00D32B90" w:rsidP="008A638D">
            <w:pPr>
              <w:pStyle w:val="Grille02N"/>
              <w:keepNext w:val="0"/>
              <w:spacing w:before="240"/>
              <w:ind w:left="680" w:right="136" w:hanging="567"/>
              <w:jc w:val="left"/>
              <w:rPr>
                <w:lang w:val="fr-FR"/>
              </w:rPr>
            </w:pPr>
            <w:r w:rsidRPr="00ED4C37">
              <w:rPr>
                <w:lang w:val="fr-FR"/>
              </w:rPr>
              <w:t>B</w:t>
            </w:r>
            <w:r w:rsidR="00A34D0B" w:rsidRPr="00ED4C37">
              <w:rPr>
                <w:lang w:val="fr-FR"/>
              </w:rPr>
              <w:t>.2.</w:t>
            </w:r>
            <w:r w:rsidR="00A34D0B" w:rsidRPr="00ED4C37">
              <w:rPr>
                <w:lang w:val="fr-FR"/>
              </w:rPr>
              <w:tab/>
            </w:r>
            <w:r w:rsidR="00522E9F" w:rsidRPr="00ED4C37">
              <w:rPr>
                <w:lang w:val="fr-FR"/>
              </w:rPr>
              <w:t>Nom de l’élément dans la langue et l’écriture de la communauté concernée, le cas échéant</w:t>
            </w:r>
          </w:p>
          <w:p w:rsidR="00A34D0B" w:rsidRPr="00290BEB" w:rsidRDefault="00522E9F" w:rsidP="001B68EF">
            <w:pPr>
              <w:pStyle w:val="Info03"/>
              <w:keepNext w:val="0"/>
              <w:spacing w:before="120" w:line="240" w:lineRule="auto"/>
              <w:ind w:right="135"/>
              <w:rPr>
                <w:rFonts w:eastAsia="SimSun"/>
                <w:bCs/>
                <w:sz w:val="18"/>
                <w:szCs w:val="18"/>
                <w:lang w:val="fr-FR"/>
              </w:rPr>
            </w:pPr>
            <w:r w:rsidRPr="00290BEB">
              <w:rPr>
                <w:rFonts w:eastAsia="SimSun"/>
                <w:bCs/>
                <w:sz w:val="18"/>
                <w:szCs w:val="18"/>
                <w:lang w:val="fr-FR"/>
              </w:rPr>
              <w:t>Il s’agit du nom officiel de l’élément dans la langue vernaculaire qui correspond au nom officiel en anglais ou en français (point B.1).</w:t>
            </w:r>
          </w:p>
          <w:p w:rsidR="00A34D0B" w:rsidRPr="00ED4C37" w:rsidRDefault="00522E9F" w:rsidP="001B68EF">
            <w:pPr>
              <w:pStyle w:val="Info03"/>
              <w:keepNext w:val="0"/>
              <w:spacing w:before="120" w:line="240" w:lineRule="auto"/>
              <w:ind w:right="135"/>
              <w:jc w:val="right"/>
              <w:rPr>
                <w:i w:val="0"/>
                <w:sz w:val="18"/>
                <w:szCs w:val="18"/>
                <w:lang w:val="en-GB"/>
              </w:rPr>
            </w:pPr>
            <w:r w:rsidRPr="00290BEB">
              <w:rPr>
                <w:rStyle w:val="Emphasis"/>
                <w:rFonts w:cs="Arial"/>
                <w:i/>
                <w:color w:val="000000"/>
                <w:sz w:val="18"/>
                <w:szCs w:val="18"/>
              </w:rPr>
              <w:t xml:space="preserve">Ne pas </w:t>
            </w:r>
            <w:proofErr w:type="spellStart"/>
            <w:r w:rsidRPr="00290BEB">
              <w:rPr>
                <w:rStyle w:val="Emphasis"/>
                <w:rFonts w:cs="Arial"/>
                <w:i/>
                <w:color w:val="000000"/>
                <w:sz w:val="18"/>
                <w:szCs w:val="18"/>
              </w:rPr>
              <w:t>dépasser</w:t>
            </w:r>
            <w:proofErr w:type="spellEnd"/>
            <w:r w:rsidRPr="00290BEB">
              <w:rPr>
                <w:rStyle w:val="Emphasis"/>
                <w:rFonts w:cs="Arial"/>
                <w:i/>
                <w:color w:val="000000"/>
                <w:sz w:val="18"/>
                <w:szCs w:val="18"/>
              </w:rPr>
              <w:t xml:space="preserve"> 200 </w:t>
            </w:r>
            <w:proofErr w:type="spellStart"/>
            <w:r w:rsidRPr="00290BEB">
              <w:rPr>
                <w:rStyle w:val="Emphasis"/>
                <w:rFonts w:cs="Arial"/>
                <w:i/>
                <w:color w:val="000000"/>
                <w:sz w:val="18"/>
                <w:szCs w:val="18"/>
              </w:rPr>
              <w:t>caractères</w:t>
            </w:r>
            <w:proofErr w:type="spellEnd"/>
          </w:p>
        </w:tc>
      </w:tr>
      <w:tr w:rsidR="00A34D0B" w:rsidRPr="00ED4C37" w:rsidTr="006F712A">
        <w:tc>
          <w:tcPr>
            <w:tcW w:w="9639" w:type="dxa"/>
            <w:gridSpan w:val="2"/>
            <w:tcMar>
              <w:top w:w="113" w:type="dxa"/>
              <w:left w:w="113" w:type="dxa"/>
              <w:bottom w:w="113" w:type="dxa"/>
              <w:right w:w="113" w:type="dxa"/>
            </w:tcMar>
          </w:tcPr>
          <w:p w:rsidR="00A34D0B" w:rsidRPr="00ED4C37" w:rsidRDefault="001A3341" w:rsidP="001A3341">
            <w:pPr>
              <w:pStyle w:val="formtext"/>
              <w:spacing w:before="120" w:after="120" w:line="240" w:lineRule="auto"/>
              <w:ind w:right="135"/>
              <w:jc w:val="both"/>
              <w:rPr>
                <w:lang w:val="en-GB"/>
              </w:rPr>
            </w:pPr>
            <w:proofErr w:type="spellStart"/>
            <w:r w:rsidRPr="001A3341">
              <w:rPr>
                <w:rFonts w:cs="Arial"/>
                <w:lang w:val="en-GB"/>
              </w:rPr>
              <w:t>Umurisho</w:t>
            </w:r>
            <w:proofErr w:type="spellEnd"/>
            <w:r w:rsidRPr="001A3341">
              <w:rPr>
                <w:rFonts w:cs="Arial"/>
                <w:lang w:val="en-GB"/>
              </w:rPr>
              <w:t xml:space="preserve"> </w:t>
            </w:r>
            <w:proofErr w:type="spellStart"/>
            <w:r w:rsidRPr="001A3341">
              <w:rPr>
                <w:rFonts w:cs="Arial"/>
                <w:lang w:val="en-GB"/>
              </w:rPr>
              <w:t>w’íngoma</w:t>
            </w:r>
            <w:proofErr w:type="spellEnd"/>
          </w:p>
        </w:tc>
      </w:tr>
      <w:tr w:rsidR="00A34D0B" w:rsidRPr="00CC1FB9" w:rsidTr="006F712A">
        <w:tc>
          <w:tcPr>
            <w:tcW w:w="9639" w:type="dxa"/>
            <w:gridSpan w:val="2"/>
            <w:tcBorders>
              <w:top w:val="nil"/>
              <w:left w:val="nil"/>
              <w:right w:val="nil"/>
            </w:tcBorders>
          </w:tcPr>
          <w:p w:rsidR="00A34D0B" w:rsidRPr="00ED4C37" w:rsidRDefault="00D32B90" w:rsidP="000E7ABF">
            <w:pPr>
              <w:pStyle w:val="Grille02N"/>
              <w:spacing w:before="240"/>
              <w:ind w:right="136"/>
              <w:jc w:val="left"/>
              <w:rPr>
                <w:bCs w:val="0"/>
                <w:lang w:val="fr-FR"/>
              </w:rPr>
            </w:pPr>
            <w:r w:rsidRPr="00ED4C37">
              <w:rPr>
                <w:lang w:val="fr-FR"/>
              </w:rPr>
              <w:lastRenderedPageBreak/>
              <w:t>B</w:t>
            </w:r>
            <w:r w:rsidR="00A34D0B" w:rsidRPr="00ED4C37">
              <w:rPr>
                <w:lang w:val="fr-FR"/>
              </w:rPr>
              <w:t>.3.</w:t>
            </w:r>
            <w:r w:rsidR="00A34D0B" w:rsidRPr="00ED4C37">
              <w:rPr>
                <w:lang w:val="fr-FR"/>
              </w:rPr>
              <w:tab/>
            </w:r>
            <w:r w:rsidR="009B0667" w:rsidRPr="00ED4C37">
              <w:rPr>
                <w:lang w:val="fr-FR"/>
              </w:rPr>
              <w:t>Autre(s) nom(s) de l’élément, le cas échéant</w:t>
            </w:r>
          </w:p>
          <w:p w:rsidR="00FF35FE" w:rsidRPr="00290BEB" w:rsidRDefault="009B0667" w:rsidP="000E7ABF">
            <w:pPr>
              <w:pStyle w:val="Info03"/>
              <w:spacing w:before="120" w:line="240" w:lineRule="auto"/>
              <w:ind w:right="135"/>
              <w:rPr>
                <w:rFonts w:eastAsia="SimSun"/>
                <w:bCs/>
                <w:sz w:val="18"/>
                <w:szCs w:val="18"/>
                <w:lang w:val="fr-FR"/>
              </w:rPr>
            </w:pPr>
            <w:r w:rsidRPr="00290BEB">
              <w:rPr>
                <w:rFonts w:eastAsia="SimSun"/>
                <w:bCs/>
                <w:sz w:val="18"/>
                <w:szCs w:val="18"/>
                <w:lang w:val="fr-FR"/>
              </w:rPr>
              <w:t>Outre le(s) nom(s) officiel(s) de l’élément (point B.1), mentionne</w:t>
            </w:r>
            <w:r w:rsidR="0029450D" w:rsidRPr="00290BEB">
              <w:rPr>
                <w:rFonts w:eastAsia="SimSun"/>
                <w:bCs/>
                <w:sz w:val="18"/>
                <w:szCs w:val="18"/>
                <w:lang w:val="fr-FR"/>
              </w:rPr>
              <w:t>z</w:t>
            </w:r>
            <w:r w:rsidRPr="00290BEB">
              <w:rPr>
                <w:rFonts w:eastAsia="SimSun"/>
                <w:bCs/>
                <w:sz w:val="18"/>
                <w:szCs w:val="18"/>
                <w:lang w:val="fr-FR"/>
              </w:rPr>
              <w:t>, le cas échéant, le/les autre(s) nom(s) de l’élément par lequel l’élément est également désigné.</w:t>
            </w:r>
          </w:p>
        </w:tc>
      </w:tr>
      <w:tr w:rsidR="00A34D0B" w:rsidRPr="00ED4C37" w:rsidTr="006F712A">
        <w:tc>
          <w:tcPr>
            <w:tcW w:w="9639" w:type="dxa"/>
            <w:gridSpan w:val="2"/>
            <w:tcMar>
              <w:top w:w="113" w:type="dxa"/>
              <w:left w:w="113" w:type="dxa"/>
              <w:bottom w:w="113" w:type="dxa"/>
              <w:right w:w="113" w:type="dxa"/>
            </w:tcMar>
          </w:tcPr>
          <w:p w:rsidR="00A34D0B" w:rsidRPr="00ED4C37" w:rsidRDefault="001A3341" w:rsidP="001A3341">
            <w:pPr>
              <w:pStyle w:val="formtext"/>
              <w:spacing w:before="120" w:after="120" w:line="240" w:lineRule="auto"/>
              <w:ind w:right="135"/>
              <w:jc w:val="both"/>
              <w:rPr>
                <w:lang w:val="en-GB"/>
              </w:rPr>
            </w:pPr>
            <w:proofErr w:type="spellStart"/>
            <w:r w:rsidRPr="001A3341">
              <w:rPr>
                <w:rFonts w:cs="Arial"/>
                <w:lang w:val="en-GB"/>
              </w:rPr>
              <w:t>Ingoma</w:t>
            </w:r>
            <w:proofErr w:type="spellEnd"/>
            <w:r w:rsidRPr="001A3341">
              <w:rPr>
                <w:rFonts w:cs="Arial"/>
                <w:lang w:val="en-GB"/>
              </w:rPr>
              <w:t xml:space="preserve"> </w:t>
            </w:r>
            <w:proofErr w:type="spellStart"/>
            <w:r w:rsidRPr="001A3341">
              <w:rPr>
                <w:rFonts w:cs="Arial"/>
                <w:lang w:val="en-GB"/>
              </w:rPr>
              <w:t>z’í</w:t>
            </w:r>
            <w:proofErr w:type="spellEnd"/>
            <w:r w:rsidRPr="001A3341">
              <w:rPr>
                <w:rFonts w:cs="Arial"/>
                <w:lang w:val="en-GB"/>
              </w:rPr>
              <w:t xml:space="preserve"> </w:t>
            </w:r>
            <w:proofErr w:type="spellStart"/>
            <w:r w:rsidRPr="001A3341">
              <w:rPr>
                <w:rFonts w:cs="Arial"/>
                <w:lang w:val="en-GB"/>
              </w:rPr>
              <w:t>Buruúndi</w:t>
            </w:r>
            <w:proofErr w:type="spellEnd"/>
          </w:p>
        </w:tc>
      </w:tr>
      <w:tr w:rsidR="00290BEB" w:rsidRPr="00CC1FB9" w:rsidTr="00290BEB">
        <w:tc>
          <w:tcPr>
            <w:tcW w:w="9639" w:type="dxa"/>
            <w:gridSpan w:val="2"/>
            <w:tcBorders>
              <w:top w:val="nil"/>
              <w:left w:val="nil"/>
              <w:bottom w:val="nil"/>
              <w:right w:val="nil"/>
            </w:tcBorders>
            <w:shd w:val="clear" w:color="auto" w:fill="D9D9D9"/>
          </w:tcPr>
          <w:p w:rsidR="00290BEB" w:rsidRPr="00290BEB" w:rsidRDefault="00290BEB" w:rsidP="00290BEB">
            <w:pPr>
              <w:pStyle w:val="Grille02N"/>
              <w:spacing w:before="240"/>
              <w:ind w:left="680" w:right="135" w:hanging="567"/>
              <w:jc w:val="left"/>
              <w:rPr>
                <w:bCs w:val="0"/>
                <w:sz w:val="24"/>
                <w:szCs w:val="24"/>
                <w:shd w:val="pct15" w:color="auto" w:fill="FFFFFF"/>
                <w:lang w:val="fr-FR"/>
              </w:rPr>
            </w:pPr>
            <w:r w:rsidRPr="00ED4C37">
              <w:rPr>
                <w:sz w:val="24"/>
                <w:szCs w:val="24"/>
                <w:lang w:val="fr-FR"/>
              </w:rPr>
              <w:t>C.</w:t>
            </w:r>
            <w:r w:rsidRPr="00ED4C37">
              <w:rPr>
                <w:sz w:val="24"/>
                <w:szCs w:val="24"/>
                <w:lang w:val="fr-FR"/>
              </w:rPr>
              <w:tab/>
              <w:t>Nom des communautés, des groupes ou, le cas échéant, des individus concernés</w:t>
            </w:r>
          </w:p>
        </w:tc>
      </w:tr>
      <w:tr w:rsidR="00290BEB" w:rsidRPr="00290BEB" w:rsidTr="00197465">
        <w:tc>
          <w:tcPr>
            <w:tcW w:w="9639" w:type="dxa"/>
            <w:gridSpan w:val="2"/>
            <w:tcBorders>
              <w:top w:val="nil"/>
              <w:left w:val="nil"/>
              <w:right w:val="nil"/>
            </w:tcBorders>
          </w:tcPr>
          <w:p w:rsidR="00290BEB" w:rsidRPr="00290BEB" w:rsidRDefault="00290BEB" w:rsidP="00197465">
            <w:pPr>
              <w:pStyle w:val="Info03"/>
              <w:spacing w:before="120" w:line="240" w:lineRule="auto"/>
              <w:ind w:right="135"/>
              <w:rPr>
                <w:rFonts w:eastAsia="SimSun"/>
                <w:sz w:val="18"/>
                <w:szCs w:val="18"/>
                <w:lang w:val="fr-FR"/>
              </w:rPr>
            </w:pPr>
            <w:r w:rsidRPr="00290BEB">
              <w:rPr>
                <w:rFonts w:eastAsia="SimSun"/>
                <w:sz w:val="18"/>
                <w:szCs w:val="18"/>
                <w:lang w:val="fr-FR"/>
              </w:rPr>
              <w:t>Identifiez clairement un ou plusieurs communautés, groupes ou, le cas échéant, individus concernés par l’élément proposé.</w:t>
            </w:r>
          </w:p>
          <w:p w:rsidR="00290BEB" w:rsidRPr="00290BEB" w:rsidRDefault="00290BEB" w:rsidP="00290BEB">
            <w:pPr>
              <w:pStyle w:val="Info03"/>
              <w:spacing w:before="120" w:line="240" w:lineRule="auto"/>
              <w:ind w:right="135"/>
              <w:jc w:val="right"/>
              <w:rPr>
                <w:rFonts w:eastAsia="SimSun"/>
                <w:sz w:val="18"/>
                <w:szCs w:val="18"/>
                <w:lang w:val="en-GB"/>
              </w:rPr>
            </w:pPr>
            <w:r w:rsidRPr="00290BEB">
              <w:rPr>
                <w:rStyle w:val="Emphasis"/>
                <w:rFonts w:cs="Arial"/>
                <w:i/>
                <w:color w:val="000000"/>
                <w:sz w:val="18"/>
                <w:szCs w:val="18"/>
              </w:rPr>
              <w:t xml:space="preserve">Ne pas </w:t>
            </w:r>
            <w:proofErr w:type="spellStart"/>
            <w:r w:rsidRPr="00290BEB">
              <w:rPr>
                <w:rStyle w:val="Emphasis"/>
                <w:rFonts w:cs="Arial"/>
                <w:i/>
                <w:color w:val="000000"/>
                <w:sz w:val="18"/>
                <w:szCs w:val="18"/>
              </w:rPr>
              <w:t>dépasser</w:t>
            </w:r>
            <w:proofErr w:type="spellEnd"/>
            <w:r w:rsidRPr="00290BEB">
              <w:rPr>
                <w:rStyle w:val="Emphasis"/>
                <w:rFonts w:cs="Arial"/>
                <w:i/>
                <w:color w:val="000000"/>
                <w:sz w:val="18"/>
                <w:szCs w:val="18"/>
              </w:rPr>
              <w:t xml:space="preserve"> 150 mots</w:t>
            </w:r>
          </w:p>
        </w:tc>
      </w:tr>
      <w:tr w:rsidR="00290BEB" w:rsidRPr="00CC1FB9" w:rsidTr="00197465">
        <w:tc>
          <w:tcPr>
            <w:tcW w:w="9639" w:type="dxa"/>
            <w:gridSpan w:val="2"/>
            <w:tcMar>
              <w:top w:w="113" w:type="dxa"/>
              <w:left w:w="113" w:type="dxa"/>
              <w:bottom w:w="113" w:type="dxa"/>
              <w:right w:w="113" w:type="dxa"/>
            </w:tcMar>
          </w:tcPr>
          <w:p w:rsidR="00854E97" w:rsidRPr="00854E97" w:rsidRDefault="00854E97" w:rsidP="00F960F3">
            <w:pPr>
              <w:pStyle w:val="Rponse"/>
              <w:keepNext/>
              <w:spacing w:before="120" w:after="120"/>
              <w:ind w:right="135"/>
              <w:rPr>
                <w:rFonts w:eastAsia="SimSun"/>
              </w:rPr>
            </w:pPr>
            <w:r w:rsidRPr="00854E97">
              <w:rPr>
                <w:rFonts w:eastAsia="SimSun"/>
              </w:rPr>
              <w:t>Les acteurs directs sont:</w:t>
            </w:r>
          </w:p>
          <w:p w:rsidR="00854E97" w:rsidRPr="00854E97" w:rsidRDefault="00854E97" w:rsidP="00F960F3">
            <w:pPr>
              <w:pStyle w:val="Rponse"/>
              <w:keepNext/>
              <w:spacing w:before="120" w:after="120"/>
              <w:ind w:right="135"/>
              <w:rPr>
                <w:rFonts w:eastAsia="SimSun"/>
              </w:rPr>
            </w:pPr>
            <w:r w:rsidRPr="00854E97">
              <w:rPr>
                <w:rFonts w:eastAsia="SimSun"/>
              </w:rPr>
              <w:t xml:space="preserve">- les danseurs du tambour: </w:t>
            </w:r>
            <w:proofErr w:type="spellStart"/>
            <w:r w:rsidRPr="00854E97">
              <w:rPr>
                <w:rFonts w:eastAsia="SimSun"/>
              </w:rPr>
              <w:t>Abatiimbo</w:t>
            </w:r>
            <w:proofErr w:type="spellEnd"/>
            <w:r w:rsidRPr="00854E97">
              <w:rPr>
                <w:rFonts w:eastAsia="SimSun"/>
              </w:rPr>
              <w:t xml:space="preserve">, </w:t>
            </w:r>
            <w:proofErr w:type="spellStart"/>
            <w:r w:rsidRPr="00854E97">
              <w:rPr>
                <w:rFonts w:eastAsia="SimSun"/>
              </w:rPr>
              <w:t>Abahebera</w:t>
            </w:r>
            <w:proofErr w:type="spellEnd"/>
            <w:r w:rsidRPr="00854E97">
              <w:rPr>
                <w:rFonts w:eastAsia="SimSun"/>
              </w:rPr>
              <w:t xml:space="preserve">, </w:t>
            </w:r>
            <w:proofErr w:type="spellStart"/>
            <w:r w:rsidRPr="00854E97">
              <w:rPr>
                <w:rFonts w:eastAsia="SimSun"/>
              </w:rPr>
              <w:t>Abaraamba</w:t>
            </w:r>
            <w:proofErr w:type="spellEnd"/>
          </w:p>
          <w:p w:rsidR="00854E97" w:rsidRPr="00854E97" w:rsidRDefault="00854E97" w:rsidP="00F960F3">
            <w:pPr>
              <w:pStyle w:val="Rponse"/>
              <w:keepNext/>
              <w:spacing w:before="120" w:after="120"/>
              <w:ind w:right="135"/>
              <w:rPr>
                <w:rFonts w:eastAsia="SimSun"/>
              </w:rPr>
            </w:pPr>
            <w:r w:rsidRPr="00854E97">
              <w:rPr>
                <w:rFonts w:eastAsia="SimSun"/>
              </w:rPr>
              <w:t>- les organisateurs (diverses associations</w:t>
            </w:r>
            <w:r w:rsidR="00673E12">
              <w:rPr>
                <w:rFonts w:eastAsia="SimSun"/>
              </w:rPr>
              <w:t xml:space="preserve">, </w:t>
            </w:r>
            <w:r w:rsidRPr="00854E97">
              <w:rPr>
                <w:rFonts w:eastAsia="SimSun"/>
              </w:rPr>
              <w:t>clubs, structures administratives,</w:t>
            </w:r>
            <w:r w:rsidR="00B10537">
              <w:rPr>
                <w:rFonts w:eastAsia="SimSun"/>
              </w:rPr>
              <w:t xml:space="preserve"> </w:t>
            </w:r>
            <w:r w:rsidR="00673E12">
              <w:rPr>
                <w:rFonts w:eastAsia="SimSun"/>
              </w:rPr>
              <w:t xml:space="preserve">initiateurs de </w:t>
            </w:r>
            <w:r w:rsidRPr="00854E97">
              <w:rPr>
                <w:rFonts w:eastAsia="SimSun"/>
              </w:rPr>
              <w:t>festivals)</w:t>
            </w:r>
          </w:p>
          <w:p w:rsidR="00854E97" w:rsidRPr="00854E97" w:rsidRDefault="00854E97" w:rsidP="00F960F3">
            <w:pPr>
              <w:pStyle w:val="Rponse"/>
              <w:keepNext/>
              <w:spacing w:before="120" w:after="120"/>
              <w:ind w:right="135"/>
              <w:rPr>
                <w:rFonts w:eastAsia="SimSun"/>
              </w:rPr>
            </w:pPr>
            <w:r w:rsidRPr="00854E97">
              <w:rPr>
                <w:rFonts w:eastAsia="SimSun"/>
              </w:rPr>
              <w:t xml:space="preserve">- les fabricants des tambours: </w:t>
            </w:r>
            <w:proofErr w:type="spellStart"/>
            <w:r w:rsidRPr="00854E97">
              <w:rPr>
                <w:rFonts w:eastAsia="SimSun"/>
              </w:rPr>
              <w:t>Abakani</w:t>
            </w:r>
            <w:proofErr w:type="spellEnd"/>
            <w:r w:rsidRPr="00854E97">
              <w:rPr>
                <w:rFonts w:eastAsia="SimSun"/>
              </w:rPr>
              <w:t xml:space="preserve">, </w:t>
            </w:r>
            <w:proofErr w:type="spellStart"/>
            <w:r w:rsidRPr="00854E97">
              <w:rPr>
                <w:rFonts w:eastAsia="SimSun"/>
              </w:rPr>
              <w:t>Abanyuka</w:t>
            </w:r>
            <w:proofErr w:type="spellEnd"/>
            <w:r w:rsidRPr="00854E97">
              <w:rPr>
                <w:rFonts w:eastAsia="SimSun"/>
              </w:rPr>
              <w:t>.</w:t>
            </w:r>
          </w:p>
          <w:p w:rsidR="00854E97" w:rsidRPr="00854E97" w:rsidRDefault="00854E97" w:rsidP="00F960F3">
            <w:pPr>
              <w:pStyle w:val="Rponse"/>
              <w:keepNext/>
              <w:spacing w:before="120" w:after="120"/>
              <w:ind w:right="135"/>
              <w:rPr>
                <w:rFonts w:eastAsia="SimSun"/>
              </w:rPr>
            </w:pPr>
            <w:r w:rsidRPr="00854E97">
              <w:rPr>
                <w:rFonts w:eastAsia="SimSun"/>
              </w:rPr>
              <w:t>Toute</w:t>
            </w:r>
            <w:r w:rsidR="00673E12">
              <w:rPr>
                <w:rFonts w:eastAsia="SimSun"/>
              </w:rPr>
              <w:t xml:space="preserve"> </w:t>
            </w:r>
            <w:r w:rsidRPr="00854E97">
              <w:rPr>
                <w:rFonts w:eastAsia="SimSun"/>
              </w:rPr>
              <w:t>la population du Burundi reconnaît la danse rituelle au tambour royal "</w:t>
            </w:r>
            <w:proofErr w:type="spellStart"/>
            <w:r w:rsidRPr="00854E97">
              <w:rPr>
                <w:rFonts w:eastAsia="SimSun"/>
              </w:rPr>
              <w:t>Umurisho</w:t>
            </w:r>
            <w:proofErr w:type="spellEnd"/>
            <w:r w:rsidRPr="00854E97">
              <w:rPr>
                <w:rFonts w:eastAsia="SimSun"/>
              </w:rPr>
              <w:t xml:space="preserve"> </w:t>
            </w:r>
            <w:proofErr w:type="spellStart"/>
            <w:r w:rsidRPr="00854E97">
              <w:rPr>
                <w:rFonts w:eastAsia="SimSun"/>
              </w:rPr>
              <w:t>w’íngoma</w:t>
            </w:r>
            <w:proofErr w:type="spellEnd"/>
            <w:r w:rsidRPr="00854E97">
              <w:rPr>
                <w:rFonts w:eastAsia="SimSun"/>
              </w:rPr>
              <w:t>" comme faisant partie de son patrimoine et de son identité nationale.</w:t>
            </w:r>
          </w:p>
          <w:p w:rsidR="00290BEB" w:rsidRPr="001A3341" w:rsidRDefault="00854E97" w:rsidP="00F960F3">
            <w:pPr>
              <w:pStyle w:val="Rponse"/>
              <w:keepNext/>
              <w:spacing w:before="120" w:after="120"/>
              <w:ind w:right="135"/>
            </w:pPr>
            <w:r w:rsidRPr="00854E97">
              <w:rPr>
                <w:rFonts w:eastAsia="SimSun"/>
              </w:rPr>
              <w:t xml:space="preserve">Dans le Burundi monarchique, les communautés directement concernées par cette danse étaient les ritualistes: </w:t>
            </w:r>
            <w:proofErr w:type="spellStart"/>
            <w:r w:rsidRPr="00854E97">
              <w:rPr>
                <w:rFonts w:eastAsia="SimSun"/>
              </w:rPr>
              <w:t>Abaryeenda</w:t>
            </w:r>
            <w:proofErr w:type="spellEnd"/>
            <w:r w:rsidRPr="00854E97">
              <w:rPr>
                <w:rFonts w:eastAsia="SimSun"/>
              </w:rPr>
              <w:t xml:space="preserve">, </w:t>
            </w:r>
            <w:proofErr w:type="spellStart"/>
            <w:r w:rsidRPr="00854E97">
              <w:rPr>
                <w:rFonts w:eastAsia="SimSun"/>
              </w:rPr>
              <w:t>Abaramutsa</w:t>
            </w:r>
            <w:proofErr w:type="spellEnd"/>
            <w:r w:rsidRPr="00854E97">
              <w:rPr>
                <w:rFonts w:eastAsia="SimSun"/>
              </w:rPr>
              <w:t xml:space="preserve">, </w:t>
            </w:r>
            <w:proofErr w:type="spellStart"/>
            <w:r w:rsidRPr="00854E97">
              <w:rPr>
                <w:rFonts w:eastAsia="SimSun"/>
              </w:rPr>
              <w:t>Abaheza</w:t>
            </w:r>
            <w:proofErr w:type="spellEnd"/>
            <w:r w:rsidRPr="00854E97">
              <w:rPr>
                <w:rFonts w:eastAsia="SimSun"/>
              </w:rPr>
              <w:t xml:space="preserve"> et </w:t>
            </w:r>
            <w:proofErr w:type="spellStart"/>
            <w:r w:rsidRPr="00854E97">
              <w:rPr>
                <w:rFonts w:eastAsia="SimSun"/>
              </w:rPr>
              <w:t>Abatérekerezi</w:t>
            </w:r>
            <w:proofErr w:type="spellEnd"/>
            <w:r w:rsidRPr="00854E97">
              <w:rPr>
                <w:rFonts w:eastAsia="SimSun"/>
              </w:rPr>
              <w:t xml:space="preserve">. Ceux-ci se recrutaient dans un nombre limité de clans, principalement : </w:t>
            </w:r>
            <w:proofErr w:type="spellStart"/>
            <w:r w:rsidRPr="00854E97">
              <w:rPr>
                <w:rFonts w:eastAsia="SimSun"/>
              </w:rPr>
              <w:t>Abaháanza</w:t>
            </w:r>
            <w:proofErr w:type="spellEnd"/>
            <w:r w:rsidRPr="00854E97">
              <w:rPr>
                <w:rFonts w:eastAsia="SimSun"/>
              </w:rPr>
              <w:t xml:space="preserve">, </w:t>
            </w:r>
            <w:proofErr w:type="spellStart"/>
            <w:r w:rsidRPr="00854E97">
              <w:rPr>
                <w:rFonts w:eastAsia="SimSun"/>
              </w:rPr>
              <w:t>Abavumú</w:t>
            </w:r>
            <w:proofErr w:type="spellEnd"/>
            <w:r w:rsidRPr="00854E97">
              <w:rPr>
                <w:rFonts w:eastAsia="SimSun"/>
              </w:rPr>
              <w:t xml:space="preserve">, </w:t>
            </w:r>
            <w:proofErr w:type="spellStart"/>
            <w:r w:rsidRPr="00854E97">
              <w:rPr>
                <w:rFonts w:eastAsia="SimSun"/>
              </w:rPr>
              <w:t>Abajíiji</w:t>
            </w:r>
            <w:proofErr w:type="spellEnd"/>
            <w:r w:rsidRPr="00854E97">
              <w:rPr>
                <w:rFonts w:eastAsia="SimSun"/>
              </w:rPr>
              <w:t xml:space="preserve">, </w:t>
            </w:r>
            <w:proofErr w:type="spellStart"/>
            <w:r w:rsidRPr="00854E97">
              <w:rPr>
                <w:rFonts w:eastAsia="SimSun"/>
              </w:rPr>
              <w:t>Abaziimbura</w:t>
            </w:r>
            <w:proofErr w:type="spellEnd"/>
            <w:r w:rsidRPr="00854E97">
              <w:rPr>
                <w:rFonts w:eastAsia="SimSun"/>
              </w:rPr>
              <w:t xml:space="preserve">, </w:t>
            </w:r>
            <w:proofErr w:type="spellStart"/>
            <w:r w:rsidRPr="00854E97">
              <w:rPr>
                <w:rFonts w:eastAsia="SimSun"/>
              </w:rPr>
              <w:t>Abashúubi</w:t>
            </w:r>
            <w:proofErr w:type="spellEnd"/>
            <w:r w:rsidRPr="00854E97">
              <w:rPr>
                <w:rFonts w:eastAsia="SimSun"/>
              </w:rPr>
              <w:t xml:space="preserve"> et </w:t>
            </w:r>
            <w:proofErr w:type="spellStart"/>
            <w:r w:rsidRPr="00854E97">
              <w:rPr>
                <w:rFonts w:eastAsia="SimSun"/>
              </w:rPr>
              <w:t>Abanyágisaká</w:t>
            </w:r>
            <w:proofErr w:type="spellEnd"/>
            <w:r w:rsidRPr="00854E97">
              <w:rPr>
                <w:rFonts w:eastAsia="SimSun"/>
              </w:rPr>
              <w:t>, qui assuraient les fonctions rituelles d'intronisation des rois (</w:t>
            </w:r>
            <w:proofErr w:type="spellStart"/>
            <w:r w:rsidRPr="00854E97">
              <w:rPr>
                <w:rFonts w:eastAsia="SimSun"/>
              </w:rPr>
              <w:t>Abaganúza</w:t>
            </w:r>
            <w:proofErr w:type="spellEnd"/>
            <w:r w:rsidRPr="00854E97">
              <w:rPr>
                <w:rFonts w:eastAsia="SimSun"/>
              </w:rPr>
              <w:t>) et de gardiens de nécropoles des rois (</w:t>
            </w:r>
            <w:proofErr w:type="spellStart"/>
            <w:r w:rsidRPr="00854E97">
              <w:rPr>
                <w:rFonts w:eastAsia="SimSun"/>
              </w:rPr>
              <w:t>Abiíru</w:t>
            </w:r>
            <w:proofErr w:type="spellEnd"/>
            <w:r w:rsidRPr="00854E97">
              <w:rPr>
                <w:rFonts w:eastAsia="SimSun"/>
              </w:rPr>
              <w:t>) et des reines (</w:t>
            </w:r>
            <w:proofErr w:type="spellStart"/>
            <w:r w:rsidRPr="00854E97">
              <w:rPr>
                <w:rFonts w:eastAsia="SimSun"/>
              </w:rPr>
              <w:t>Abanyaánge</w:t>
            </w:r>
            <w:proofErr w:type="spellEnd"/>
            <w:r w:rsidRPr="00854E97">
              <w:rPr>
                <w:rFonts w:eastAsia="SimSun"/>
              </w:rPr>
              <w:t xml:space="preserve">). Ils </w:t>
            </w:r>
            <w:r w:rsidR="00673E12">
              <w:rPr>
                <w:rFonts w:eastAsia="SimSun"/>
              </w:rPr>
              <w:t>étaient responsables de</w:t>
            </w:r>
            <w:r w:rsidRPr="00854E97">
              <w:rPr>
                <w:rFonts w:eastAsia="SimSun"/>
              </w:rPr>
              <w:t xml:space="preserve"> la fabrication des tambours, leur acheminement à la cour du roi et leur conservation.  Il y avait aussi des prêtres et vestales chargés du culte des tambours dynastiques, non destinés à la danse.</w:t>
            </w:r>
          </w:p>
        </w:tc>
      </w:tr>
      <w:tr w:rsidR="00290BEB" w:rsidRPr="00CC1FB9" w:rsidTr="00197465">
        <w:tc>
          <w:tcPr>
            <w:tcW w:w="9639" w:type="dxa"/>
            <w:gridSpan w:val="2"/>
            <w:tcBorders>
              <w:top w:val="nil"/>
              <w:left w:val="nil"/>
              <w:bottom w:val="nil"/>
              <w:right w:val="nil"/>
            </w:tcBorders>
            <w:shd w:val="clear" w:color="auto" w:fill="D9D9D9"/>
          </w:tcPr>
          <w:p w:rsidR="00290BEB" w:rsidRPr="00290BEB" w:rsidRDefault="00290BEB" w:rsidP="00290BEB">
            <w:pPr>
              <w:pStyle w:val="BodyText3Char"/>
              <w:keepNext w:val="0"/>
              <w:spacing w:before="240" w:line="240" w:lineRule="auto"/>
              <w:ind w:left="567" w:right="136" w:hanging="454"/>
              <w:jc w:val="both"/>
              <w:rPr>
                <w:bCs/>
                <w:sz w:val="24"/>
                <w:szCs w:val="24"/>
                <w:lang w:val="fr-FR"/>
              </w:rPr>
            </w:pPr>
            <w:r w:rsidRPr="00ED4C37">
              <w:rPr>
                <w:bCs/>
                <w:sz w:val="24"/>
                <w:szCs w:val="24"/>
                <w:lang w:val="fr-FR"/>
              </w:rPr>
              <w:t>D.</w:t>
            </w:r>
            <w:r w:rsidRPr="00ED4C37">
              <w:rPr>
                <w:bCs/>
                <w:sz w:val="24"/>
                <w:szCs w:val="24"/>
                <w:lang w:val="fr-FR"/>
              </w:rPr>
              <w:tab/>
              <w:t xml:space="preserve">Localisation </w:t>
            </w:r>
            <w:r>
              <w:rPr>
                <w:bCs/>
                <w:sz w:val="24"/>
                <w:szCs w:val="24"/>
                <w:lang w:val="fr-FR"/>
              </w:rPr>
              <w:t xml:space="preserve">géographique </w:t>
            </w:r>
            <w:r w:rsidRPr="00ED4C37">
              <w:rPr>
                <w:bCs/>
                <w:sz w:val="24"/>
                <w:szCs w:val="24"/>
                <w:lang w:val="fr-FR"/>
              </w:rPr>
              <w:t>et étendue de l’élément</w:t>
            </w:r>
          </w:p>
        </w:tc>
      </w:tr>
      <w:tr w:rsidR="00290BEB" w:rsidRPr="00290BEB" w:rsidTr="00197465">
        <w:tc>
          <w:tcPr>
            <w:tcW w:w="9639" w:type="dxa"/>
            <w:gridSpan w:val="2"/>
            <w:tcBorders>
              <w:top w:val="nil"/>
              <w:left w:val="nil"/>
              <w:right w:val="nil"/>
            </w:tcBorders>
          </w:tcPr>
          <w:p w:rsidR="00290BEB" w:rsidRPr="00290BEB" w:rsidRDefault="00290BEB" w:rsidP="00290BEB">
            <w:pPr>
              <w:pStyle w:val="Info03"/>
              <w:spacing w:before="120" w:line="240" w:lineRule="auto"/>
              <w:ind w:right="135"/>
              <w:rPr>
                <w:rFonts w:eastAsia="SimSun"/>
                <w:strike/>
                <w:sz w:val="18"/>
                <w:szCs w:val="18"/>
                <w:lang w:val="fr-FR"/>
              </w:rPr>
            </w:pPr>
            <w:r w:rsidRPr="00290BEB">
              <w:rPr>
                <w:rFonts w:eastAsia="SimSun"/>
                <w:sz w:val="18"/>
                <w:szCs w:val="18"/>
                <w:lang w:val="fr-FR"/>
              </w:rPr>
              <w:t>Fournissez des informations sur la présence de l’élément</w:t>
            </w:r>
            <w:r w:rsidR="00547649">
              <w:rPr>
                <w:rFonts w:eastAsia="SimSun"/>
                <w:sz w:val="18"/>
                <w:szCs w:val="18"/>
                <w:lang w:val="fr-FR"/>
              </w:rPr>
              <w:t xml:space="preserve"> sur le(s) territoire(s) de </w:t>
            </w:r>
            <w:proofErr w:type="gramStart"/>
            <w:r w:rsidR="00547649">
              <w:rPr>
                <w:rFonts w:eastAsia="SimSun"/>
                <w:sz w:val="18"/>
                <w:szCs w:val="18"/>
                <w:lang w:val="fr-FR"/>
              </w:rPr>
              <w:t>l’(</w:t>
            </w:r>
            <w:proofErr w:type="gramEnd"/>
            <w:r w:rsidR="00547649">
              <w:rPr>
                <w:rFonts w:eastAsia="SimSun"/>
                <w:sz w:val="18"/>
                <w:szCs w:val="18"/>
                <w:lang w:val="fr-FR"/>
              </w:rPr>
              <w:t>des) État(s) soumissionnaire(s)</w:t>
            </w:r>
            <w:r w:rsidRPr="00290BEB">
              <w:rPr>
                <w:rFonts w:eastAsia="SimSun"/>
                <w:sz w:val="18"/>
                <w:szCs w:val="18"/>
                <w:lang w:val="fr-FR"/>
              </w:rPr>
              <w:t>, en indiquant si possible le(s) lieu(x) où il se concentre. Si des éléments liés sont pratiqués dans des régions avoisinantes, veuillez le préciser.</w:t>
            </w:r>
          </w:p>
          <w:p w:rsidR="00290BEB" w:rsidRPr="00290BEB" w:rsidRDefault="00290BEB" w:rsidP="00290BEB">
            <w:pPr>
              <w:pStyle w:val="Info03"/>
              <w:spacing w:before="120" w:line="240" w:lineRule="auto"/>
              <w:ind w:right="135"/>
              <w:jc w:val="right"/>
              <w:rPr>
                <w:rFonts w:eastAsia="SimSun"/>
                <w:sz w:val="18"/>
                <w:szCs w:val="18"/>
                <w:lang w:val="en-GB"/>
              </w:rPr>
            </w:pPr>
            <w:r w:rsidRPr="00290BEB">
              <w:rPr>
                <w:rStyle w:val="Emphasis"/>
                <w:rFonts w:cs="Arial"/>
                <w:i/>
                <w:color w:val="000000"/>
                <w:sz w:val="18"/>
                <w:szCs w:val="18"/>
              </w:rPr>
              <w:t xml:space="preserve">Ne pas </w:t>
            </w:r>
            <w:proofErr w:type="spellStart"/>
            <w:r w:rsidRPr="00290BEB">
              <w:rPr>
                <w:rStyle w:val="Emphasis"/>
                <w:rFonts w:cs="Arial"/>
                <w:i/>
                <w:color w:val="000000"/>
                <w:sz w:val="18"/>
                <w:szCs w:val="18"/>
              </w:rPr>
              <w:t>dépasser</w:t>
            </w:r>
            <w:proofErr w:type="spellEnd"/>
            <w:r w:rsidRPr="00290BEB">
              <w:rPr>
                <w:rStyle w:val="Emphasis"/>
                <w:rFonts w:cs="Arial"/>
                <w:i/>
                <w:color w:val="000000"/>
                <w:sz w:val="18"/>
                <w:szCs w:val="18"/>
              </w:rPr>
              <w:t xml:space="preserve"> 150 mots</w:t>
            </w:r>
          </w:p>
        </w:tc>
      </w:tr>
      <w:tr w:rsidR="00290BEB" w:rsidRPr="00CC1FB9" w:rsidTr="00197465">
        <w:tc>
          <w:tcPr>
            <w:tcW w:w="9639" w:type="dxa"/>
            <w:gridSpan w:val="2"/>
            <w:tcMar>
              <w:top w:w="113" w:type="dxa"/>
              <w:left w:w="113" w:type="dxa"/>
              <w:bottom w:w="113" w:type="dxa"/>
              <w:right w:w="113" w:type="dxa"/>
            </w:tcMar>
          </w:tcPr>
          <w:p w:rsidR="00834472" w:rsidRPr="00834472" w:rsidRDefault="00834472" w:rsidP="00834472">
            <w:pPr>
              <w:pStyle w:val="Rponse"/>
              <w:keepNext/>
              <w:spacing w:before="120" w:after="120"/>
              <w:ind w:right="135"/>
              <w:rPr>
                <w:rFonts w:eastAsia="SimSun"/>
              </w:rPr>
            </w:pPr>
            <w:r w:rsidRPr="00834472">
              <w:rPr>
                <w:rFonts w:eastAsia="SimSun"/>
              </w:rPr>
              <w:t>La danse rituelle au tambour royal "</w:t>
            </w:r>
            <w:proofErr w:type="spellStart"/>
            <w:r w:rsidRPr="00834472">
              <w:rPr>
                <w:rFonts w:eastAsia="SimSun"/>
              </w:rPr>
              <w:t>Umurisho</w:t>
            </w:r>
            <w:proofErr w:type="spellEnd"/>
            <w:r w:rsidRPr="00834472">
              <w:rPr>
                <w:rFonts w:eastAsia="SimSun"/>
              </w:rPr>
              <w:t xml:space="preserve"> </w:t>
            </w:r>
            <w:proofErr w:type="spellStart"/>
            <w:r w:rsidRPr="00834472">
              <w:rPr>
                <w:rFonts w:eastAsia="SimSun"/>
              </w:rPr>
              <w:t>w’íngoma</w:t>
            </w:r>
            <w:proofErr w:type="spellEnd"/>
            <w:r w:rsidRPr="00834472">
              <w:rPr>
                <w:rFonts w:eastAsia="SimSun"/>
              </w:rPr>
              <w:t>" se pratique aujourd'hui dans toutes les communes du pays, dans les écoles d’enseignement fondamental, secondaire et supérieur. Elle se pratique également à l'étranger dans les foyers importants de la diaspora burundaise.</w:t>
            </w:r>
          </w:p>
          <w:p w:rsidR="00290BEB" w:rsidRPr="00ED6F00" w:rsidRDefault="00834472" w:rsidP="00A8168D">
            <w:pPr>
              <w:pStyle w:val="Rponse"/>
              <w:keepNext/>
              <w:spacing w:before="120" w:after="120"/>
              <w:ind w:right="135"/>
            </w:pPr>
            <w:r w:rsidRPr="00834472">
              <w:rPr>
                <w:rFonts w:eastAsia="SimSun"/>
              </w:rPr>
              <w:t xml:space="preserve">Les groupes célèbres se rencontrent surtout au centre du pays, en particulier près des sanctuaires de </w:t>
            </w:r>
            <w:proofErr w:type="spellStart"/>
            <w:r w:rsidRPr="00834472">
              <w:rPr>
                <w:rFonts w:eastAsia="SimSun"/>
              </w:rPr>
              <w:t>Mugera</w:t>
            </w:r>
            <w:proofErr w:type="spellEnd"/>
            <w:r w:rsidRPr="00834472">
              <w:rPr>
                <w:rFonts w:eastAsia="SimSun"/>
              </w:rPr>
              <w:t xml:space="preserve"> (</w:t>
            </w:r>
            <w:proofErr w:type="spellStart"/>
            <w:r w:rsidRPr="00834472">
              <w:rPr>
                <w:rFonts w:eastAsia="SimSun"/>
              </w:rPr>
              <w:t>Muu</w:t>
            </w:r>
            <w:proofErr w:type="spellEnd"/>
            <w:r w:rsidRPr="00834472">
              <w:rPr>
                <w:rFonts w:eastAsia="SimSun"/>
              </w:rPr>
              <w:t xml:space="preserve"> </w:t>
            </w:r>
            <w:proofErr w:type="spellStart"/>
            <w:r w:rsidRPr="00834472">
              <w:rPr>
                <w:rFonts w:eastAsia="SimSun"/>
              </w:rPr>
              <w:t>Máana</w:t>
            </w:r>
            <w:proofErr w:type="spellEnd"/>
            <w:r w:rsidRPr="00834472">
              <w:rPr>
                <w:rFonts w:eastAsia="SimSun"/>
              </w:rPr>
              <w:t xml:space="preserve"> </w:t>
            </w:r>
            <w:proofErr w:type="spellStart"/>
            <w:r w:rsidRPr="00834472">
              <w:rPr>
                <w:rFonts w:eastAsia="SimSun"/>
              </w:rPr>
              <w:t>zaa</w:t>
            </w:r>
            <w:proofErr w:type="spellEnd"/>
            <w:r w:rsidRPr="00834472">
              <w:rPr>
                <w:rFonts w:eastAsia="SimSun"/>
              </w:rPr>
              <w:t xml:space="preserve"> </w:t>
            </w:r>
            <w:proofErr w:type="spellStart"/>
            <w:r w:rsidRPr="00834472">
              <w:rPr>
                <w:rFonts w:eastAsia="SimSun"/>
              </w:rPr>
              <w:t>Mugera</w:t>
            </w:r>
            <w:proofErr w:type="spellEnd"/>
            <w:r w:rsidRPr="00834472">
              <w:rPr>
                <w:rFonts w:eastAsia="SimSun"/>
              </w:rPr>
              <w:t xml:space="preserve">), </w:t>
            </w:r>
            <w:proofErr w:type="spellStart"/>
            <w:r w:rsidRPr="00834472">
              <w:rPr>
                <w:rFonts w:eastAsia="SimSun"/>
              </w:rPr>
              <w:t>Gishoora</w:t>
            </w:r>
            <w:proofErr w:type="spellEnd"/>
            <w:r w:rsidRPr="00834472">
              <w:rPr>
                <w:rFonts w:eastAsia="SimSun"/>
              </w:rPr>
              <w:t xml:space="preserve">, </w:t>
            </w:r>
            <w:proofErr w:type="spellStart"/>
            <w:r w:rsidRPr="00834472">
              <w:rPr>
                <w:rFonts w:eastAsia="SimSun"/>
              </w:rPr>
              <w:t>Higiro</w:t>
            </w:r>
            <w:proofErr w:type="spellEnd"/>
            <w:r w:rsidRPr="00834472">
              <w:rPr>
                <w:rFonts w:eastAsia="SimSun"/>
              </w:rPr>
              <w:t xml:space="preserve"> et </w:t>
            </w:r>
            <w:proofErr w:type="spellStart"/>
            <w:r w:rsidRPr="00834472">
              <w:rPr>
                <w:rFonts w:eastAsia="SimSun"/>
              </w:rPr>
              <w:t>Makébuko</w:t>
            </w:r>
            <w:proofErr w:type="spellEnd"/>
            <w:r w:rsidRPr="00834472">
              <w:rPr>
                <w:rFonts w:eastAsia="SimSun"/>
              </w:rPr>
              <w:t xml:space="preserve">. Il y a aussi des groupes émergents dans les écoles et les centres urbains, répartis sur tout le territoire national. Les centres urbains les plus importants se situent aux </w:t>
            </w:r>
            <w:r w:rsidR="00F960F3" w:rsidRPr="00834472">
              <w:rPr>
                <w:rFonts w:eastAsia="SimSun"/>
              </w:rPr>
              <w:t>chefs-lieux</w:t>
            </w:r>
            <w:r w:rsidRPr="00834472">
              <w:rPr>
                <w:rFonts w:eastAsia="SimSun"/>
              </w:rPr>
              <w:t xml:space="preserve"> des dix-sept provinces que compte le pays.</w:t>
            </w:r>
            <w:r>
              <w:rPr>
                <w:rFonts w:eastAsia="SimSun"/>
              </w:rPr>
              <w:t xml:space="preserve"> </w:t>
            </w:r>
          </w:p>
        </w:tc>
      </w:tr>
      <w:tr w:rsidR="00290BEB" w:rsidRPr="00CC1FB9" w:rsidTr="00290BEB">
        <w:tc>
          <w:tcPr>
            <w:tcW w:w="9639" w:type="dxa"/>
            <w:gridSpan w:val="2"/>
            <w:tcBorders>
              <w:top w:val="nil"/>
              <w:left w:val="nil"/>
              <w:bottom w:val="nil"/>
              <w:right w:val="nil"/>
            </w:tcBorders>
            <w:shd w:val="clear" w:color="auto" w:fill="D9D9D9"/>
          </w:tcPr>
          <w:p w:rsidR="00290BEB" w:rsidRPr="00290BEB" w:rsidRDefault="00290BEB" w:rsidP="000E7ABF">
            <w:pPr>
              <w:pStyle w:val="BodyText3Char"/>
              <w:keepNext w:val="0"/>
              <w:pageBreakBefore/>
              <w:spacing w:before="240" w:line="240" w:lineRule="auto"/>
              <w:ind w:left="567" w:right="136" w:hanging="454"/>
              <w:jc w:val="both"/>
              <w:rPr>
                <w:bCs/>
                <w:sz w:val="24"/>
                <w:szCs w:val="24"/>
                <w:shd w:val="pct15" w:color="auto" w:fill="FFFFFF"/>
                <w:lang w:val="fr-FR"/>
              </w:rPr>
            </w:pPr>
            <w:r w:rsidRPr="00ED4C37">
              <w:rPr>
                <w:bCs/>
                <w:sz w:val="24"/>
                <w:szCs w:val="24"/>
                <w:lang w:val="fr-FR"/>
              </w:rPr>
              <w:lastRenderedPageBreak/>
              <w:t>E.</w:t>
            </w:r>
            <w:r w:rsidRPr="00ED4C37">
              <w:rPr>
                <w:bCs/>
                <w:sz w:val="24"/>
                <w:szCs w:val="24"/>
                <w:lang w:val="fr-FR"/>
              </w:rPr>
              <w:tab/>
              <w:t xml:space="preserve">Personne à contacter pour la correspondance </w:t>
            </w:r>
          </w:p>
        </w:tc>
      </w:tr>
      <w:tr w:rsidR="00D32B90" w:rsidRPr="00CC1FB9" w:rsidTr="00C35B6F">
        <w:tc>
          <w:tcPr>
            <w:tcW w:w="9639" w:type="dxa"/>
            <w:gridSpan w:val="2"/>
            <w:tcBorders>
              <w:top w:val="nil"/>
              <w:left w:val="nil"/>
              <w:right w:val="nil"/>
            </w:tcBorders>
          </w:tcPr>
          <w:p w:rsidR="00926C2C" w:rsidRPr="00290BEB" w:rsidRDefault="00926C2C" w:rsidP="001B68EF">
            <w:pPr>
              <w:pStyle w:val="Info03"/>
              <w:keepNext w:val="0"/>
              <w:spacing w:before="120" w:line="240" w:lineRule="auto"/>
              <w:ind w:right="135"/>
              <w:rPr>
                <w:rFonts w:eastAsia="SimSun"/>
                <w:sz w:val="18"/>
                <w:szCs w:val="18"/>
                <w:lang w:val="fr-FR"/>
              </w:rPr>
            </w:pPr>
            <w:r w:rsidRPr="00290BEB">
              <w:rPr>
                <w:rFonts w:eastAsia="SimSun"/>
                <w:sz w:val="18"/>
                <w:szCs w:val="18"/>
                <w:lang w:val="fr-FR"/>
              </w:rPr>
              <w:t xml:space="preserve">Donnez le nom, l’adresse et les coordonnées d’une personne à qui toute correspondance concernant la candidature doit être adressée. Si une adresse électronique ne peut être donnée, indiquez un numéro de télécopie. </w:t>
            </w:r>
          </w:p>
          <w:p w:rsidR="00D32B90" w:rsidRPr="00290BEB" w:rsidRDefault="00926C2C" w:rsidP="001B68EF">
            <w:pPr>
              <w:pStyle w:val="Info03"/>
              <w:keepNext w:val="0"/>
              <w:spacing w:before="120" w:line="240" w:lineRule="auto"/>
              <w:ind w:right="135"/>
              <w:rPr>
                <w:rFonts w:eastAsia="SimSun"/>
                <w:sz w:val="18"/>
                <w:szCs w:val="18"/>
                <w:lang w:val="fr-FR"/>
              </w:rPr>
            </w:pPr>
            <w:r w:rsidRPr="00290BEB">
              <w:rPr>
                <w:rFonts w:eastAsia="SimSun"/>
                <w:sz w:val="18"/>
                <w:szCs w:val="18"/>
                <w:lang w:val="fr-FR"/>
              </w:rPr>
              <w:t>Pour les candidatures multinationales, indique</w:t>
            </w:r>
            <w:r w:rsidR="00155394" w:rsidRPr="00290BEB">
              <w:rPr>
                <w:rFonts w:eastAsia="SimSun"/>
                <w:sz w:val="18"/>
                <w:szCs w:val="18"/>
                <w:lang w:val="fr-FR"/>
              </w:rPr>
              <w:t>z</w:t>
            </w:r>
            <w:r w:rsidRPr="00290BEB">
              <w:rPr>
                <w:rFonts w:eastAsia="SimSun"/>
                <w:sz w:val="18"/>
                <w:szCs w:val="18"/>
                <w:lang w:val="fr-FR"/>
              </w:rPr>
              <w:t xml:space="preserve"> les coordonnées complètes de la personne qui est désignée par les États </w:t>
            </w:r>
            <w:r w:rsidR="001844B4" w:rsidRPr="00290BEB">
              <w:rPr>
                <w:rFonts w:eastAsia="SimSun"/>
                <w:sz w:val="18"/>
                <w:szCs w:val="18"/>
                <w:lang w:val="fr-FR"/>
              </w:rPr>
              <w:t xml:space="preserve">parties </w:t>
            </w:r>
            <w:r w:rsidRPr="00290BEB">
              <w:rPr>
                <w:rFonts w:eastAsia="SimSun"/>
                <w:sz w:val="18"/>
                <w:szCs w:val="18"/>
                <w:lang w:val="fr-FR"/>
              </w:rPr>
              <w:t>comme étant le contact pour toute correspondance relative à la candidature</w:t>
            </w:r>
            <w:r w:rsidR="007F54C6" w:rsidRPr="00290BEB">
              <w:rPr>
                <w:rFonts w:eastAsia="SimSun"/>
                <w:sz w:val="18"/>
                <w:szCs w:val="18"/>
                <w:lang w:val="fr-FR"/>
              </w:rPr>
              <w:t xml:space="preserve"> et</w:t>
            </w:r>
            <w:r w:rsidRPr="00290BEB">
              <w:rPr>
                <w:rFonts w:eastAsia="SimSun"/>
                <w:sz w:val="18"/>
                <w:szCs w:val="18"/>
                <w:lang w:val="fr-FR"/>
              </w:rPr>
              <w:t xml:space="preserve"> les coordonnées d’une personne de chaque État partie</w:t>
            </w:r>
            <w:r w:rsidR="0077534C" w:rsidRPr="00290BEB">
              <w:rPr>
                <w:rFonts w:eastAsia="SimSun"/>
                <w:sz w:val="18"/>
                <w:szCs w:val="18"/>
                <w:lang w:val="fr-FR"/>
              </w:rPr>
              <w:t xml:space="preserve"> concerné</w:t>
            </w:r>
            <w:r w:rsidRPr="00290BEB">
              <w:rPr>
                <w:rFonts w:eastAsia="SimSun"/>
                <w:sz w:val="18"/>
                <w:szCs w:val="18"/>
                <w:lang w:val="fr-FR"/>
              </w:rPr>
              <w:t>.</w:t>
            </w:r>
          </w:p>
        </w:tc>
      </w:tr>
      <w:tr w:rsidR="00D32B90" w:rsidRPr="00ED4C37" w:rsidTr="00C35B6F">
        <w:tc>
          <w:tcPr>
            <w:tcW w:w="9639" w:type="dxa"/>
            <w:gridSpan w:val="2"/>
          </w:tcPr>
          <w:tbl>
            <w:tblPr>
              <w:tblW w:w="0" w:type="auto"/>
              <w:tblCellMar>
                <w:left w:w="57" w:type="dxa"/>
                <w:right w:w="57" w:type="dxa"/>
              </w:tblCellMar>
              <w:tblLook w:val="04A0" w:firstRow="1" w:lastRow="0" w:firstColumn="1" w:lastColumn="0" w:noHBand="0" w:noVBand="1"/>
            </w:tblPr>
            <w:tblGrid>
              <w:gridCol w:w="2268"/>
              <w:gridCol w:w="7351"/>
            </w:tblGrid>
            <w:tr w:rsidR="0038178A" w:rsidRPr="00ED4C37" w:rsidTr="00961C76">
              <w:tc>
                <w:tcPr>
                  <w:tcW w:w="2268" w:type="dxa"/>
                  <w:tcBorders>
                    <w:top w:val="nil"/>
                    <w:left w:val="nil"/>
                    <w:bottom w:val="nil"/>
                    <w:right w:val="nil"/>
                  </w:tcBorders>
                </w:tcPr>
                <w:p w:rsidR="0038178A" w:rsidRPr="00ED4C37" w:rsidRDefault="0038178A" w:rsidP="001B68EF">
                  <w:pPr>
                    <w:pStyle w:val="formtext"/>
                    <w:tabs>
                      <w:tab w:val="left" w:pos="567"/>
                      <w:tab w:val="left" w:pos="1134"/>
                      <w:tab w:val="left" w:pos="1701"/>
                    </w:tabs>
                    <w:spacing w:before="120" w:after="120" w:line="240" w:lineRule="auto"/>
                    <w:ind w:right="135"/>
                    <w:jc w:val="right"/>
                    <w:rPr>
                      <w:sz w:val="20"/>
                      <w:szCs w:val="20"/>
                      <w:lang w:val="en-GB"/>
                    </w:rPr>
                  </w:pPr>
                  <w:r w:rsidRPr="00ED4C37">
                    <w:rPr>
                      <w:sz w:val="20"/>
                      <w:szCs w:val="20"/>
                      <w:lang w:val="fr-FR"/>
                    </w:rPr>
                    <w:t>Tit</w:t>
                  </w:r>
                  <w:r w:rsidR="00961C76" w:rsidRPr="00ED4C37">
                    <w:rPr>
                      <w:sz w:val="20"/>
                      <w:szCs w:val="20"/>
                      <w:lang w:val="fr-FR"/>
                    </w:rPr>
                    <w:t>r</w:t>
                  </w:r>
                  <w:r w:rsidRPr="00ED4C37">
                    <w:rPr>
                      <w:sz w:val="20"/>
                      <w:szCs w:val="20"/>
                      <w:lang w:val="fr-FR"/>
                    </w:rPr>
                    <w:t>e (M</w:t>
                  </w:r>
                  <w:r w:rsidR="00961C76" w:rsidRPr="00ED4C37">
                    <w:rPr>
                      <w:sz w:val="20"/>
                      <w:szCs w:val="20"/>
                      <w:lang w:val="fr-FR"/>
                    </w:rPr>
                    <w:t>me</w:t>
                  </w:r>
                  <w:r w:rsidRPr="00ED4C37">
                    <w:rPr>
                      <w:sz w:val="20"/>
                      <w:szCs w:val="20"/>
                      <w:lang w:val="fr-FR"/>
                    </w:rPr>
                    <w:t>/M</w:t>
                  </w:r>
                  <w:r w:rsidR="00961C76" w:rsidRPr="00ED4C37">
                    <w:rPr>
                      <w:sz w:val="20"/>
                      <w:szCs w:val="20"/>
                      <w:lang w:val="fr-FR"/>
                    </w:rPr>
                    <w:t>.</w:t>
                  </w:r>
                  <w:r w:rsidRPr="00ED4C37">
                    <w:rPr>
                      <w:sz w:val="20"/>
                      <w:szCs w:val="20"/>
                      <w:lang w:val="fr-FR"/>
                    </w:rPr>
                    <w:t>, etc.)</w:t>
                  </w:r>
                  <w:r w:rsidR="00961C76" w:rsidRPr="00ED4C37">
                    <w:rPr>
                      <w:sz w:val="20"/>
                      <w:szCs w:val="20"/>
                      <w:lang w:val="fr-FR"/>
                    </w:rPr>
                    <w:t> :</w:t>
                  </w:r>
                </w:p>
              </w:tc>
              <w:tc>
                <w:tcPr>
                  <w:tcW w:w="7351" w:type="dxa"/>
                  <w:tcBorders>
                    <w:top w:val="nil"/>
                    <w:left w:val="nil"/>
                    <w:bottom w:val="nil"/>
                    <w:right w:val="nil"/>
                  </w:tcBorders>
                </w:tcPr>
                <w:p w:rsidR="0038178A" w:rsidRPr="00ED4C37" w:rsidRDefault="00854E97" w:rsidP="00854E97">
                  <w:pPr>
                    <w:pStyle w:val="formtext"/>
                    <w:tabs>
                      <w:tab w:val="left" w:pos="567"/>
                      <w:tab w:val="left" w:pos="1134"/>
                      <w:tab w:val="left" w:pos="1701"/>
                    </w:tabs>
                    <w:spacing w:before="120" w:after="120" w:line="240" w:lineRule="auto"/>
                    <w:ind w:right="135"/>
                    <w:rPr>
                      <w:sz w:val="20"/>
                      <w:szCs w:val="20"/>
                      <w:lang w:val="en-GB"/>
                    </w:rPr>
                  </w:pPr>
                  <w:r w:rsidRPr="00854E97">
                    <w:rPr>
                      <w:lang w:val="en-GB"/>
                    </w:rPr>
                    <w:t>Monsieur</w:t>
                  </w:r>
                </w:p>
              </w:tc>
            </w:tr>
            <w:tr w:rsidR="0038178A" w:rsidRPr="00ED4C37" w:rsidTr="00961C76">
              <w:tc>
                <w:tcPr>
                  <w:tcW w:w="2268" w:type="dxa"/>
                  <w:tcBorders>
                    <w:top w:val="nil"/>
                    <w:left w:val="nil"/>
                    <w:bottom w:val="nil"/>
                    <w:right w:val="nil"/>
                  </w:tcBorders>
                </w:tcPr>
                <w:p w:rsidR="0038178A" w:rsidRPr="00ED4C37" w:rsidRDefault="00961C76" w:rsidP="001B68EF">
                  <w:pPr>
                    <w:pStyle w:val="formtext"/>
                    <w:tabs>
                      <w:tab w:val="left" w:pos="567"/>
                      <w:tab w:val="left" w:pos="1134"/>
                      <w:tab w:val="left" w:pos="1701"/>
                    </w:tabs>
                    <w:spacing w:before="120" w:after="120" w:line="240" w:lineRule="auto"/>
                    <w:ind w:right="135"/>
                    <w:jc w:val="right"/>
                    <w:rPr>
                      <w:sz w:val="20"/>
                      <w:szCs w:val="20"/>
                      <w:lang w:val="en-GB"/>
                    </w:rPr>
                  </w:pPr>
                  <w:r w:rsidRPr="00ED4C37">
                    <w:rPr>
                      <w:sz w:val="20"/>
                      <w:szCs w:val="20"/>
                      <w:lang w:val="en-GB"/>
                    </w:rPr>
                    <w:t>Nom de</w:t>
                  </w:r>
                  <w:r w:rsidRPr="00ED4C37">
                    <w:rPr>
                      <w:sz w:val="20"/>
                      <w:szCs w:val="20"/>
                      <w:lang w:val="fr-FR"/>
                    </w:rPr>
                    <w:t xml:space="preserve"> famille</w:t>
                  </w:r>
                  <w:r w:rsidRPr="00ED4C37">
                    <w:rPr>
                      <w:sz w:val="18"/>
                      <w:szCs w:val="20"/>
                      <w:lang w:val="en-GB"/>
                    </w:rPr>
                    <w:t> </w:t>
                  </w:r>
                  <w:r w:rsidRPr="00ED4C37">
                    <w:rPr>
                      <w:sz w:val="20"/>
                      <w:szCs w:val="20"/>
                      <w:lang w:val="en-GB"/>
                    </w:rPr>
                    <w:t>:</w:t>
                  </w:r>
                </w:p>
              </w:tc>
              <w:tc>
                <w:tcPr>
                  <w:tcW w:w="7351" w:type="dxa"/>
                  <w:tcBorders>
                    <w:top w:val="nil"/>
                    <w:left w:val="nil"/>
                    <w:bottom w:val="nil"/>
                    <w:right w:val="nil"/>
                  </w:tcBorders>
                </w:tcPr>
                <w:p w:rsidR="0038178A" w:rsidRPr="00ED4C37" w:rsidRDefault="00854E97" w:rsidP="00854E97">
                  <w:pPr>
                    <w:pStyle w:val="formtext"/>
                    <w:tabs>
                      <w:tab w:val="left" w:pos="567"/>
                      <w:tab w:val="left" w:pos="1134"/>
                      <w:tab w:val="left" w:pos="1701"/>
                    </w:tabs>
                    <w:spacing w:before="120" w:after="120" w:line="240" w:lineRule="auto"/>
                    <w:ind w:right="135"/>
                    <w:rPr>
                      <w:sz w:val="20"/>
                      <w:szCs w:val="20"/>
                      <w:lang w:val="en-GB"/>
                    </w:rPr>
                  </w:pPr>
                  <w:proofErr w:type="spellStart"/>
                  <w:r w:rsidRPr="00854E97">
                    <w:rPr>
                      <w:lang w:val="en-GB"/>
                    </w:rPr>
                    <w:t>Rugerinyange</w:t>
                  </w:r>
                  <w:proofErr w:type="spellEnd"/>
                </w:p>
              </w:tc>
            </w:tr>
            <w:tr w:rsidR="0038178A" w:rsidRPr="001A3341" w:rsidTr="00961C76">
              <w:tc>
                <w:tcPr>
                  <w:tcW w:w="2268" w:type="dxa"/>
                  <w:tcBorders>
                    <w:top w:val="nil"/>
                    <w:left w:val="nil"/>
                    <w:bottom w:val="nil"/>
                    <w:right w:val="nil"/>
                  </w:tcBorders>
                </w:tcPr>
                <w:p w:rsidR="0038178A" w:rsidRPr="00ED4C37" w:rsidRDefault="00961C76" w:rsidP="001B68EF">
                  <w:pPr>
                    <w:pStyle w:val="formtext"/>
                    <w:tabs>
                      <w:tab w:val="left" w:pos="567"/>
                      <w:tab w:val="left" w:pos="1134"/>
                      <w:tab w:val="left" w:pos="1701"/>
                    </w:tabs>
                    <w:spacing w:before="120" w:after="120" w:line="240" w:lineRule="auto"/>
                    <w:ind w:right="135"/>
                    <w:jc w:val="right"/>
                    <w:rPr>
                      <w:sz w:val="20"/>
                      <w:szCs w:val="20"/>
                      <w:lang w:val="en-GB"/>
                    </w:rPr>
                  </w:pPr>
                  <w:proofErr w:type="spellStart"/>
                  <w:r w:rsidRPr="00ED4C37">
                    <w:rPr>
                      <w:sz w:val="20"/>
                      <w:szCs w:val="20"/>
                      <w:lang w:val="en-GB"/>
                    </w:rPr>
                    <w:t>Prénom</w:t>
                  </w:r>
                  <w:proofErr w:type="spellEnd"/>
                  <w:r w:rsidRPr="00ED4C37">
                    <w:rPr>
                      <w:sz w:val="20"/>
                      <w:szCs w:val="20"/>
                      <w:lang w:val="en-GB"/>
                    </w:rPr>
                    <w:t> :</w:t>
                  </w:r>
                </w:p>
              </w:tc>
              <w:tc>
                <w:tcPr>
                  <w:tcW w:w="7351" w:type="dxa"/>
                  <w:tcBorders>
                    <w:top w:val="nil"/>
                    <w:left w:val="nil"/>
                    <w:bottom w:val="nil"/>
                    <w:right w:val="nil"/>
                  </w:tcBorders>
                </w:tcPr>
                <w:p w:rsidR="0038178A" w:rsidRPr="001A3341" w:rsidRDefault="00854E97" w:rsidP="00854E97">
                  <w:pPr>
                    <w:pStyle w:val="formtext"/>
                    <w:tabs>
                      <w:tab w:val="left" w:pos="567"/>
                      <w:tab w:val="left" w:pos="1134"/>
                      <w:tab w:val="left" w:pos="1701"/>
                    </w:tabs>
                    <w:spacing w:before="120" w:after="120" w:line="240" w:lineRule="auto"/>
                    <w:ind w:right="135"/>
                    <w:rPr>
                      <w:sz w:val="20"/>
                      <w:szCs w:val="20"/>
                      <w:lang w:val="fr-FR"/>
                    </w:rPr>
                  </w:pPr>
                  <w:r w:rsidRPr="00854E97">
                    <w:rPr>
                      <w:lang w:val="en-GB"/>
                    </w:rPr>
                    <w:t xml:space="preserve">Jean Marie </w:t>
                  </w:r>
                  <w:proofErr w:type="spellStart"/>
                  <w:r w:rsidRPr="00854E97">
                    <w:rPr>
                      <w:lang w:val="en-GB"/>
                    </w:rPr>
                    <w:t>Vianney</w:t>
                  </w:r>
                  <w:proofErr w:type="spellEnd"/>
                </w:p>
              </w:tc>
            </w:tr>
            <w:tr w:rsidR="0038178A" w:rsidRPr="00CC1FB9" w:rsidTr="00961C76">
              <w:tc>
                <w:tcPr>
                  <w:tcW w:w="2268" w:type="dxa"/>
                  <w:tcBorders>
                    <w:top w:val="nil"/>
                    <w:left w:val="nil"/>
                    <w:bottom w:val="nil"/>
                    <w:right w:val="nil"/>
                  </w:tcBorders>
                </w:tcPr>
                <w:p w:rsidR="0038178A" w:rsidRPr="00ED4C37" w:rsidRDefault="0038178A" w:rsidP="001B68EF">
                  <w:pPr>
                    <w:pStyle w:val="formtext"/>
                    <w:tabs>
                      <w:tab w:val="left" w:pos="567"/>
                      <w:tab w:val="left" w:pos="1134"/>
                      <w:tab w:val="left" w:pos="1701"/>
                    </w:tabs>
                    <w:spacing w:before="120" w:after="120" w:line="240" w:lineRule="auto"/>
                    <w:ind w:right="135"/>
                    <w:jc w:val="right"/>
                    <w:rPr>
                      <w:sz w:val="20"/>
                      <w:szCs w:val="20"/>
                      <w:lang w:val="en-GB"/>
                    </w:rPr>
                  </w:pPr>
                  <w:r w:rsidRPr="00ED4C37">
                    <w:rPr>
                      <w:sz w:val="20"/>
                      <w:szCs w:val="20"/>
                      <w:lang w:val="en-GB"/>
                    </w:rPr>
                    <w:t>Institution/</w:t>
                  </w:r>
                  <w:proofErr w:type="spellStart"/>
                  <w:r w:rsidR="00DF6D9C" w:rsidRPr="00ED4C37">
                    <w:rPr>
                      <w:sz w:val="20"/>
                      <w:szCs w:val="20"/>
                      <w:lang w:val="en-GB"/>
                    </w:rPr>
                    <w:t>fonc</w:t>
                  </w:r>
                  <w:r w:rsidRPr="00ED4C37">
                    <w:rPr>
                      <w:sz w:val="20"/>
                      <w:szCs w:val="20"/>
                      <w:lang w:val="en-GB"/>
                    </w:rPr>
                    <w:t>tion</w:t>
                  </w:r>
                  <w:proofErr w:type="spellEnd"/>
                  <w:r w:rsidR="00DC6016" w:rsidRPr="00ED4C37">
                    <w:rPr>
                      <w:sz w:val="20"/>
                      <w:szCs w:val="20"/>
                      <w:lang w:val="en-GB"/>
                    </w:rPr>
                    <w:t> </w:t>
                  </w:r>
                  <w:r w:rsidRPr="00ED4C37">
                    <w:rPr>
                      <w:sz w:val="20"/>
                      <w:szCs w:val="20"/>
                      <w:lang w:val="en-GB"/>
                    </w:rPr>
                    <w:t>:</w:t>
                  </w:r>
                </w:p>
              </w:tc>
              <w:tc>
                <w:tcPr>
                  <w:tcW w:w="7351" w:type="dxa"/>
                  <w:tcBorders>
                    <w:top w:val="nil"/>
                    <w:left w:val="nil"/>
                    <w:bottom w:val="nil"/>
                    <w:right w:val="nil"/>
                  </w:tcBorders>
                </w:tcPr>
                <w:p w:rsidR="0038178A" w:rsidRPr="001A3341" w:rsidRDefault="00854E97" w:rsidP="00854E97">
                  <w:pPr>
                    <w:pStyle w:val="formtext"/>
                    <w:tabs>
                      <w:tab w:val="left" w:pos="567"/>
                      <w:tab w:val="left" w:pos="1134"/>
                      <w:tab w:val="left" w:pos="1701"/>
                    </w:tabs>
                    <w:spacing w:before="120" w:after="120" w:line="240" w:lineRule="auto"/>
                    <w:ind w:right="135"/>
                    <w:rPr>
                      <w:sz w:val="20"/>
                      <w:szCs w:val="20"/>
                      <w:lang w:val="fr-FR"/>
                    </w:rPr>
                  </w:pPr>
                  <w:r w:rsidRPr="00854E97">
                    <w:rPr>
                      <w:lang w:val="fr-FR"/>
                    </w:rPr>
                    <w:t>Directeur Général de la culture et des arts au Ministère de la Jeunesse, des Sports et de la Culture</w:t>
                  </w:r>
                </w:p>
              </w:tc>
            </w:tr>
            <w:tr w:rsidR="0038178A" w:rsidRPr="00ED4C37" w:rsidTr="00961C76">
              <w:tc>
                <w:tcPr>
                  <w:tcW w:w="2268" w:type="dxa"/>
                  <w:tcBorders>
                    <w:top w:val="nil"/>
                    <w:left w:val="nil"/>
                    <w:bottom w:val="nil"/>
                    <w:right w:val="nil"/>
                  </w:tcBorders>
                </w:tcPr>
                <w:p w:rsidR="0038178A" w:rsidRPr="00ED4C37" w:rsidRDefault="00961C76" w:rsidP="001B68EF">
                  <w:pPr>
                    <w:pStyle w:val="formtext"/>
                    <w:tabs>
                      <w:tab w:val="left" w:pos="567"/>
                      <w:tab w:val="left" w:pos="1134"/>
                      <w:tab w:val="left" w:pos="1701"/>
                    </w:tabs>
                    <w:spacing w:before="120" w:after="120" w:line="240" w:lineRule="auto"/>
                    <w:ind w:right="135"/>
                    <w:jc w:val="right"/>
                    <w:rPr>
                      <w:sz w:val="20"/>
                      <w:szCs w:val="20"/>
                      <w:lang w:val="en-GB"/>
                    </w:rPr>
                  </w:pPr>
                  <w:proofErr w:type="spellStart"/>
                  <w:r w:rsidRPr="00ED4C37">
                    <w:rPr>
                      <w:sz w:val="20"/>
                      <w:szCs w:val="20"/>
                      <w:lang w:val="en-GB"/>
                    </w:rPr>
                    <w:t>A</w:t>
                  </w:r>
                  <w:r w:rsidR="0038178A" w:rsidRPr="00ED4C37">
                    <w:rPr>
                      <w:sz w:val="20"/>
                      <w:szCs w:val="20"/>
                      <w:lang w:val="en-GB"/>
                    </w:rPr>
                    <w:t>dress</w:t>
                  </w:r>
                  <w:r w:rsidRPr="00ED4C37">
                    <w:rPr>
                      <w:sz w:val="20"/>
                      <w:szCs w:val="20"/>
                      <w:lang w:val="en-GB"/>
                    </w:rPr>
                    <w:t>e</w:t>
                  </w:r>
                  <w:proofErr w:type="spellEnd"/>
                  <w:r w:rsidRPr="00ED4C37">
                    <w:rPr>
                      <w:sz w:val="20"/>
                      <w:szCs w:val="20"/>
                      <w:lang w:val="en-GB"/>
                    </w:rPr>
                    <w:t> </w:t>
                  </w:r>
                  <w:r w:rsidR="0038178A" w:rsidRPr="00ED4C37">
                    <w:rPr>
                      <w:sz w:val="20"/>
                      <w:szCs w:val="20"/>
                      <w:lang w:val="en-GB"/>
                    </w:rPr>
                    <w:t>:</w:t>
                  </w:r>
                </w:p>
              </w:tc>
              <w:tc>
                <w:tcPr>
                  <w:tcW w:w="7351" w:type="dxa"/>
                  <w:tcBorders>
                    <w:top w:val="nil"/>
                    <w:left w:val="nil"/>
                    <w:bottom w:val="nil"/>
                    <w:right w:val="nil"/>
                  </w:tcBorders>
                </w:tcPr>
                <w:p w:rsidR="0038178A" w:rsidRPr="00ED4C37" w:rsidRDefault="00854E97" w:rsidP="00854E97">
                  <w:pPr>
                    <w:pStyle w:val="formtext"/>
                    <w:tabs>
                      <w:tab w:val="left" w:pos="567"/>
                      <w:tab w:val="left" w:pos="1134"/>
                      <w:tab w:val="left" w:pos="1701"/>
                    </w:tabs>
                    <w:spacing w:before="120" w:after="120" w:line="240" w:lineRule="auto"/>
                    <w:ind w:right="135"/>
                    <w:rPr>
                      <w:sz w:val="20"/>
                      <w:szCs w:val="20"/>
                      <w:lang w:val="en-GB"/>
                    </w:rPr>
                  </w:pPr>
                  <w:r w:rsidRPr="00854E97">
                    <w:rPr>
                      <w:lang w:val="en-GB"/>
                    </w:rPr>
                    <w:t>B.P.1095   Bujumbura, Burundi</w:t>
                  </w:r>
                </w:p>
              </w:tc>
            </w:tr>
            <w:tr w:rsidR="0038178A" w:rsidRPr="00ED4C37" w:rsidTr="00961C76">
              <w:tc>
                <w:tcPr>
                  <w:tcW w:w="2268" w:type="dxa"/>
                  <w:tcBorders>
                    <w:top w:val="nil"/>
                    <w:left w:val="nil"/>
                    <w:bottom w:val="nil"/>
                    <w:right w:val="nil"/>
                  </w:tcBorders>
                </w:tcPr>
                <w:p w:rsidR="0038178A" w:rsidRPr="00ED4C37" w:rsidRDefault="00961C76" w:rsidP="001B68EF">
                  <w:pPr>
                    <w:pStyle w:val="formtext"/>
                    <w:tabs>
                      <w:tab w:val="left" w:pos="567"/>
                      <w:tab w:val="left" w:pos="1134"/>
                      <w:tab w:val="left" w:pos="1701"/>
                    </w:tabs>
                    <w:spacing w:before="120" w:after="120" w:line="240" w:lineRule="auto"/>
                    <w:ind w:right="135"/>
                    <w:jc w:val="right"/>
                    <w:rPr>
                      <w:sz w:val="20"/>
                      <w:szCs w:val="20"/>
                      <w:lang w:val="en-GB"/>
                    </w:rPr>
                  </w:pPr>
                  <w:proofErr w:type="spellStart"/>
                  <w:r w:rsidRPr="00ED4C37">
                    <w:rPr>
                      <w:sz w:val="20"/>
                      <w:szCs w:val="20"/>
                      <w:lang w:val="en-GB"/>
                    </w:rPr>
                    <w:t>Numéro</w:t>
                  </w:r>
                  <w:proofErr w:type="spellEnd"/>
                  <w:r w:rsidRPr="00ED4C37">
                    <w:rPr>
                      <w:sz w:val="20"/>
                      <w:szCs w:val="20"/>
                      <w:lang w:val="en-GB"/>
                    </w:rPr>
                    <w:t xml:space="preserve"> de </w:t>
                  </w:r>
                  <w:proofErr w:type="spellStart"/>
                  <w:r w:rsidR="009F54BF" w:rsidRPr="00ED4C37">
                    <w:rPr>
                      <w:sz w:val="20"/>
                      <w:szCs w:val="20"/>
                      <w:lang w:val="en-GB"/>
                    </w:rPr>
                    <w:t>t</w:t>
                  </w:r>
                  <w:r w:rsidR="009F54BF">
                    <w:rPr>
                      <w:sz w:val="20"/>
                      <w:szCs w:val="20"/>
                      <w:lang w:val="en-GB"/>
                    </w:rPr>
                    <w:t>é</w:t>
                  </w:r>
                  <w:r w:rsidR="009F54BF" w:rsidRPr="00ED4C37">
                    <w:rPr>
                      <w:sz w:val="20"/>
                      <w:szCs w:val="20"/>
                      <w:lang w:val="en-GB"/>
                    </w:rPr>
                    <w:t>l</w:t>
                  </w:r>
                  <w:r w:rsidR="009F54BF">
                    <w:rPr>
                      <w:sz w:val="20"/>
                      <w:szCs w:val="20"/>
                      <w:lang w:val="en-GB"/>
                    </w:rPr>
                    <w:t>é</w:t>
                  </w:r>
                  <w:r w:rsidR="009F54BF" w:rsidRPr="00ED4C37">
                    <w:rPr>
                      <w:sz w:val="20"/>
                      <w:szCs w:val="20"/>
                      <w:lang w:val="en-GB"/>
                    </w:rPr>
                    <w:t>phone</w:t>
                  </w:r>
                  <w:proofErr w:type="spellEnd"/>
                  <w:r w:rsidR="009F54BF" w:rsidRPr="00ED4C37">
                    <w:rPr>
                      <w:sz w:val="20"/>
                      <w:szCs w:val="20"/>
                      <w:lang w:val="en-GB"/>
                    </w:rPr>
                    <w:t> </w:t>
                  </w:r>
                  <w:r w:rsidR="0038178A" w:rsidRPr="00ED4C37">
                    <w:rPr>
                      <w:sz w:val="20"/>
                      <w:szCs w:val="20"/>
                      <w:lang w:val="en-GB"/>
                    </w:rPr>
                    <w:t>:</w:t>
                  </w:r>
                </w:p>
              </w:tc>
              <w:tc>
                <w:tcPr>
                  <w:tcW w:w="7351" w:type="dxa"/>
                  <w:tcBorders>
                    <w:top w:val="nil"/>
                    <w:left w:val="nil"/>
                    <w:bottom w:val="nil"/>
                    <w:right w:val="nil"/>
                  </w:tcBorders>
                </w:tcPr>
                <w:p w:rsidR="00674E63" w:rsidRPr="00674E63" w:rsidRDefault="00674E63" w:rsidP="00674E63">
                  <w:pPr>
                    <w:pStyle w:val="formtext"/>
                    <w:tabs>
                      <w:tab w:val="left" w:pos="567"/>
                      <w:tab w:val="left" w:pos="1134"/>
                      <w:tab w:val="left" w:pos="1701"/>
                    </w:tabs>
                    <w:spacing w:before="120" w:after="120"/>
                    <w:ind w:right="135"/>
                    <w:rPr>
                      <w:lang w:val="en-GB"/>
                    </w:rPr>
                  </w:pPr>
                  <w:r w:rsidRPr="00674E63">
                    <w:rPr>
                      <w:lang w:val="en-GB"/>
                    </w:rPr>
                    <w:t>Portable: (257) 78 844 098; (257) 77 733 965</w:t>
                  </w:r>
                </w:p>
                <w:p w:rsidR="0038178A" w:rsidRPr="00ED4C37" w:rsidRDefault="00674E63" w:rsidP="00674E63">
                  <w:pPr>
                    <w:pStyle w:val="formtext"/>
                    <w:tabs>
                      <w:tab w:val="left" w:pos="567"/>
                      <w:tab w:val="left" w:pos="1134"/>
                      <w:tab w:val="left" w:pos="1701"/>
                    </w:tabs>
                    <w:spacing w:before="120" w:after="120"/>
                    <w:ind w:right="135"/>
                    <w:rPr>
                      <w:sz w:val="20"/>
                      <w:szCs w:val="20"/>
                      <w:lang w:val="en-GB"/>
                    </w:rPr>
                  </w:pPr>
                  <w:r w:rsidRPr="00674E63">
                    <w:rPr>
                      <w:lang w:val="en-GB"/>
                    </w:rPr>
                    <w:t>Bureau:  (257) 22 22 89 94; (257) 22 22 68 44</w:t>
                  </w:r>
                </w:p>
              </w:tc>
            </w:tr>
            <w:tr w:rsidR="0038178A" w:rsidRPr="00ED4C37" w:rsidTr="00961C76">
              <w:tc>
                <w:tcPr>
                  <w:tcW w:w="2268" w:type="dxa"/>
                  <w:tcBorders>
                    <w:top w:val="nil"/>
                    <w:left w:val="nil"/>
                    <w:bottom w:val="nil"/>
                    <w:right w:val="nil"/>
                  </w:tcBorders>
                </w:tcPr>
                <w:p w:rsidR="0038178A" w:rsidRPr="00ED4C37" w:rsidRDefault="00961C76" w:rsidP="001B68EF">
                  <w:pPr>
                    <w:pStyle w:val="formtext"/>
                    <w:tabs>
                      <w:tab w:val="left" w:pos="567"/>
                      <w:tab w:val="left" w:pos="1134"/>
                      <w:tab w:val="left" w:pos="1701"/>
                    </w:tabs>
                    <w:spacing w:before="120" w:after="120" w:line="240" w:lineRule="auto"/>
                    <w:ind w:right="135"/>
                    <w:jc w:val="right"/>
                    <w:rPr>
                      <w:sz w:val="20"/>
                      <w:szCs w:val="20"/>
                      <w:lang w:val="en-GB"/>
                    </w:rPr>
                  </w:pPr>
                  <w:proofErr w:type="spellStart"/>
                  <w:r w:rsidRPr="00ED4C37">
                    <w:rPr>
                      <w:sz w:val="20"/>
                      <w:szCs w:val="20"/>
                      <w:lang w:val="en-GB"/>
                    </w:rPr>
                    <w:t>Numéro</w:t>
                  </w:r>
                  <w:proofErr w:type="spellEnd"/>
                  <w:r w:rsidRPr="00ED4C37">
                    <w:rPr>
                      <w:sz w:val="20"/>
                      <w:szCs w:val="20"/>
                      <w:lang w:val="en-GB"/>
                    </w:rPr>
                    <w:t xml:space="preserve"> de fax :</w:t>
                  </w:r>
                </w:p>
              </w:tc>
              <w:tc>
                <w:tcPr>
                  <w:tcW w:w="7351" w:type="dxa"/>
                  <w:tcBorders>
                    <w:top w:val="nil"/>
                    <w:left w:val="nil"/>
                    <w:bottom w:val="nil"/>
                    <w:right w:val="nil"/>
                  </w:tcBorders>
                </w:tcPr>
                <w:p w:rsidR="0038178A" w:rsidRPr="00ED4C37" w:rsidRDefault="00674E63" w:rsidP="00674E63">
                  <w:pPr>
                    <w:pStyle w:val="formtext"/>
                    <w:tabs>
                      <w:tab w:val="left" w:pos="567"/>
                      <w:tab w:val="left" w:pos="1134"/>
                      <w:tab w:val="left" w:pos="1701"/>
                    </w:tabs>
                    <w:spacing w:before="120" w:after="120" w:line="240" w:lineRule="auto"/>
                    <w:ind w:right="135"/>
                    <w:rPr>
                      <w:sz w:val="20"/>
                      <w:szCs w:val="20"/>
                      <w:lang w:val="en-GB"/>
                    </w:rPr>
                  </w:pPr>
                  <w:r w:rsidRPr="00674E63">
                    <w:rPr>
                      <w:lang w:val="en-GB"/>
                    </w:rPr>
                    <w:t>(257) 22 22 62 31</w:t>
                  </w:r>
                </w:p>
              </w:tc>
            </w:tr>
            <w:tr w:rsidR="0038178A" w:rsidRPr="00ED4C37" w:rsidTr="00961C76">
              <w:tc>
                <w:tcPr>
                  <w:tcW w:w="2268" w:type="dxa"/>
                  <w:tcBorders>
                    <w:top w:val="nil"/>
                    <w:left w:val="nil"/>
                    <w:bottom w:val="nil"/>
                    <w:right w:val="nil"/>
                  </w:tcBorders>
                </w:tcPr>
                <w:p w:rsidR="0038178A" w:rsidRPr="00ED4C37" w:rsidRDefault="00961C76" w:rsidP="001B68EF">
                  <w:pPr>
                    <w:pStyle w:val="formtext"/>
                    <w:tabs>
                      <w:tab w:val="left" w:pos="567"/>
                      <w:tab w:val="left" w:pos="1134"/>
                      <w:tab w:val="left" w:pos="1701"/>
                    </w:tabs>
                    <w:spacing w:before="120" w:after="120" w:line="240" w:lineRule="auto"/>
                    <w:ind w:right="135"/>
                    <w:jc w:val="right"/>
                    <w:rPr>
                      <w:sz w:val="20"/>
                      <w:szCs w:val="20"/>
                      <w:lang w:val="en-GB"/>
                    </w:rPr>
                  </w:pPr>
                  <w:proofErr w:type="spellStart"/>
                  <w:r w:rsidRPr="00ED4C37">
                    <w:rPr>
                      <w:sz w:val="20"/>
                      <w:szCs w:val="20"/>
                      <w:lang w:val="en-GB"/>
                    </w:rPr>
                    <w:t>Adresse</w:t>
                  </w:r>
                  <w:proofErr w:type="spellEnd"/>
                  <w:r w:rsidRPr="00ED4C37">
                    <w:rPr>
                      <w:sz w:val="20"/>
                      <w:szCs w:val="20"/>
                      <w:lang w:val="en-GB"/>
                    </w:rPr>
                    <w:t xml:space="preserve"> </w:t>
                  </w:r>
                  <w:proofErr w:type="spellStart"/>
                  <w:r w:rsidRPr="00ED4C37">
                    <w:rPr>
                      <w:sz w:val="20"/>
                      <w:szCs w:val="20"/>
                      <w:lang w:val="en-GB"/>
                    </w:rPr>
                    <w:t>électronique</w:t>
                  </w:r>
                  <w:proofErr w:type="spellEnd"/>
                  <w:r w:rsidRPr="00ED4C37">
                    <w:rPr>
                      <w:sz w:val="20"/>
                      <w:szCs w:val="20"/>
                      <w:lang w:val="en-GB"/>
                    </w:rPr>
                    <w:t> :</w:t>
                  </w:r>
                </w:p>
              </w:tc>
              <w:tc>
                <w:tcPr>
                  <w:tcW w:w="7351" w:type="dxa"/>
                  <w:tcBorders>
                    <w:top w:val="nil"/>
                    <w:left w:val="nil"/>
                    <w:bottom w:val="nil"/>
                    <w:right w:val="nil"/>
                  </w:tcBorders>
                </w:tcPr>
                <w:p w:rsidR="0038178A" w:rsidRPr="00ED4C37" w:rsidRDefault="00674E63" w:rsidP="00834472">
                  <w:pPr>
                    <w:pStyle w:val="formtext"/>
                    <w:tabs>
                      <w:tab w:val="left" w:pos="567"/>
                      <w:tab w:val="left" w:pos="1134"/>
                      <w:tab w:val="left" w:pos="1701"/>
                    </w:tabs>
                    <w:spacing w:before="120" w:after="120" w:line="240" w:lineRule="auto"/>
                    <w:ind w:right="135"/>
                    <w:rPr>
                      <w:sz w:val="20"/>
                      <w:szCs w:val="20"/>
                      <w:lang w:val="en-GB"/>
                    </w:rPr>
                  </w:pPr>
                  <w:r w:rsidRPr="00674E63">
                    <w:rPr>
                      <w:lang w:val="en-GB"/>
                    </w:rPr>
                    <w:t>jmvrugeri@yahoo.fr</w:t>
                  </w:r>
                </w:p>
              </w:tc>
            </w:tr>
            <w:tr w:rsidR="0038178A" w:rsidRPr="00ED4C37" w:rsidTr="00961C76">
              <w:tc>
                <w:tcPr>
                  <w:tcW w:w="2268" w:type="dxa"/>
                  <w:tcBorders>
                    <w:top w:val="nil"/>
                    <w:left w:val="nil"/>
                    <w:bottom w:val="nil"/>
                    <w:right w:val="nil"/>
                  </w:tcBorders>
                </w:tcPr>
                <w:p w:rsidR="0038178A" w:rsidRPr="00ED4C37" w:rsidRDefault="00961C76" w:rsidP="001B68EF">
                  <w:pPr>
                    <w:pStyle w:val="formtext"/>
                    <w:tabs>
                      <w:tab w:val="left" w:pos="567"/>
                      <w:tab w:val="left" w:pos="1134"/>
                      <w:tab w:val="left" w:pos="1701"/>
                    </w:tabs>
                    <w:spacing w:before="120" w:after="120" w:line="240" w:lineRule="auto"/>
                    <w:ind w:right="135"/>
                    <w:jc w:val="right"/>
                    <w:rPr>
                      <w:sz w:val="20"/>
                      <w:szCs w:val="20"/>
                      <w:lang w:val="en-GB"/>
                    </w:rPr>
                  </w:pPr>
                  <w:proofErr w:type="spellStart"/>
                  <w:r w:rsidRPr="00ED4C37">
                    <w:rPr>
                      <w:sz w:val="20"/>
                      <w:szCs w:val="20"/>
                      <w:lang w:val="en-GB"/>
                    </w:rPr>
                    <w:t>Autre</w:t>
                  </w:r>
                  <w:r w:rsidR="00B658F4" w:rsidRPr="00ED4C37">
                    <w:rPr>
                      <w:sz w:val="20"/>
                      <w:szCs w:val="20"/>
                      <w:lang w:val="en-GB"/>
                    </w:rPr>
                    <w:t>s</w:t>
                  </w:r>
                  <w:proofErr w:type="spellEnd"/>
                  <w:r w:rsidRPr="00ED4C37">
                    <w:rPr>
                      <w:sz w:val="20"/>
                      <w:szCs w:val="20"/>
                      <w:lang w:val="en-GB"/>
                    </w:rPr>
                    <w:t xml:space="preserve"> </w:t>
                  </w:r>
                  <w:proofErr w:type="spellStart"/>
                  <w:r w:rsidRPr="00ED4C37">
                    <w:rPr>
                      <w:sz w:val="20"/>
                      <w:szCs w:val="20"/>
                      <w:lang w:val="en-GB"/>
                    </w:rPr>
                    <w:t>information</w:t>
                  </w:r>
                  <w:r w:rsidR="00B658F4" w:rsidRPr="00ED4C37">
                    <w:rPr>
                      <w:sz w:val="20"/>
                      <w:szCs w:val="20"/>
                      <w:lang w:val="en-GB"/>
                    </w:rPr>
                    <w:t>s</w:t>
                  </w:r>
                  <w:proofErr w:type="spellEnd"/>
                  <w:r w:rsidRPr="00ED4C37">
                    <w:rPr>
                      <w:sz w:val="20"/>
                      <w:szCs w:val="20"/>
                      <w:lang w:val="en-GB"/>
                    </w:rPr>
                    <w:t xml:space="preserve"> </w:t>
                  </w:r>
                  <w:proofErr w:type="spellStart"/>
                  <w:r w:rsidRPr="00ED4C37">
                    <w:rPr>
                      <w:sz w:val="20"/>
                      <w:szCs w:val="20"/>
                      <w:lang w:val="en-GB"/>
                    </w:rPr>
                    <w:t>pertinente</w:t>
                  </w:r>
                  <w:r w:rsidR="00B658F4" w:rsidRPr="00ED4C37">
                    <w:rPr>
                      <w:sz w:val="20"/>
                      <w:szCs w:val="20"/>
                      <w:lang w:val="en-GB"/>
                    </w:rPr>
                    <w:t>s</w:t>
                  </w:r>
                  <w:proofErr w:type="spellEnd"/>
                  <w:r w:rsidRPr="00ED4C37">
                    <w:rPr>
                      <w:sz w:val="20"/>
                      <w:szCs w:val="20"/>
                      <w:lang w:val="en-GB"/>
                    </w:rPr>
                    <w:t> :</w:t>
                  </w:r>
                </w:p>
              </w:tc>
              <w:tc>
                <w:tcPr>
                  <w:tcW w:w="7351" w:type="dxa"/>
                  <w:tcBorders>
                    <w:top w:val="nil"/>
                    <w:left w:val="nil"/>
                    <w:bottom w:val="nil"/>
                    <w:right w:val="nil"/>
                  </w:tcBorders>
                </w:tcPr>
                <w:p w:rsidR="00674E63" w:rsidRPr="00674E63" w:rsidRDefault="00674E63" w:rsidP="00674E63">
                  <w:pPr>
                    <w:pStyle w:val="formtext"/>
                    <w:tabs>
                      <w:tab w:val="left" w:pos="567"/>
                      <w:tab w:val="left" w:pos="1134"/>
                      <w:tab w:val="left" w:pos="1701"/>
                    </w:tabs>
                    <w:spacing w:before="120" w:after="120"/>
                    <w:ind w:right="135"/>
                    <w:rPr>
                      <w:lang w:val="fr-FR"/>
                    </w:rPr>
                  </w:pPr>
                  <w:r w:rsidRPr="00674E63">
                    <w:rPr>
                      <w:lang w:val="fr-FR"/>
                    </w:rPr>
                    <w:t xml:space="preserve">- Monsieur </w:t>
                  </w:r>
                  <w:proofErr w:type="spellStart"/>
                  <w:r w:rsidRPr="00674E63">
                    <w:rPr>
                      <w:lang w:val="fr-FR"/>
                    </w:rPr>
                    <w:t>Sinzinkayo</w:t>
                  </w:r>
                  <w:proofErr w:type="spellEnd"/>
                  <w:r w:rsidRPr="00674E63">
                    <w:rPr>
                      <w:lang w:val="fr-FR"/>
                    </w:rPr>
                    <w:t xml:space="preserve"> Léonard, Directeur de la Culture ;</w:t>
                  </w:r>
                </w:p>
                <w:p w:rsidR="00674E63" w:rsidRPr="00674E63" w:rsidRDefault="00674E63" w:rsidP="00674E63">
                  <w:pPr>
                    <w:pStyle w:val="formtext"/>
                    <w:tabs>
                      <w:tab w:val="left" w:pos="567"/>
                      <w:tab w:val="left" w:pos="1134"/>
                      <w:tab w:val="left" w:pos="1701"/>
                    </w:tabs>
                    <w:spacing w:before="120" w:after="120"/>
                    <w:ind w:right="135"/>
                    <w:rPr>
                      <w:lang w:val="fr-FR"/>
                    </w:rPr>
                  </w:pPr>
                  <w:r w:rsidRPr="00674E63">
                    <w:rPr>
                      <w:lang w:val="fr-FR"/>
                    </w:rPr>
                    <w:t xml:space="preserve"> Adresse électronique: sinzinkayoleo1@</w:t>
                  </w:r>
                  <w:r w:rsidR="00C8315D">
                    <w:rPr>
                      <w:lang w:val="fr-FR"/>
                    </w:rPr>
                    <w:t>ymail.com</w:t>
                  </w:r>
                  <w:r w:rsidRPr="00674E63">
                    <w:rPr>
                      <w:lang w:val="fr-FR"/>
                    </w:rPr>
                    <w:t xml:space="preserve"> </w:t>
                  </w:r>
                </w:p>
                <w:p w:rsidR="00674E63" w:rsidRPr="00674E63" w:rsidRDefault="00674E63" w:rsidP="00674E63">
                  <w:pPr>
                    <w:pStyle w:val="formtext"/>
                    <w:tabs>
                      <w:tab w:val="left" w:pos="567"/>
                      <w:tab w:val="left" w:pos="1134"/>
                      <w:tab w:val="left" w:pos="1701"/>
                    </w:tabs>
                    <w:spacing w:before="120" w:after="120"/>
                    <w:ind w:right="135"/>
                    <w:rPr>
                      <w:lang w:val="fr-FR"/>
                    </w:rPr>
                  </w:pPr>
                  <w:r w:rsidRPr="00674E63">
                    <w:rPr>
                      <w:lang w:val="fr-FR"/>
                    </w:rPr>
                    <w:t xml:space="preserve">Tél portable (257) 78 857 376; (257) 71 </w:t>
                  </w:r>
                  <w:r w:rsidR="00C8315D">
                    <w:rPr>
                      <w:lang w:val="fr-FR"/>
                    </w:rPr>
                    <w:t>117</w:t>
                  </w:r>
                  <w:r w:rsidRPr="00674E63">
                    <w:rPr>
                      <w:lang w:val="fr-FR"/>
                    </w:rPr>
                    <w:t xml:space="preserve"> </w:t>
                  </w:r>
                  <w:r w:rsidR="00C8315D">
                    <w:rPr>
                      <w:lang w:val="fr-FR"/>
                    </w:rPr>
                    <w:t>305</w:t>
                  </w:r>
                </w:p>
                <w:p w:rsidR="00674E63" w:rsidRDefault="00674E63" w:rsidP="00674E63">
                  <w:pPr>
                    <w:pStyle w:val="formtext"/>
                    <w:tabs>
                      <w:tab w:val="left" w:pos="567"/>
                      <w:tab w:val="left" w:pos="1134"/>
                      <w:tab w:val="left" w:pos="1701"/>
                    </w:tabs>
                    <w:spacing w:before="120" w:after="120"/>
                    <w:ind w:right="135"/>
                    <w:rPr>
                      <w:lang w:val="fr-FR"/>
                    </w:rPr>
                  </w:pPr>
                  <w:r w:rsidRPr="00674E63">
                    <w:rPr>
                      <w:lang w:val="fr-FR"/>
                    </w:rPr>
                    <w:t xml:space="preserve">- Monsieur </w:t>
                  </w:r>
                  <w:proofErr w:type="spellStart"/>
                  <w:r w:rsidRPr="00674E63">
                    <w:rPr>
                      <w:lang w:val="fr-FR"/>
                    </w:rPr>
                    <w:t>Nyabenda</w:t>
                  </w:r>
                  <w:proofErr w:type="spellEnd"/>
                  <w:r w:rsidRPr="00674E63">
                    <w:rPr>
                      <w:lang w:val="fr-FR"/>
                    </w:rPr>
                    <w:t xml:space="preserve"> Salvator, Secrétaire Permanent de la Commission Nationale du Burundi pour l'UNESCO;</w:t>
                  </w:r>
                </w:p>
                <w:p w:rsidR="00C8315D" w:rsidRPr="00674E63" w:rsidRDefault="00C8315D" w:rsidP="00674E63">
                  <w:pPr>
                    <w:pStyle w:val="formtext"/>
                    <w:tabs>
                      <w:tab w:val="left" w:pos="567"/>
                      <w:tab w:val="left" w:pos="1134"/>
                      <w:tab w:val="left" w:pos="1701"/>
                    </w:tabs>
                    <w:spacing w:before="120" w:after="120"/>
                    <w:ind w:right="135"/>
                    <w:rPr>
                      <w:lang w:val="fr-FR"/>
                    </w:rPr>
                  </w:pPr>
                  <w:r>
                    <w:rPr>
                      <w:lang w:val="fr-FR"/>
                    </w:rPr>
                    <w:t>Tél portable (257) 77 771 469</w:t>
                  </w:r>
                </w:p>
                <w:p w:rsidR="00674E63" w:rsidRPr="00674E63" w:rsidRDefault="00674E63" w:rsidP="00674E63">
                  <w:pPr>
                    <w:pStyle w:val="formtext"/>
                    <w:tabs>
                      <w:tab w:val="left" w:pos="567"/>
                      <w:tab w:val="left" w:pos="1134"/>
                      <w:tab w:val="left" w:pos="1701"/>
                    </w:tabs>
                    <w:spacing w:before="120" w:after="120"/>
                    <w:ind w:right="135"/>
                    <w:rPr>
                      <w:lang w:val="fr-FR"/>
                    </w:rPr>
                  </w:pPr>
                  <w:r w:rsidRPr="00674E63">
                    <w:rPr>
                      <w:lang w:val="fr-FR"/>
                    </w:rPr>
                    <w:t xml:space="preserve"> Adresse électronique: salvatornyabenda@ymail.com</w:t>
                  </w:r>
                </w:p>
                <w:p w:rsidR="0038178A" w:rsidRPr="00ED4C37" w:rsidRDefault="00674E63" w:rsidP="00674E63">
                  <w:pPr>
                    <w:pStyle w:val="formtext"/>
                    <w:tabs>
                      <w:tab w:val="left" w:pos="567"/>
                      <w:tab w:val="left" w:pos="1134"/>
                      <w:tab w:val="left" w:pos="1701"/>
                    </w:tabs>
                    <w:spacing w:before="120" w:after="120"/>
                    <w:ind w:right="135"/>
                    <w:rPr>
                      <w:sz w:val="20"/>
                      <w:szCs w:val="20"/>
                      <w:lang w:val="en-GB"/>
                    </w:rPr>
                  </w:pPr>
                  <w:r w:rsidRPr="00674E63">
                    <w:rPr>
                      <w:lang w:val="fr-FR"/>
                    </w:rPr>
                    <w:t xml:space="preserve">Téléfax: (257) 22 22 37 55     </w:t>
                  </w:r>
                </w:p>
              </w:tc>
            </w:tr>
          </w:tbl>
          <w:p w:rsidR="00D32B90" w:rsidRPr="00ED4C37" w:rsidRDefault="00D32B90" w:rsidP="001B68EF">
            <w:pPr>
              <w:pStyle w:val="formtext"/>
              <w:spacing w:before="120" w:after="120" w:line="240" w:lineRule="auto"/>
              <w:ind w:left="113" w:right="135"/>
              <w:jc w:val="both"/>
              <w:rPr>
                <w:lang w:val="en-GB"/>
              </w:rPr>
            </w:pPr>
          </w:p>
        </w:tc>
      </w:tr>
      <w:tr w:rsidR="00BF3D11" w:rsidRPr="00CC1FB9" w:rsidTr="00BF3D11">
        <w:tc>
          <w:tcPr>
            <w:tcW w:w="9639" w:type="dxa"/>
            <w:gridSpan w:val="2"/>
            <w:tcBorders>
              <w:top w:val="nil"/>
              <w:left w:val="nil"/>
              <w:bottom w:val="nil"/>
              <w:right w:val="nil"/>
            </w:tcBorders>
            <w:shd w:val="clear" w:color="auto" w:fill="D9D9D9"/>
          </w:tcPr>
          <w:p w:rsidR="00BF3D11" w:rsidRPr="00BF3D11" w:rsidRDefault="00BF3D11" w:rsidP="00BF3D11">
            <w:pPr>
              <w:pStyle w:val="Grille01N"/>
              <w:spacing w:before="240" w:line="240" w:lineRule="auto"/>
              <w:ind w:left="709" w:right="136" w:hanging="567"/>
              <w:jc w:val="left"/>
              <w:rPr>
                <w:rFonts w:eastAsia="SimSun" w:cs="Arial"/>
                <w:bCs/>
                <w:smallCaps w:val="0"/>
                <w:sz w:val="24"/>
                <w:lang w:val="fr-FR"/>
              </w:rPr>
            </w:pPr>
            <w:r w:rsidRPr="00ED4C37">
              <w:rPr>
                <w:rFonts w:eastAsia="SimSun" w:cs="Arial"/>
                <w:bCs/>
                <w:smallCaps w:val="0"/>
                <w:sz w:val="24"/>
                <w:lang w:val="fr-FR"/>
              </w:rPr>
              <w:t>1.</w:t>
            </w:r>
            <w:r w:rsidRPr="00ED4C37">
              <w:rPr>
                <w:rFonts w:eastAsia="SimSun" w:cs="Arial"/>
                <w:bCs/>
                <w:smallCaps w:val="0"/>
                <w:sz w:val="24"/>
                <w:lang w:val="fr-FR"/>
              </w:rPr>
              <w:tab/>
              <w:t>Identification et définition de l’élément</w:t>
            </w:r>
          </w:p>
        </w:tc>
      </w:tr>
      <w:tr w:rsidR="00A34D0B" w:rsidRPr="00CC1FB9" w:rsidTr="00A55784">
        <w:tc>
          <w:tcPr>
            <w:tcW w:w="9639" w:type="dxa"/>
            <w:gridSpan w:val="2"/>
            <w:tcBorders>
              <w:top w:val="nil"/>
              <w:left w:val="nil"/>
              <w:right w:val="nil"/>
            </w:tcBorders>
          </w:tcPr>
          <w:p w:rsidR="00A34D0B" w:rsidRPr="00BF3D11" w:rsidRDefault="00E00955" w:rsidP="00BB44F8">
            <w:pPr>
              <w:pStyle w:val="Default"/>
              <w:keepNext/>
              <w:widowControl/>
              <w:tabs>
                <w:tab w:val="left" w:pos="709"/>
              </w:tabs>
              <w:spacing w:before="120" w:after="120"/>
              <w:ind w:left="113" w:right="136"/>
              <w:jc w:val="both"/>
              <w:rPr>
                <w:rFonts w:ascii="Arial" w:eastAsia="SimSun" w:hAnsi="Arial" w:cs="Arial"/>
                <w:i/>
                <w:sz w:val="18"/>
                <w:szCs w:val="18"/>
                <w:lang w:val="fr-FR"/>
              </w:rPr>
            </w:pPr>
            <w:r w:rsidRPr="00BF3D11">
              <w:rPr>
                <w:rFonts w:ascii="Arial" w:eastAsia="SimSun" w:hAnsi="Arial" w:cs="Arial"/>
                <w:i/>
                <w:sz w:val="18"/>
                <w:szCs w:val="18"/>
                <w:lang w:val="fr-FR"/>
              </w:rPr>
              <w:t xml:space="preserve">Pour le </w:t>
            </w:r>
            <w:r w:rsidRPr="00BF3D11">
              <w:rPr>
                <w:rFonts w:ascii="Arial" w:eastAsia="SimSun" w:hAnsi="Arial" w:cs="Arial"/>
                <w:b/>
                <w:i/>
                <w:sz w:val="18"/>
                <w:szCs w:val="18"/>
                <w:lang w:val="fr-FR"/>
              </w:rPr>
              <w:t>critère R.1</w:t>
            </w:r>
            <w:r w:rsidRPr="00BF3D11">
              <w:rPr>
                <w:rFonts w:ascii="Arial" w:eastAsia="SimSun" w:hAnsi="Arial" w:cs="Arial"/>
                <w:i/>
                <w:sz w:val="18"/>
                <w:szCs w:val="18"/>
                <w:lang w:val="fr-FR"/>
              </w:rPr>
              <w:t xml:space="preserve">, </w:t>
            </w:r>
            <w:r w:rsidR="00555088" w:rsidRPr="00BF3D11">
              <w:rPr>
                <w:rFonts w:ascii="Arial" w:eastAsia="SimSun" w:hAnsi="Arial" w:cs="Arial"/>
                <w:i/>
                <w:sz w:val="18"/>
                <w:szCs w:val="18"/>
                <w:lang w:val="fr-FR"/>
              </w:rPr>
              <w:t xml:space="preserve">les États doivent </w:t>
            </w:r>
            <w:r w:rsidRPr="00BF3D11">
              <w:rPr>
                <w:rFonts w:ascii="Arial" w:eastAsia="SimSun" w:hAnsi="Arial" w:cs="Arial"/>
                <w:i/>
                <w:sz w:val="18"/>
                <w:szCs w:val="18"/>
                <w:lang w:val="fr-FR"/>
              </w:rPr>
              <w:t>démontrer que «</w:t>
            </w:r>
            <w:r w:rsidR="00AE6DB0" w:rsidRPr="00BF3D11">
              <w:rPr>
                <w:rFonts w:ascii="Arial" w:eastAsia="SimSun" w:hAnsi="Arial" w:cs="Arial"/>
                <w:i/>
                <w:sz w:val="18"/>
                <w:szCs w:val="18"/>
                <w:lang w:val="fr-FR"/>
              </w:rPr>
              <w:t> </w:t>
            </w:r>
            <w:r w:rsidRPr="00BF3D11">
              <w:rPr>
                <w:rFonts w:ascii="Arial" w:eastAsia="SimSun" w:hAnsi="Arial" w:cs="Arial"/>
                <w:i/>
                <w:sz w:val="18"/>
                <w:szCs w:val="18"/>
                <w:lang w:val="fr-FR"/>
              </w:rPr>
              <w:t xml:space="preserve">l’élément est constitutif du patrimoine culturel immatériel tel que défini à l’article 2 de </w:t>
            </w:r>
            <w:smartTag w:uri="urn:schemas-microsoft-com:office:smarttags" w:element="PersonName">
              <w:smartTagPr>
                <w:attr w:name="ProductID" w:val="la Convention"/>
              </w:smartTagPr>
              <w:r w:rsidRPr="00BF3D11">
                <w:rPr>
                  <w:rFonts w:ascii="Arial" w:eastAsia="SimSun" w:hAnsi="Arial" w:cs="Arial"/>
                  <w:i/>
                  <w:sz w:val="18"/>
                  <w:szCs w:val="18"/>
                  <w:lang w:val="fr-FR"/>
                </w:rPr>
                <w:t>la Convention</w:t>
              </w:r>
            </w:smartTag>
            <w:r w:rsidR="00AE6DB0" w:rsidRPr="00BF3D11">
              <w:rPr>
                <w:rFonts w:ascii="Arial" w:eastAsia="SimSun" w:hAnsi="Arial" w:cs="Arial"/>
                <w:i/>
                <w:sz w:val="18"/>
                <w:szCs w:val="18"/>
                <w:lang w:val="fr-FR"/>
              </w:rPr>
              <w:t> </w:t>
            </w:r>
            <w:r w:rsidRPr="00BF3D11">
              <w:rPr>
                <w:rFonts w:ascii="Arial" w:eastAsia="SimSun" w:hAnsi="Arial" w:cs="Arial"/>
                <w:i/>
                <w:sz w:val="18"/>
                <w:szCs w:val="18"/>
                <w:lang w:val="fr-FR"/>
              </w:rPr>
              <w:t>».</w:t>
            </w:r>
          </w:p>
        </w:tc>
      </w:tr>
      <w:tr w:rsidR="004A5C67" w:rsidRPr="00ED4C37" w:rsidTr="00DA4743">
        <w:tc>
          <w:tcPr>
            <w:tcW w:w="9639" w:type="dxa"/>
            <w:gridSpan w:val="2"/>
            <w:tcMar>
              <w:top w:w="113" w:type="dxa"/>
              <w:left w:w="113" w:type="dxa"/>
              <w:bottom w:w="113" w:type="dxa"/>
              <w:right w:w="113" w:type="dxa"/>
            </w:tcMar>
          </w:tcPr>
          <w:p w:rsidR="00AE6DB0" w:rsidRPr="00ED4C37" w:rsidRDefault="00AE6DB0" w:rsidP="00BB44F8">
            <w:pPr>
              <w:pStyle w:val="Default"/>
              <w:keepNext/>
              <w:widowControl/>
              <w:tabs>
                <w:tab w:val="left" w:pos="709"/>
              </w:tabs>
              <w:spacing w:before="120" w:after="120"/>
              <w:ind w:left="113" w:right="136"/>
              <w:jc w:val="both"/>
              <w:rPr>
                <w:rFonts w:ascii="Arial" w:eastAsia="SimSun" w:hAnsi="Arial" w:cs="Arial"/>
                <w:sz w:val="18"/>
                <w:szCs w:val="18"/>
                <w:lang w:val="fr-FR"/>
              </w:rPr>
            </w:pPr>
            <w:bookmarkStart w:id="2" w:name="_Hlk275186434"/>
            <w:r w:rsidRPr="00ED4C37">
              <w:rPr>
                <w:rFonts w:ascii="Arial" w:eastAsia="SimSun" w:hAnsi="Arial" w:cs="Arial"/>
                <w:sz w:val="18"/>
                <w:szCs w:val="18"/>
                <w:lang w:val="fr-FR"/>
              </w:rPr>
              <w:t xml:space="preserve">Cochez une ou plusieurs cases pour identifier le(s) domaine(s) du patrimoine culturel immatériel dans le(s)quel(s) se manifeste l’élément et qui peuvent inclure un ou plusieurs des domaines identifiés à l’article 2.2 de </w:t>
            </w:r>
            <w:smartTag w:uri="urn:schemas-microsoft-com:office:smarttags" w:element="PersonName">
              <w:smartTagPr>
                <w:attr w:name="ProductID" w:val="la Convention. Si"/>
              </w:smartTagPr>
              <w:r w:rsidRPr="00ED4C37">
                <w:rPr>
                  <w:rFonts w:ascii="Arial" w:eastAsia="SimSun" w:hAnsi="Arial" w:cs="Arial"/>
                  <w:sz w:val="18"/>
                  <w:szCs w:val="18"/>
                  <w:lang w:val="fr-FR"/>
                </w:rPr>
                <w:t>la Convention. Si</w:t>
              </w:r>
            </w:smartTag>
            <w:r w:rsidRPr="00ED4C37">
              <w:rPr>
                <w:rFonts w:ascii="Arial" w:eastAsia="SimSun" w:hAnsi="Arial" w:cs="Arial"/>
                <w:sz w:val="18"/>
                <w:szCs w:val="18"/>
                <w:lang w:val="fr-FR"/>
              </w:rPr>
              <w:t xml:space="preserve"> vous cochez la case « autres », préciser le(s) domaine(s) entre les parenthèses.</w:t>
            </w:r>
          </w:p>
          <w:p w:rsidR="004A5C67" w:rsidRPr="00ED4C37" w:rsidRDefault="004A5C67" w:rsidP="00BB44F8">
            <w:pPr>
              <w:pStyle w:val="Default"/>
              <w:keepNext/>
              <w:widowControl/>
              <w:autoSpaceDE/>
              <w:autoSpaceDN/>
              <w:adjustRightInd/>
              <w:spacing w:before="120" w:after="120"/>
              <w:ind w:left="1134" w:right="136" w:hanging="567"/>
              <w:jc w:val="both"/>
              <w:rPr>
                <w:rFonts w:ascii="Arial" w:hAnsi="Arial" w:cs="Arial"/>
                <w:color w:val="auto"/>
                <w:sz w:val="18"/>
                <w:szCs w:val="18"/>
                <w:lang w:val="fr-FR"/>
              </w:rPr>
            </w:pPr>
            <w:r w:rsidRPr="00ED4C37">
              <w:rPr>
                <w:rFonts w:ascii="Arial" w:hAnsi="Arial" w:cs="Arial"/>
                <w:color w:val="auto"/>
                <w:sz w:val="18"/>
                <w:szCs w:val="18"/>
                <w:lang w:val="fr-FR"/>
              </w:rPr>
              <w:fldChar w:fldCharType="begin">
                <w:ffData>
                  <w:name w:val="CaseACocher6"/>
                  <w:enabled/>
                  <w:calcOnExit w:val="0"/>
                  <w:checkBox>
                    <w:sizeAuto/>
                    <w:default w:val="0"/>
                    <w:checked/>
                  </w:checkBox>
                </w:ffData>
              </w:fldChar>
            </w:r>
            <w:r w:rsidRPr="00ED4C37">
              <w:rPr>
                <w:rFonts w:ascii="Arial" w:hAnsi="Arial" w:cs="Arial"/>
                <w:color w:val="auto"/>
                <w:sz w:val="18"/>
                <w:szCs w:val="18"/>
                <w:lang w:val="fr-FR"/>
              </w:rPr>
              <w:instrText xml:space="preserve"> FORMCHECKBOX </w:instrText>
            </w:r>
            <w:r w:rsidR="00845548">
              <w:rPr>
                <w:rFonts w:ascii="Arial" w:hAnsi="Arial" w:cs="Arial"/>
                <w:color w:val="auto"/>
                <w:sz w:val="18"/>
                <w:szCs w:val="18"/>
                <w:lang w:val="fr-FR"/>
              </w:rPr>
            </w:r>
            <w:r w:rsidR="00845548">
              <w:rPr>
                <w:rFonts w:ascii="Arial" w:hAnsi="Arial" w:cs="Arial"/>
                <w:color w:val="auto"/>
                <w:sz w:val="18"/>
                <w:szCs w:val="18"/>
                <w:lang w:val="fr-FR"/>
              </w:rPr>
              <w:fldChar w:fldCharType="separate"/>
            </w:r>
            <w:r w:rsidRPr="00ED4C37">
              <w:rPr>
                <w:rFonts w:ascii="Arial" w:hAnsi="Arial" w:cs="Arial"/>
                <w:color w:val="auto"/>
                <w:sz w:val="18"/>
                <w:szCs w:val="18"/>
                <w:lang w:val="fr-FR"/>
              </w:rPr>
              <w:fldChar w:fldCharType="end"/>
            </w:r>
            <w:r w:rsidRPr="00ED4C37">
              <w:rPr>
                <w:rFonts w:ascii="Arial" w:hAnsi="Arial" w:cs="Arial"/>
                <w:color w:val="auto"/>
                <w:sz w:val="18"/>
                <w:szCs w:val="18"/>
                <w:lang w:val="fr-FR"/>
              </w:rPr>
              <w:t xml:space="preserve"> </w:t>
            </w:r>
            <w:r w:rsidR="00AE6DB0" w:rsidRPr="00ED4C37">
              <w:rPr>
                <w:rFonts w:ascii="Arial" w:hAnsi="Arial" w:cs="Arial"/>
                <w:color w:val="auto"/>
                <w:sz w:val="18"/>
                <w:szCs w:val="18"/>
                <w:lang w:val="fr-FR"/>
              </w:rPr>
              <w:t>les traditions et expressions orales, y compris la langue comme vecteur du patrimoine culturel immatériel</w:t>
            </w:r>
            <w:r w:rsidRPr="00ED4C37">
              <w:rPr>
                <w:rFonts w:ascii="Arial" w:hAnsi="Arial" w:cs="Arial"/>
                <w:color w:val="auto"/>
                <w:sz w:val="18"/>
                <w:szCs w:val="18"/>
                <w:lang w:val="fr-FR"/>
              </w:rPr>
              <w:t xml:space="preserve"> </w:t>
            </w:r>
          </w:p>
          <w:p w:rsidR="004A5C67" w:rsidRPr="00ED4C37" w:rsidRDefault="004A5C67" w:rsidP="00BB44F8">
            <w:pPr>
              <w:pStyle w:val="Default"/>
              <w:keepNext/>
              <w:widowControl/>
              <w:autoSpaceDE/>
              <w:autoSpaceDN/>
              <w:adjustRightInd/>
              <w:spacing w:before="120" w:after="120"/>
              <w:ind w:left="1134" w:right="136" w:hanging="567"/>
              <w:jc w:val="both"/>
              <w:rPr>
                <w:rFonts w:ascii="Arial" w:hAnsi="Arial" w:cs="Arial"/>
                <w:color w:val="auto"/>
                <w:sz w:val="18"/>
                <w:szCs w:val="18"/>
                <w:lang w:val="fr-FR"/>
              </w:rPr>
            </w:pPr>
            <w:r w:rsidRPr="00ED4C37">
              <w:rPr>
                <w:rFonts w:ascii="Arial" w:hAnsi="Arial" w:cs="Arial"/>
                <w:color w:val="auto"/>
                <w:sz w:val="18"/>
                <w:szCs w:val="18"/>
                <w:lang w:val="fr-FR"/>
              </w:rPr>
              <w:fldChar w:fldCharType="begin">
                <w:ffData>
                  <w:name w:val="CaseACocher7"/>
                  <w:enabled/>
                  <w:calcOnExit w:val="0"/>
                  <w:checkBox>
                    <w:sizeAuto/>
                    <w:default w:val="0"/>
                    <w:checked/>
                  </w:checkBox>
                </w:ffData>
              </w:fldChar>
            </w:r>
            <w:r w:rsidRPr="00ED4C37">
              <w:rPr>
                <w:rFonts w:ascii="Arial" w:hAnsi="Arial" w:cs="Arial"/>
                <w:color w:val="auto"/>
                <w:sz w:val="18"/>
                <w:szCs w:val="18"/>
                <w:lang w:val="fr-FR"/>
              </w:rPr>
              <w:instrText xml:space="preserve"> FORMCHECKBOX </w:instrText>
            </w:r>
            <w:r w:rsidR="00845548">
              <w:rPr>
                <w:rFonts w:ascii="Arial" w:hAnsi="Arial" w:cs="Arial"/>
                <w:color w:val="auto"/>
                <w:sz w:val="18"/>
                <w:szCs w:val="18"/>
                <w:lang w:val="fr-FR"/>
              </w:rPr>
            </w:r>
            <w:r w:rsidR="00845548">
              <w:rPr>
                <w:rFonts w:ascii="Arial" w:hAnsi="Arial" w:cs="Arial"/>
                <w:color w:val="auto"/>
                <w:sz w:val="18"/>
                <w:szCs w:val="18"/>
                <w:lang w:val="fr-FR"/>
              </w:rPr>
              <w:fldChar w:fldCharType="separate"/>
            </w:r>
            <w:r w:rsidRPr="00ED4C37">
              <w:rPr>
                <w:rFonts w:ascii="Arial" w:hAnsi="Arial" w:cs="Arial"/>
                <w:color w:val="auto"/>
                <w:sz w:val="18"/>
                <w:szCs w:val="18"/>
                <w:lang w:val="fr-FR"/>
              </w:rPr>
              <w:fldChar w:fldCharType="end"/>
            </w:r>
            <w:r w:rsidRPr="00ED4C37">
              <w:rPr>
                <w:rFonts w:ascii="Arial" w:hAnsi="Arial" w:cs="Arial"/>
                <w:color w:val="auto"/>
                <w:sz w:val="18"/>
                <w:szCs w:val="18"/>
                <w:lang w:val="fr-FR"/>
              </w:rPr>
              <w:t xml:space="preserve"> </w:t>
            </w:r>
            <w:r w:rsidR="00AE6DB0" w:rsidRPr="00ED4C37">
              <w:rPr>
                <w:rFonts w:ascii="Arial" w:hAnsi="Arial" w:cs="Arial"/>
                <w:color w:val="auto"/>
                <w:sz w:val="18"/>
                <w:szCs w:val="18"/>
                <w:lang w:val="fr-FR"/>
              </w:rPr>
              <w:t>les</w:t>
            </w:r>
            <w:r w:rsidRPr="00ED4C37">
              <w:rPr>
                <w:rFonts w:ascii="Arial" w:hAnsi="Arial" w:cs="Arial"/>
                <w:color w:val="auto"/>
                <w:sz w:val="18"/>
                <w:szCs w:val="18"/>
                <w:lang w:val="fr-FR"/>
              </w:rPr>
              <w:t xml:space="preserve"> arts</w:t>
            </w:r>
            <w:r w:rsidR="00AE6DB0" w:rsidRPr="00ED4C37">
              <w:rPr>
                <w:rFonts w:ascii="Arial" w:hAnsi="Arial" w:cs="Arial"/>
                <w:color w:val="auto"/>
                <w:sz w:val="18"/>
                <w:szCs w:val="18"/>
                <w:lang w:val="fr-FR"/>
              </w:rPr>
              <w:t xml:space="preserve"> du spectacle</w:t>
            </w:r>
          </w:p>
          <w:p w:rsidR="004A5C67" w:rsidRPr="00ED4C37" w:rsidRDefault="004A5C67" w:rsidP="00BB44F8">
            <w:pPr>
              <w:pStyle w:val="Default"/>
              <w:keepNext/>
              <w:widowControl/>
              <w:autoSpaceDE/>
              <w:autoSpaceDN/>
              <w:adjustRightInd/>
              <w:spacing w:before="120" w:after="120"/>
              <w:ind w:left="1134" w:right="136" w:hanging="567"/>
              <w:jc w:val="both"/>
              <w:rPr>
                <w:rFonts w:ascii="Arial" w:hAnsi="Arial" w:cs="Arial"/>
                <w:color w:val="auto"/>
                <w:sz w:val="18"/>
                <w:szCs w:val="18"/>
                <w:lang w:val="fr-FR"/>
              </w:rPr>
            </w:pPr>
            <w:r w:rsidRPr="00ED4C37">
              <w:rPr>
                <w:rFonts w:ascii="Arial" w:hAnsi="Arial" w:cs="Arial"/>
                <w:color w:val="auto"/>
                <w:sz w:val="18"/>
                <w:szCs w:val="18"/>
                <w:lang w:val="fr-FR"/>
              </w:rPr>
              <w:fldChar w:fldCharType="begin">
                <w:ffData>
                  <w:name w:val="CaseACocher8"/>
                  <w:enabled/>
                  <w:calcOnExit w:val="0"/>
                  <w:checkBox>
                    <w:sizeAuto/>
                    <w:default w:val="0"/>
                    <w:checked/>
                  </w:checkBox>
                </w:ffData>
              </w:fldChar>
            </w:r>
            <w:r w:rsidRPr="00ED4C37">
              <w:rPr>
                <w:rFonts w:ascii="Arial" w:hAnsi="Arial" w:cs="Arial"/>
                <w:color w:val="auto"/>
                <w:sz w:val="18"/>
                <w:szCs w:val="18"/>
                <w:lang w:val="fr-FR"/>
              </w:rPr>
              <w:instrText xml:space="preserve"> FORMCHECKBOX </w:instrText>
            </w:r>
            <w:r w:rsidR="00845548">
              <w:rPr>
                <w:rFonts w:ascii="Arial" w:hAnsi="Arial" w:cs="Arial"/>
                <w:color w:val="auto"/>
                <w:sz w:val="18"/>
                <w:szCs w:val="18"/>
                <w:lang w:val="fr-FR"/>
              </w:rPr>
            </w:r>
            <w:r w:rsidR="00845548">
              <w:rPr>
                <w:rFonts w:ascii="Arial" w:hAnsi="Arial" w:cs="Arial"/>
                <w:color w:val="auto"/>
                <w:sz w:val="18"/>
                <w:szCs w:val="18"/>
                <w:lang w:val="fr-FR"/>
              </w:rPr>
              <w:fldChar w:fldCharType="separate"/>
            </w:r>
            <w:r w:rsidRPr="00ED4C37">
              <w:rPr>
                <w:rFonts w:ascii="Arial" w:hAnsi="Arial" w:cs="Arial"/>
                <w:color w:val="auto"/>
                <w:sz w:val="18"/>
                <w:szCs w:val="18"/>
                <w:lang w:val="fr-FR"/>
              </w:rPr>
              <w:fldChar w:fldCharType="end"/>
            </w:r>
            <w:r w:rsidRPr="00ED4C37">
              <w:rPr>
                <w:rFonts w:ascii="Arial" w:hAnsi="Arial" w:cs="Arial"/>
                <w:color w:val="auto"/>
                <w:sz w:val="18"/>
                <w:szCs w:val="18"/>
                <w:lang w:val="fr-FR"/>
              </w:rPr>
              <w:t xml:space="preserve"> </w:t>
            </w:r>
            <w:r w:rsidR="00AE6DB0" w:rsidRPr="00ED4C37">
              <w:rPr>
                <w:rFonts w:ascii="Arial" w:hAnsi="Arial" w:cs="Arial"/>
                <w:color w:val="auto"/>
                <w:sz w:val="18"/>
                <w:szCs w:val="18"/>
                <w:lang w:val="fr-FR"/>
              </w:rPr>
              <w:t xml:space="preserve">les pratiques </w:t>
            </w:r>
            <w:r w:rsidRPr="00ED4C37">
              <w:rPr>
                <w:rFonts w:ascii="Arial" w:hAnsi="Arial" w:cs="Arial"/>
                <w:color w:val="auto"/>
                <w:sz w:val="18"/>
                <w:szCs w:val="18"/>
                <w:lang w:val="fr-FR"/>
              </w:rPr>
              <w:t>social</w:t>
            </w:r>
            <w:r w:rsidR="00AE6DB0" w:rsidRPr="00ED4C37">
              <w:rPr>
                <w:rFonts w:ascii="Arial" w:hAnsi="Arial" w:cs="Arial"/>
                <w:color w:val="auto"/>
                <w:sz w:val="18"/>
                <w:szCs w:val="18"/>
                <w:lang w:val="fr-FR"/>
              </w:rPr>
              <w:t>es, rituels et événements festifs</w:t>
            </w:r>
          </w:p>
          <w:p w:rsidR="004A5C67" w:rsidRPr="00ED4C37" w:rsidRDefault="004A5C67" w:rsidP="00BB44F8">
            <w:pPr>
              <w:pStyle w:val="formtext"/>
              <w:keepNext/>
              <w:spacing w:before="120" w:after="120" w:line="240" w:lineRule="auto"/>
              <w:ind w:left="1134" w:right="136" w:hanging="567"/>
              <w:jc w:val="both"/>
              <w:rPr>
                <w:rFonts w:eastAsia="Times New Roman" w:cs="Arial"/>
                <w:sz w:val="18"/>
                <w:szCs w:val="18"/>
                <w:lang w:val="fr-FR" w:eastAsia="en-US"/>
              </w:rPr>
            </w:pPr>
            <w:r w:rsidRPr="00ED4C37">
              <w:rPr>
                <w:rFonts w:eastAsia="Times New Roman" w:cs="Arial"/>
                <w:sz w:val="18"/>
                <w:szCs w:val="18"/>
                <w:lang w:val="fr-FR" w:eastAsia="en-US"/>
              </w:rPr>
              <w:fldChar w:fldCharType="begin">
                <w:ffData>
                  <w:name w:val="CaseACocher9"/>
                  <w:enabled/>
                  <w:calcOnExit w:val="0"/>
                  <w:checkBox>
                    <w:sizeAuto/>
                    <w:default w:val="0"/>
                    <w:checked/>
                  </w:checkBox>
                </w:ffData>
              </w:fldChar>
            </w:r>
            <w:r w:rsidRPr="00ED4C37">
              <w:rPr>
                <w:rFonts w:eastAsia="Times New Roman" w:cs="Arial"/>
                <w:sz w:val="18"/>
                <w:szCs w:val="18"/>
                <w:lang w:val="fr-FR" w:eastAsia="en-US"/>
              </w:rPr>
              <w:instrText xml:space="preserve"> FORMCHECKBOX </w:instrText>
            </w:r>
            <w:r w:rsidR="00845548">
              <w:rPr>
                <w:rFonts w:eastAsia="Times New Roman" w:cs="Arial"/>
                <w:sz w:val="18"/>
                <w:szCs w:val="18"/>
                <w:lang w:val="fr-FR" w:eastAsia="en-US"/>
              </w:rPr>
            </w:r>
            <w:r w:rsidR="00845548">
              <w:rPr>
                <w:rFonts w:eastAsia="Times New Roman" w:cs="Arial"/>
                <w:sz w:val="18"/>
                <w:szCs w:val="18"/>
                <w:lang w:val="fr-FR" w:eastAsia="en-US"/>
              </w:rPr>
              <w:fldChar w:fldCharType="separate"/>
            </w:r>
            <w:r w:rsidRPr="00ED4C37">
              <w:rPr>
                <w:rFonts w:eastAsia="Times New Roman" w:cs="Arial"/>
                <w:sz w:val="18"/>
                <w:szCs w:val="18"/>
                <w:lang w:val="fr-FR" w:eastAsia="en-US"/>
              </w:rPr>
              <w:fldChar w:fldCharType="end"/>
            </w:r>
            <w:r w:rsidRPr="00ED4C37">
              <w:rPr>
                <w:rFonts w:eastAsia="Times New Roman" w:cs="Arial"/>
                <w:sz w:val="18"/>
                <w:szCs w:val="18"/>
                <w:lang w:val="fr-FR" w:eastAsia="en-US"/>
              </w:rPr>
              <w:t xml:space="preserve"> </w:t>
            </w:r>
            <w:r w:rsidR="00AE6DB0" w:rsidRPr="00ED4C37">
              <w:rPr>
                <w:rFonts w:eastAsia="Times New Roman" w:cs="Arial"/>
                <w:sz w:val="18"/>
                <w:szCs w:val="18"/>
                <w:lang w:val="fr-FR" w:eastAsia="en-US"/>
              </w:rPr>
              <w:t>les connaissances et pratiques concernant la nature et l’univers</w:t>
            </w:r>
          </w:p>
          <w:p w:rsidR="004A5C67" w:rsidRPr="00ED4C37" w:rsidRDefault="004A5C67" w:rsidP="00BB44F8">
            <w:pPr>
              <w:pStyle w:val="Default"/>
              <w:keepNext/>
              <w:widowControl/>
              <w:autoSpaceDE/>
              <w:autoSpaceDN/>
              <w:adjustRightInd/>
              <w:spacing w:before="120" w:after="120"/>
              <w:ind w:left="1134" w:right="136" w:hanging="567"/>
              <w:jc w:val="both"/>
              <w:rPr>
                <w:rFonts w:ascii="Arial" w:hAnsi="Arial" w:cs="Arial"/>
                <w:color w:val="auto"/>
                <w:sz w:val="18"/>
                <w:szCs w:val="18"/>
                <w:lang w:val="fr-FR"/>
              </w:rPr>
            </w:pPr>
            <w:r w:rsidRPr="00ED4C37">
              <w:rPr>
                <w:rFonts w:ascii="Arial" w:hAnsi="Arial" w:cs="Arial"/>
                <w:color w:val="auto"/>
                <w:sz w:val="18"/>
                <w:szCs w:val="18"/>
                <w:lang w:val="fr-FR"/>
              </w:rPr>
              <w:fldChar w:fldCharType="begin">
                <w:ffData>
                  <w:name w:val="CaseACocher8"/>
                  <w:enabled/>
                  <w:calcOnExit w:val="0"/>
                  <w:checkBox>
                    <w:sizeAuto/>
                    <w:default w:val="0"/>
                    <w:checked/>
                  </w:checkBox>
                </w:ffData>
              </w:fldChar>
            </w:r>
            <w:r w:rsidRPr="00ED4C37">
              <w:rPr>
                <w:rFonts w:ascii="Arial" w:hAnsi="Arial" w:cs="Arial"/>
                <w:color w:val="auto"/>
                <w:sz w:val="18"/>
                <w:szCs w:val="18"/>
                <w:lang w:val="fr-FR"/>
              </w:rPr>
              <w:instrText xml:space="preserve"> FORMCHECKBOX </w:instrText>
            </w:r>
            <w:r w:rsidR="00845548">
              <w:rPr>
                <w:rFonts w:ascii="Arial" w:hAnsi="Arial" w:cs="Arial"/>
                <w:color w:val="auto"/>
                <w:sz w:val="18"/>
                <w:szCs w:val="18"/>
                <w:lang w:val="fr-FR"/>
              </w:rPr>
            </w:r>
            <w:r w:rsidR="00845548">
              <w:rPr>
                <w:rFonts w:ascii="Arial" w:hAnsi="Arial" w:cs="Arial"/>
                <w:color w:val="auto"/>
                <w:sz w:val="18"/>
                <w:szCs w:val="18"/>
                <w:lang w:val="fr-FR"/>
              </w:rPr>
              <w:fldChar w:fldCharType="separate"/>
            </w:r>
            <w:r w:rsidRPr="00ED4C37">
              <w:rPr>
                <w:rFonts w:ascii="Arial" w:hAnsi="Arial" w:cs="Arial"/>
                <w:color w:val="auto"/>
                <w:sz w:val="18"/>
                <w:szCs w:val="18"/>
                <w:lang w:val="fr-FR"/>
              </w:rPr>
              <w:fldChar w:fldCharType="end"/>
            </w:r>
            <w:r w:rsidRPr="00ED4C37">
              <w:rPr>
                <w:rFonts w:ascii="Arial" w:hAnsi="Arial" w:cs="Arial"/>
                <w:color w:val="auto"/>
                <w:sz w:val="18"/>
                <w:szCs w:val="18"/>
                <w:lang w:val="fr-FR"/>
              </w:rPr>
              <w:t xml:space="preserve"> </w:t>
            </w:r>
            <w:r w:rsidR="00AE6DB0" w:rsidRPr="00ED4C37">
              <w:rPr>
                <w:rFonts w:ascii="Arial" w:hAnsi="Arial" w:cs="Arial"/>
                <w:color w:val="auto"/>
                <w:sz w:val="18"/>
                <w:szCs w:val="18"/>
                <w:lang w:val="fr-FR"/>
              </w:rPr>
              <w:t xml:space="preserve">les savoir-faire </w:t>
            </w:r>
            <w:r w:rsidR="005E1723" w:rsidRPr="00ED4C37">
              <w:rPr>
                <w:rFonts w:ascii="Arial" w:hAnsi="Arial" w:cs="Arial"/>
                <w:color w:val="auto"/>
                <w:sz w:val="18"/>
                <w:szCs w:val="18"/>
                <w:lang w:val="fr-FR"/>
              </w:rPr>
              <w:t>li</w:t>
            </w:r>
            <w:r w:rsidR="005E1723">
              <w:rPr>
                <w:rFonts w:ascii="Arial" w:hAnsi="Arial" w:cs="Arial"/>
                <w:color w:val="auto"/>
                <w:sz w:val="18"/>
                <w:szCs w:val="18"/>
                <w:lang w:val="fr-FR"/>
              </w:rPr>
              <w:t>é</w:t>
            </w:r>
            <w:r w:rsidR="005E1723" w:rsidRPr="00ED4C37">
              <w:rPr>
                <w:rFonts w:ascii="Arial" w:hAnsi="Arial" w:cs="Arial"/>
                <w:color w:val="auto"/>
                <w:sz w:val="18"/>
                <w:szCs w:val="18"/>
                <w:lang w:val="fr-FR"/>
              </w:rPr>
              <w:t xml:space="preserve">s </w:t>
            </w:r>
            <w:r w:rsidR="00AE6DB0" w:rsidRPr="00ED4C37">
              <w:rPr>
                <w:rFonts w:ascii="Arial" w:hAnsi="Arial" w:cs="Arial"/>
                <w:color w:val="auto"/>
                <w:sz w:val="18"/>
                <w:szCs w:val="18"/>
                <w:lang w:val="fr-FR"/>
              </w:rPr>
              <w:t xml:space="preserve">à l’artisanat traditionnel </w:t>
            </w:r>
          </w:p>
          <w:p w:rsidR="004A5C67" w:rsidRPr="00ED4C37" w:rsidRDefault="004A5C67" w:rsidP="003A68A5">
            <w:pPr>
              <w:pStyle w:val="Default"/>
              <w:keepNext/>
              <w:widowControl/>
              <w:autoSpaceDE/>
              <w:autoSpaceDN/>
              <w:adjustRightInd/>
              <w:spacing w:before="120" w:after="120"/>
              <w:ind w:left="1134" w:right="136" w:hanging="567"/>
              <w:jc w:val="both"/>
              <w:rPr>
                <w:rFonts w:ascii="Arial" w:eastAsia="SimSun" w:hAnsi="Arial" w:cs="Arial"/>
                <w:sz w:val="20"/>
                <w:szCs w:val="20"/>
                <w:lang w:val="en-GB"/>
              </w:rPr>
            </w:pPr>
            <w:r w:rsidRPr="00ED4C37">
              <w:rPr>
                <w:rFonts w:ascii="Arial" w:hAnsi="Arial" w:cs="Arial"/>
                <w:sz w:val="18"/>
                <w:szCs w:val="18"/>
                <w:lang w:val="en-GB"/>
              </w:rPr>
              <w:fldChar w:fldCharType="begin">
                <w:ffData>
                  <w:name w:val="CaseACocher9"/>
                  <w:enabled/>
                  <w:calcOnExit w:val="0"/>
                  <w:checkBox>
                    <w:sizeAuto/>
                    <w:default w:val="0"/>
                  </w:checkBox>
                </w:ffData>
              </w:fldChar>
            </w:r>
            <w:r w:rsidRPr="00ED4C37">
              <w:rPr>
                <w:rFonts w:ascii="Arial" w:hAnsi="Arial" w:cs="Arial"/>
                <w:sz w:val="18"/>
                <w:szCs w:val="18"/>
                <w:lang w:val="en-GB"/>
              </w:rPr>
              <w:instrText xml:space="preserve"> FORMCHECKBOX </w:instrText>
            </w:r>
            <w:r w:rsidR="00845548">
              <w:rPr>
                <w:rFonts w:ascii="Arial" w:hAnsi="Arial" w:cs="Arial"/>
                <w:sz w:val="18"/>
                <w:szCs w:val="18"/>
                <w:lang w:val="en-GB"/>
              </w:rPr>
            </w:r>
            <w:r w:rsidR="00845548">
              <w:rPr>
                <w:rFonts w:ascii="Arial" w:hAnsi="Arial" w:cs="Arial"/>
                <w:sz w:val="18"/>
                <w:szCs w:val="18"/>
                <w:lang w:val="en-GB"/>
              </w:rPr>
              <w:fldChar w:fldCharType="separate"/>
            </w:r>
            <w:r w:rsidRPr="00ED4C37">
              <w:rPr>
                <w:rFonts w:ascii="Arial" w:hAnsi="Arial" w:cs="Arial"/>
                <w:sz w:val="18"/>
                <w:szCs w:val="18"/>
                <w:lang w:val="en-GB"/>
              </w:rPr>
              <w:fldChar w:fldCharType="end"/>
            </w:r>
            <w:r w:rsidRPr="00ED4C37">
              <w:rPr>
                <w:rFonts w:ascii="Arial" w:hAnsi="Arial" w:cs="Arial"/>
                <w:sz w:val="18"/>
                <w:szCs w:val="18"/>
                <w:lang w:val="en-GB"/>
              </w:rPr>
              <w:t xml:space="preserve"> </w:t>
            </w:r>
            <w:proofErr w:type="spellStart"/>
            <w:r w:rsidR="00AE6DB0" w:rsidRPr="003A68A5">
              <w:rPr>
                <w:rFonts w:ascii="Arial" w:hAnsi="Arial" w:cs="Arial"/>
                <w:color w:val="auto"/>
                <w:sz w:val="18"/>
                <w:szCs w:val="18"/>
                <w:lang w:val="en-GB"/>
              </w:rPr>
              <w:t>autre</w:t>
            </w:r>
            <w:proofErr w:type="spellEnd"/>
            <w:r w:rsidR="0057662A" w:rsidRPr="003A68A5">
              <w:rPr>
                <w:rFonts w:ascii="Arial" w:hAnsi="Arial" w:cs="Arial"/>
                <w:color w:val="auto"/>
                <w:sz w:val="18"/>
                <w:szCs w:val="18"/>
                <w:lang w:val="en-GB"/>
              </w:rPr>
              <w:t>(</w:t>
            </w:r>
            <w:r w:rsidRPr="003A68A5">
              <w:rPr>
                <w:rFonts w:ascii="Arial" w:hAnsi="Arial" w:cs="Arial"/>
                <w:color w:val="auto"/>
                <w:sz w:val="18"/>
                <w:szCs w:val="18"/>
                <w:lang w:val="en-GB"/>
              </w:rPr>
              <w:t>s</w:t>
            </w:r>
            <w:r w:rsidR="0057662A" w:rsidRPr="003A68A5">
              <w:rPr>
                <w:rFonts w:ascii="Arial" w:hAnsi="Arial" w:cs="Arial"/>
                <w:color w:val="auto"/>
                <w:sz w:val="18"/>
                <w:szCs w:val="18"/>
                <w:lang w:val="en-GB"/>
              </w:rPr>
              <w:t>)</w:t>
            </w:r>
            <w:r w:rsidRPr="003A68A5">
              <w:rPr>
                <w:rFonts w:ascii="Arial" w:hAnsi="Arial" w:cs="Arial"/>
                <w:color w:val="auto"/>
                <w:sz w:val="18"/>
                <w:szCs w:val="18"/>
                <w:lang w:val="en-GB"/>
              </w:rPr>
              <w:t xml:space="preserve"> (</w:t>
            </w:r>
            <w:r w:rsidR="007615CD" w:rsidRPr="003A68A5">
              <w:rPr>
                <w:rFonts w:ascii="Arial" w:hAnsi="Arial" w:cs="Arial"/>
                <w:color w:val="auto"/>
                <w:sz w:val="18"/>
                <w:szCs w:val="18"/>
                <w:lang w:val="en-GB"/>
              </w:rPr>
              <w:t xml:space="preserve">                                             </w:t>
            </w:r>
            <w:r w:rsidRPr="003A68A5">
              <w:rPr>
                <w:rFonts w:ascii="Arial" w:hAnsi="Arial" w:cs="Arial"/>
                <w:sz w:val="18"/>
                <w:szCs w:val="18"/>
                <w:lang w:val="en-GB"/>
              </w:rPr>
              <w:t>)</w:t>
            </w:r>
          </w:p>
        </w:tc>
      </w:tr>
      <w:bookmarkEnd w:id="2"/>
      <w:tr w:rsidR="004A5C67" w:rsidRPr="00CC1FB9" w:rsidTr="007F54C6">
        <w:tc>
          <w:tcPr>
            <w:tcW w:w="9639" w:type="dxa"/>
            <w:gridSpan w:val="2"/>
            <w:tcBorders>
              <w:left w:val="nil"/>
              <w:bottom w:val="nil"/>
              <w:right w:val="nil"/>
            </w:tcBorders>
            <w:tcMar>
              <w:top w:w="113" w:type="dxa"/>
              <w:left w:w="113" w:type="dxa"/>
              <w:bottom w:w="113" w:type="dxa"/>
              <w:right w:w="113" w:type="dxa"/>
            </w:tcMar>
          </w:tcPr>
          <w:p w:rsidR="00473D8E" w:rsidRPr="00BF3D11" w:rsidRDefault="00473D8E" w:rsidP="000E7ABF">
            <w:pPr>
              <w:pStyle w:val="Default"/>
              <w:pageBreakBefore/>
              <w:widowControl/>
              <w:tabs>
                <w:tab w:val="left" w:pos="709"/>
              </w:tabs>
              <w:spacing w:before="120" w:after="120"/>
              <w:ind w:left="113" w:right="136"/>
              <w:jc w:val="both"/>
              <w:rPr>
                <w:rFonts w:ascii="Arial" w:eastAsia="SimSun" w:hAnsi="Arial" w:cs="Arial"/>
                <w:i/>
                <w:sz w:val="18"/>
                <w:szCs w:val="18"/>
                <w:lang w:val="fr-FR"/>
              </w:rPr>
            </w:pPr>
            <w:r w:rsidRPr="00BF3D11">
              <w:rPr>
                <w:rFonts w:ascii="Arial" w:eastAsia="SimSun" w:hAnsi="Arial" w:cs="Arial"/>
                <w:i/>
                <w:sz w:val="18"/>
                <w:szCs w:val="18"/>
                <w:lang w:val="fr-FR"/>
              </w:rPr>
              <w:lastRenderedPageBreak/>
              <w:t xml:space="preserve">Cette </w:t>
            </w:r>
            <w:r w:rsidR="007F0A2E" w:rsidRPr="00BF3D11">
              <w:rPr>
                <w:rFonts w:ascii="Arial" w:eastAsia="SimSun" w:hAnsi="Arial" w:cs="Arial"/>
                <w:i/>
                <w:sz w:val="18"/>
                <w:szCs w:val="18"/>
                <w:lang w:val="fr-FR"/>
              </w:rPr>
              <w:t>rubrique</w:t>
            </w:r>
            <w:r w:rsidRPr="00BF3D11">
              <w:rPr>
                <w:rFonts w:ascii="Arial" w:eastAsia="SimSun" w:hAnsi="Arial" w:cs="Arial"/>
                <w:i/>
                <w:sz w:val="18"/>
                <w:szCs w:val="18"/>
                <w:lang w:val="fr-FR"/>
              </w:rPr>
              <w:t xml:space="preserve"> doit aborder toutes les caractéristiques significatives de l’élément, tel qu’il existe actuellement.</w:t>
            </w:r>
          </w:p>
          <w:p w:rsidR="004A5C67" w:rsidRPr="00BF3D11" w:rsidRDefault="00473D8E" w:rsidP="000E7ABF">
            <w:pPr>
              <w:pStyle w:val="Default"/>
              <w:pageBreakBefore/>
              <w:widowControl/>
              <w:tabs>
                <w:tab w:val="left" w:pos="709"/>
              </w:tabs>
              <w:spacing w:before="120" w:after="120"/>
              <w:ind w:left="113" w:right="136"/>
              <w:jc w:val="both"/>
              <w:rPr>
                <w:rFonts w:ascii="Arial" w:eastAsia="SimSun" w:hAnsi="Arial" w:cs="Arial"/>
                <w:i/>
                <w:sz w:val="18"/>
                <w:szCs w:val="18"/>
                <w:lang w:val="fr-FR"/>
              </w:rPr>
            </w:pPr>
            <w:r w:rsidRPr="00BF3D11">
              <w:rPr>
                <w:rFonts w:ascii="Arial" w:eastAsia="SimSun" w:hAnsi="Arial" w:cs="Arial"/>
                <w:i/>
                <w:sz w:val="18"/>
                <w:szCs w:val="18"/>
                <w:lang w:val="fr-FR"/>
              </w:rPr>
              <w:t>Le Comité doit disposer de suffisamment d’informations pour déterminer :</w:t>
            </w:r>
          </w:p>
          <w:p w:rsidR="004A5C67" w:rsidRPr="00BF3D11" w:rsidRDefault="00473D8E" w:rsidP="000E7ABF">
            <w:pPr>
              <w:pStyle w:val="Default"/>
              <w:pageBreakBefore/>
              <w:widowControl/>
              <w:numPr>
                <w:ilvl w:val="0"/>
                <w:numId w:val="17"/>
              </w:numPr>
              <w:tabs>
                <w:tab w:val="left" w:pos="709"/>
              </w:tabs>
              <w:spacing w:before="120" w:after="120"/>
              <w:ind w:left="1134" w:right="136" w:hanging="567"/>
              <w:jc w:val="both"/>
              <w:rPr>
                <w:rFonts w:ascii="Arial" w:eastAsia="SimSun" w:hAnsi="Arial" w:cs="Arial"/>
                <w:i/>
                <w:sz w:val="18"/>
                <w:szCs w:val="18"/>
                <w:lang w:val="fr-FR"/>
              </w:rPr>
            </w:pPr>
            <w:r w:rsidRPr="00BF3D11">
              <w:rPr>
                <w:rFonts w:ascii="Arial" w:eastAsia="SimSun" w:hAnsi="Arial" w:cs="Arial"/>
                <w:i/>
                <w:sz w:val="18"/>
                <w:szCs w:val="18"/>
                <w:lang w:val="fr-FR"/>
              </w:rPr>
              <w:t>que l’élément fait partie des « pratiques, représentations, expressions, connaissances et savoir-faire – ainsi que les instruments, objets, artefacts et espaces cultu</w:t>
            </w:r>
            <w:r w:rsidR="00B558A1" w:rsidRPr="00BF3D11">
              <w:rPr>
                <w:rFonts w:ascii="Arial" w:eastAsia="SimSun" w:hAnsi="Arial" w:cs="Arial"/>
                <w:i/>
                <w:sz w:val="18"/>
                <w:szCs w:val="18"/>
                <w:lang w:val="fr-FR"/>
              </w:rPr>
              <w:t>rels qui leur sont associés – » </w:t>
            </w:r>
            <w:r w:rsidRPr="00BF3D11">
              <w:rPr>
                <w:rFonts w:ascii="Arial" w:eastAsia="SimSun" w:hAnsi="Arial" w:cs="Arial"/>
                <w:i/>
                <w:sz w:val="18"/>
                <w:szCs w:val="18"/>
                <w:lang w:val="fr-FR"/>
              </w:rPr>
              <w:t>;</w:t>
            </w:r>
          </w:p>
          <w:p w:rsidR="004A5C67" w:rsidRPr="00BF3D11" w:rsidRDefault="00B558A1" w:rsidP="000E7ABF">
            <w:pPr>
              <w:pStyle w:val="Default"/>
              <w:pageBreakBefore/>
              <w:widowControl/>
              <w:numPr>
                <w:ilvl w:val="0"/>
                <w:numId w:val="17"/>
              </w:numPr>
              <w:tabs>
                <w:tab w:val="left" w:pos="709"/>
              </w:tabs>
              <w:spacing w:before="120" w:after="120"/>
              <w:ind w:left="1134" w:right="136" w:hanging="567"/>
              <w:jc w:val="both"/>
              <w:rPr>
                <w:rFonts w:ascii="Arial" w:eastAsia="SimSun" w:hAnsi="Arial" w:cs="Arial"/>
                <w:i/>
                <w:sz w:val="18"/>
                <w:szCs w:val="18"/>
                <w:lang w:val="fr-FR"/>
              </w:rPr>
            </w:pPr>
            <w:r w:rsidRPr="00BF3D11">
              <w:rPr>
                <w:rFonts w:ascii="Arial" w:eastAsia="SimSun" w:hAnsi="Arial" w:cs="Arial"/>
                <w:i/>
                <w:sz w:val="18"/>
                <w:szCs w:val="18"/>
                <w:lang w:val="fr-FR"/>
              </w:rPr>
              <w:t xml:space="preserve">que </w:t>
            </w:r>
            <w:r w:rsidR="00254B2B" w:rsidRPr="00BF3D11">
              <w:rPr>
                <w:rFonts w:ascii="Arial" w:eastAsia="SimSun" w:hAnsi="Arial" w:cs="Arial"/>
                <w:i/>
                <w:sz w:val="18"/>
                <w:szCs w:val="18"/>
                <w:lang w:val="fr-FR"/>
              </w:rPr>
              <w:t>« </w:t>
            </w:r>
            <w:r w:rsidRPr="00BF3D11">
              <w:rPr>
                <w:rFonts w:ascii="Arial" w:eastAsia="SimSun" w:hAnsi="Arial" w:cs="Arial"/>
                <w:i/>
                <w:sz w:val="18"/>
                <w:szCs w:val="18"/>
                <w:lang w:val="fr-FR"/>
              </w:rPr>
              <w:t>les communautés, les groupes et, le cas échéant, les individus [le] reconnaissent comme faisant partie de leur patrimoine culturel</w:t>
            </w:r>
            <w:r w:rsidR="00254B2B" w:rsidRPr="00BF3D11">
              <w:rPr>
                <w:rFonts w:ascii="Arial" w:eastAsia="SimSun" w:hAnsi="Arial" w:cs="Arial"/>
                <w:i/>
                <w:sz w:val="18"/>
                <w:szCs w:val="18"/>
                <w:lang w:val="fr-FR"/>
              </w:rPr>
              <w:t> </w:t>
            </w:r>
            <w:r w:rsidRPr="00BF3D11">
              <w:rPr>
                <w:rFonts w:ascii="Arial" w:eastAsia="SimSun" w:hAnsi="Arial" w:cs="Arial"/>
                <w:i/>
                <w:sz w:val="18"/>
                <w:szCs w:val="18"/>
                <w:lang w:val="fr-FR"/>
              </w:rPr>
              <w:t xml:space="preserve">» ; </w:t>
            </w:r>
          </w:p>
          <w:p w:rsidR="004A5C67" w:rsidRPr="00BF3D11" w:rsidRDefault="004A5C67" w:rsidP="000E7ABF">
            <w:pPr>
              <w:pStyle w:val="Default"/>
              <w:pageBreakBefore/>
              <w:widowControl/>
              <w:numPr>
                <w:ilvl w:val="0"/>
                <w:numId w:val="17"/>
              </w:numPr>
              <w:tabs>
                <w:tab w:val="left" w:pos="709"/>
              </w:tabs>
              <w:spacing w:before="120" w:after="120"/>
              <w:ind w:left="1134" w:right="136" w:hanging="567"/>
              <w:jc w:val="both"/>
              <w:rPr>
                <w:rFonts w:ascii="Arial" w:eastAsia="SimSun" w:hAnsi="Arial" w:cs="Arial"/>
                <w:i/>
                <w:sz w:val="18"/>
                <w:szCs w:val="18"/>
                <w:lang w:val="fr-FR"/>
              </w:rPr>
            </w:pPr>
            <w:r w:rsidRPr="00BF3D11">
              <w:rPr>
                <w:rFonts w:ascii="Arial" w:eastAsia="SimSun" w:hAnsi="Arial" w:cs="Arial"/>
                <w:i/>
                <w:sz w:val="18"/>
                <w:szCs w:val="18"/>
                <w:lang w:val="fr-FR"/>
              </w:rPr>
              <w:tab/>
            </w:r>
            <w:r w:rsidR="00B558A1" w:rsidRPr="00BF3D11">
              <w:rPr>
                <w:rFonts w:ascii="Arial" w:eastAsia="SimSun" w:hAnsi="Arial" w:cs="Arial"/>
                <w:i/>
                <w:sz w:val="18"/>
                <w:szCs w:val="18"/>
                <w:lang w:val="fr-FR"/>
              </w:rPr>
              <w:t>qu’il est «</w:t>
            </w:r>
            <w:r w:rsidR="00254B2B" w:rsidRPr="00BF3D11">
              <w:rPr>
                <w:rFonts w:ascii="Arial" w:eastAsia="SimSun" w:hAnsi="Arial" w:cs="Arial"/>
                <w:i/>
                <w:sz w:val="18"/>
                <w:szCs w:val="18"/>
                <w:lang w:val="fr-FR"/>
              </w:rPr>
              <w:t> </w:t>
            </w:r>
            <w:r w:rsidR="00B558A1" w:rsidRPr="00BF3D11">
              <w:rPr>
                <w:rFonts w:ascii="Arial" w:eastAsia="SimSun" w:hAnsi="Arial" w:cs="Arial"/>
                <w:i/>
                <w:sz w:val="18"/>
                <w:szCs w:val="18"/>
                <w:lang w:val="fr-FR"/>
              </w:rPr>
              <w:t>transmis de génération en génération, [et] est recréé en permanence par les communautés et groupes en fonction de leur milieu, de leur interaction avec la nature et de leur histoire</w:t>
            </w:r>
            <w:r w:rsidR="00254B2B" w:rsidRPr="00BF3D11">
              <w:rPr>
                <w:rFonts w:ascii="Arial" w:eastAsia="SimSun" w:hAnsi="Arial" w:cs="Arial"/>
                <w:i/>
                <w:sz w:val="18"/>
                <w:szCs w:val="18"/>
                <w:lang w:val="fr-FR"/>
              </w:rPr>
              <w:t> </w:t>
            </w:r>
            <w:r w:rsidR="00B558A1" w:rsidRPr="00BF3D11">
              <w:rPr>
                <w:rFonts w:ascii="Arial" w:eastAsia="SimSun" w:hAnsi="Arial" w:cs="Arial"/>
                <w:i/>
                <w:sz w:val="18"/>
                <w:szCs w:val="18"/>
                <w:lang w:val="fr-FR"/>
              </w:rPr>
              <w:t>» ;</w:t>
            </w:r>
            <w:r w:rsidRPr="00BF3D11">
              <w:rPr>
                <w:rFonts w:ascii="Arial" w:eastAsia="SimSun" w:hAnsi="Arial" w:cs="Arial"/>
                <w:i/>
                <w:sz w:val="18"/>
                <w:szCs w:val="18"/>
                <w:lang w:val="fr-FR"/>
              </w:rPr>
              <w:t xml:space="preserve"> </w:t>
            </w:r>
          </w:p>
          <w:p w:rsidR="004A5C67" w:rsidRPr="00BF3D11" w:rsidRDefault="00B558A1" w:rsidP="000E7ABF">
            <w:pPr>
              <w:pStyle w:val="Default"/>
              <w:pageBreakBefore/>
              <w:widowControl/>
              <w:numPr>
                <w:ilvl w:val="0"/>
                <w:numId w:val="17"/>
              </w:numPr>
              <w:tabs>
                <w:tab w:val="left" w:pos="709"/>
              </w:tabs>
              <w:spacing w:before="120" w:after="120"/>
              <w:ind w:left="1134" w:right="136" w:hanging="567"/>
              <w:jc w:val="both"/>
              <w:rPr>
                <w:rFonts w:ascii="Arial" w:eastAsia="SimSun" w:hAnsi="Arial" w:cs="Arial"/>
                <w:i/>
                <w:sz w:val="18"/>
                <w:szCs w:val="18"/>
                <w:lang w:val="fr-FR"/>
              </w:rPr>
            </w:pPr>
            <w:r w:rsidRPr="00BF3D11">
              <w:rPr>
                <w:rFonts w:ascii="Arial" w:hAnsi="Arial" w:cs="Arial"/>
                <w:i/>
                <w:iCs/>
                <w:sz w:val="18"/>
                <w:szCs w:val="18"/>
                <w:lang w:val="fr-FR"/>
              </w:rPr>
              <w:t>qu’il procure aux communautés et groupes concernés « un sentiment d’identité et de continuité » ; et</w:t>
            </w:r>
          </w:p>
          <w:p w:rsidR="004A5C67" w:rsidRPr="00BF3D11" w:rsidRDefault="00B558A1" w:rsidP="000E7ABF">
            <w:pPr>
              <w:pStyle w:val="Default"/>
              <w:pageBreakBefore/>
              <w:widowControl/>
              <w:numPr>
                <w:ilvl w:val="0"/>
                <w:numId w:val="17"/>
              </w:numPr>
              <w:tabs>
                <w:tab w:val="left" w:pos="709"/>
              </w:tabs>
              <w:spacing w:before="120" w:after="120"/>
              <w:ind w:left="1134" w:right="136" w:hanging="567"/>
              <w:jc w:val="both"/>
              <w:rPr>
                <w:rFonts w:ascii="Arial" w:eastAsia="SimSun" w:hAnsi="Arial" w:cs="Arial"/>
                <w:i/>
                <w:sz w:val="18"/>
                <w:szCs w:val="18"/>
                <w:lang w:val="fr-FR"/>
              </w:rPr>
            </w:pPr>
            <w:r w:rsidRPr="00BF3D11">
              <w:rPr>
                <w:rFonts w:ascii="Arial" w:eastAsia="SimSun" w:hAnsi="Arial" w:cs="Arial"/>
                <w:i/>
                <w:sz w:val="18"/>
                <w:szCs w:val="18"/>
                <w:lang w:val="fr-FR"/>
              </w:rPr>
              <w:t>qu’il n’est pas contraire aux «</w:t>
            </w:r>
            <w:r w:rsidR="00254B2B" w:rsidRPr="00BF3D11">
              <w:rPr>
                <w:rFonts w:ascii="Arial" w:eastAsia="SimSun" w:hAnsi="Arial" w:cs="Arial"/>
                <w:i/>
                <w:sz w:val="18"/>
                <w:szCs w:val="18"/>
                <w:lang w:val="fr-FR"/>
              </w:rPr>
              <w:t> </w:t>
            </w:r>
            <w:r w:rsidRPr="00BF3D11">
              <w:rPr>
                <w:rFonts w:ascii="Arial" w:eastAsia="SimSun" w:hAnsi="Arial" w:cs="Arial"/>
                <w:i/>
                <w:sz w:val="18"/>
                <w:szCs w:val="18"/>
                <w:lang w:val="fr-FR"/>
              </w:rPr>
              <w:t>instruments internationaux existant relatifs aux droits de l’homme ainsi qu’à l’exigence du respect mutuel entre communautés, groupes et individus, et d’un développement durable</w:t>
            </w:r>
            <w:r w:rsidR="00254B2B" w:rsidRPr="00BF3D11">
              <w:rPr>
                <w:rFonts w:ascii="Arial" w:eastAsia="SimSun" w:hAnsi="Arial" w:cs="Arial"/>
                <w:i/>
                <w:sz w:val="18"/>
                <w:szCs w:val="18"/>
                <w:lang w:val="fr-FR"/>
              </w:rPr>
              <w:t> </w:t>
            </w:r>
            <w:r w:rsidRPr="00BF3D11">
              <w:rPr>
                <w:rFonts w:ascii="Arial" w:eastAsia="SimSun" w:hAnsi="Arial" w:cs="Arial"/>
                <w:i/>
                <w:sz w:val="18"/>
                <w:szCs w:val="18"/>
                <w:lang w:val="fr-FR"/>
              </w:rPr>
              <w:t>».</w:t>
            </w:r>
          </w:p>
          <w:p w:rsidR="004A5C67" w:rsidRPr="00ED4C37" w:rsidRDefault="00B558A1" w:rsidP="000E7ABF">
            <w:pPr>
              <w:pStyle w:val="Default"/>
              <w:pageBreakBefore/>
              <w:widowControl/>
              <w:tabs>
                <w:tab w:val="left" w:pos="709"/>
              </w:tabs>
              <w:spacing w:before="120" w:after="120"/>
              <w:ind w:left="113" w:right="136"/>
              <w:jc w:val="both"/>
              <w:rPr>
                <w:rFonts w:ascii="Arial" w:eastAsia="SimSun" w:hAnsi="Arial" w:cs="Arial"/>
                <w:sz w:val="18"/>
                <w:szCs w:val="18"/>
                <w:lang w:val="fr-FR"/>
              </w:rPr>
            </w:pPr>
            <w:r w:rsidRPr="00BF3D11">
              <w:rPr>
                <w:rFonts w:ascii="Arial" w:eastAsia="SimSun" w:hAnsi="Arial" w:cs="Arial"/>
                <w:i/>
                <w:sz w:val="18"/>
                <w:szCs w:val="18"/>
                <w:lang w:val="fr-FR"/>
              </w:rPr>
              <w:t xml:space="preserve">Les descriptions trop techniques doivent être évitées et les États soumissionnaires devraient garder à l’esprit que cette </w:t>
            </w:r>
            <w:r w:rsidR="007F0A2E" w:rsidRPr="00BF3D11">
              <w:rPr>
                <w:rFonts w:ascii="Arial" w:eastAsia="SimSun" w:hAnsi="Arial" w:cs="Arial"/>
                <w:i/>
                <w:sz w:val="18"/>
                <w:szCs w:val="18"/>
                <w:lang w:val="fr-FR"/>
              </w:rPr>
              <w:t>rubrique</w:t>
            </w:r>
            <w:r w:rsidRPr="00BF3D11">
              <w:rPr>
                <w:rFonts w:ascii="Arial" w:eastAsia="SimSun" w:hAnsi="Arial" w:cs="Arial"/>
                <w:i/>
                <w:sz w:val="18"/>
                <w:szCs w:val="18"/>
                <w:lang w:val="fr-FR"/>
              </w:rPr>
              <w:t xml:space="preserve"> doit expliquer l’élément à des lecteurs qui n’en ont aucune connaissance préalable ou expérience directe. L’histoire de l’élément, son origine ou son ancienneté n’ont pas besoin d’être abordés en détail dans le dossier de candidature.</w:t>
            </w:r>
          </w:p>
        </w:tc>
      </w:tr>
      <w:tr w:rsidR="007F54C6" w:rsidRPr="00ED4C37" w:rsidTr="009E21EB">
        <w:tc>
          <w:tcPr>
            <w:tcW w:w="9639" w:type="dxa"/>
            <w:gridSpan w:val="2"/>
            <w:tcBorders>
              <w:top w:val="nil"/>
              <w:left w:val="nil"/>
              <w:right w:val="nil"/>
            </w:tcBorders>
            <w:tcMar>
              <w:top w:w="113" w:type="dxa"/>
              <w:left w:w="113" w:type="dxa"/>
              <w:bottom w:w="113" w:type="dxa"/>
              <w:right w:w="113" w:type="dxa"/>
            </w:tcMar>
          </w:tcPr>
          <w:p w:rsidR="00907597" w:rsidRPr="00BF3D11" w:rsidRDefault="007F54C6" w:rsidP="00907597">
            <w:pPr>
              <w:pStyle w:val="Default"/>
              <w:widowControl/>
              <w:numPr>
                <w:ilvl w:val="0"/>
                <w:numId w:val="29"/>
              </w:numPr>
              <w:tabs>
                <w:tab w:val="left" w:pos="454"/>
              </w:tabs>
              <w:spacing w:before="120" w:after="120"/>
              <w:ind w:left="454" w:right="135" w:hanging="425"/>
              <w:jc w:val="both"/>
              <w:rPr>
                <w:rFonts w:ascii="Arial" w:eastAsia="SimSun" w:hAnsi="Arial" w:cs="Arial"/>
                <w:i/>
                <w:sz w:val="18"/>
                <w:szCs w:val="18"/>
                <w:lang w:val="fr-FR"/>
              </w:rPr>
            </w:pPr>
            <w:r w:rsidRPr="00BF3D11">
              <w:rPr>
                <w:rFonts w:ascii="Arial" w:eastAsia="SimSun" w:hAnsi="Arial" w:cs="Arial"/>
                <w:i/>
                <w:sz w:val="18"/>
                <w:szCs w:val="18"/>
                <w:lang w:val="fr-FR"/>
              </w:rPr>
              <w:t>Fourni</w:t>
            </w:r>
            <w:r w:rsidR="00A62822" w:rsidRPr="00BF3D11">
              <w:rPr>
                <w:rFonts w:ascii="Arial" w:eastAsia="SimSun" w:hAnsi="Arial" w:cs="Arial"/>
                <w:i/>
                <w:sz w:val="18"/>
                <w:szCs w:val="18"/>
                <w:lang w:val="fr-FR"/>
              </w:rPr>
              <w:t>ssez</w:t>
            </w:r>
            <w:r w:rsidRPr="00BF3D11">
              <w:rPr>
                <w:rFonts w:ascii="Arial" w:eastAsia="SimSun" w:hAnsi="Arial" w:cs="Arial"/>
                <w:i/>
                <w:sz w:val="18"/>
                <w:szCs w:val="18"/>
                <w:lang w:val="fr-FR"/>
              </w:rPr>
              <w:t xml:space="preserve"> </w:t>
            </w:r>
            <w:r w:rsidR="00F75A94" w:rsidRPr="00BF3D11">
              <w:rPr>
                <w:rFonts w:ascii="Arial" w:eastAsia="SimSun" w:hAnsi="Arial" w:cs="Arial"/>
                <w:i/>
                <w:sz w:val="18"/>
                <w:szCs w:val="18"/>
                <w:lang w:val="fr-FR"/>
              </w:rPr>
              <w:t>une</w:t>
            </w:r>
            <w:r w:rsidRPr="00BF3D11">
              <w:rPr>
                <w:rFonts w:ascii="Arial" w:eastAsia="SimSun" w:hAnsi="Arial" w:cs="Arial"/>
                <w:i/>
                <w:sz w:val="18"/>
                <w:szCs w:val="18"/>
                <w:lang w:val="fr-FR"/>
              </w:rPr>
              <w:t xml:space="preserve"> description </w:t>
            </w:r>
            <w:r w:rsidR="00F75A94" w:rsidRPr="00BF3D11">
              <w:rPr>
                <w:rFonts w:ascii="Arial" w:eastAsia="SimSun" w:hAnsi="Arial" w:cs="Arial"/>
                <w:i/>
                <w:sz w:val="18"/>
                <w:szCs w:val="18"/>
                <w:lang w:val="fr-FR"/>
              </w:rPr>
              <w:t xml:space="preserve">sommaire </w:t>
            </w:r>
            <w:r w:rsidRPr="00BF3D11">
              <w:rPr>
                <w:rFonts w:ascii="Arial" w:eastAsia="SimSun" w:hAnsi="Arial" w:cs="Arial"/>
                <w:i/>
                <w:sz w:val="18"/>
                <w:szCs w:val="18"/>
                <w:lang w:val="fr-FR"/>
              </w:rPr>
              <w:t>de l’élément qui permet</w:t>
            </w:r>
            <w:r w:rsidR="003A68A5" w:rsidRPr="00BF3D11">
              <w:rPr>
                <w:rFonts w:ascii="Arial" w:eastAsia="SimSun" w:hAnsi="Arial" w:cs="Arial"/>
                <w:i/>
                <w:sz w:val="18"/>
                <w:szCs w:val="18"/>
                <w:lang w:val="fr-FR"/>
              </w:rPr>
              <w:t>te</w:t>
            </w:r>
            <w:r w:rsidRPr="00BF3D11">
              <w:rPr>
                <w:rFonts w:ascii="Arial" w:eastAsia="SimSun" w:hAnsi="Arial" w:cs="Arial"/>
                <w:i/>
                <w:sz w:val="18"/>
                <w:szCs w:val="18"/>
                <w:lang w:val="fr-FR"/>
              </w:rPr>
              <w:t xml:space="preserve"> de le présenter à des lecteurs qui ne l’ont </w:t>
            </w:r>
            <w:r w:rsidR="00BA7492" w:rsidRPr="00BF3D11">
              <w:rPr>
                <w:rFonts w:ascii="Arial" w:eastAsia="SimSun" w:hAnsi="Arial" w:cs="Arial"/>
                <w:i/>
                <w:sz w:val="18"/>
                <w:szCs w:val="18"/>
                <w:lang w:val="fr-FR"/>
              </w:rPr>
              <w:t>jamais</w:t>
            </w:r>
            <w:r w:rsidRPr="00BF3D11">
              <w:rPr>
                <w:rFonts w:ascii="Arial" w:eastAsia="SimSun" w:hAnsi="Arial" w:cs="Arial"/>
                <w:i/>
                <w:sz w:val="18"/>
                <w:szCs w:val="18"/>
                <w:lang w:val="fr-FR"/>
              </w:rPr>
              <w:t xml:space="preserve"> vu </w:t>
            </w:r>
            <w:r w:rsidR="009F6D75" w:rsidRPr="00BF3D11">
              <w:rPr>
                <w:rFonts w:ascii="Arial" w:eastAsia="SimSun" w:hAnsi="Arial" w:cs="Arial"/>
                <w:i/>
                <w:sz w:val="18"/>
                <w:szCs w:val="18"/>
                <w:lang w:val="fr-FR"/>
              </w:rPr>
              <w:t>ou n'</w:t>
            </w:r>
            <w:r w:rsidR="00832B1F" w:rsidRPr="00BF3D11">
              <w:rPr>
                <w:rFonts w:ascii="Arial" w:eastAsia="SimSun" w:hAnsi="Arial" w:cs="Arial"/>
                <w:i/>
                <w:sz w:val="18"/>
                <w:szCs w:val="18"/>
                <w:lang w:val="fr-FR"/>
              </w:rPr>
              <w:t xml:space="preserve">en ont </w:t>
            </w:r>
            <w:r w:rsidR="009F6D75" w:rsidRPr="00BF3D11">
              <w:rPr>
                <w:rFonts w:ascii="Arial" w:eastAsia="SimSun" w:hAnsi="Arial" w:cs="Arial"/>
                <w:i/>
                <w:sz w:val="18"/>
                <w:szCs w:val="18"/>
                <w:lang w:val="fr-FR"/>
              </w:rPr>
              <w:t xml:space="preserve">jamais </w:t>
            </w:r>
            <w:r w:rsidR="00832B1F" w:rsidRPr="00BF3D11">
              <w:rPr>
                <w:rFonts w:ascii="Arial" w:eastAsia="SimSun" w:hAnsi="Arial" w:cs="Arial"/>
                <w:i/>
                <w:sz w:val="18"/>
                <w:szCs w:val="18"/>
                <w:lang w:val="fr-FR"/>
              </w:rPr>
              <w:t>eu l’expérience</w:t>
            </w:r>
            <w:r w:rsidRPr="00BF3D11">
              <w:rPr>
                <w:rFonts w:ascii="Arial" w:eastAsia="SimSun" w:hAnsi="Arial" w:cs="Arial"/>
                <w:i/>
                <w:sz w:val="18"/>
                <w:szCs w:val="18"/>
                <w:lang w:val="fr-FR"/>
              </w:rPr>
              <w:t>.</w:t>
            </w:r>
            <w:r w:rsidR="00907597" w:rsidRPr="00BF3D11">
              <w:rPr>
                <w:rFonts w:ascii="Arial" w:eastAsia="SimSun" w:hAnsi="Arial" w:cs="Arial"/>
                <w:i/>
                <w:sz w:val="18"/>
                <w:szCs w:val="18"/>
                <w:lang w:val="fr-FR"/>
              </w:rPr>
              <w:t xml:space="preserve"> </w:t>
            </w:r>
          </w:p>
          <w:p w:rsidR="007F54C6" w:rsidRPr="00ED4C37" w:rsidRDefault="007D6B13" w:rsidP="007D6B13">
            <w:pPr>
              <w:pStyle w:val="Word"/>
              <w:keepNext w:val="0"/>
              <w:spacing w:before="120" w:line="240" w:lineRule="auto"/>
              <w:ind w:right="135"/>
              <w:rPr>
                <w:rFonts w:eastAsia="SimSun"/>
                <w:sz w:val="18"/>
                <w:szCs w:val="18"/>
                <w:lang w:val="fr-FR"/>
              </w:rPr>
            </w:pPr>
            <w:r>
              <w:rPr>
                <w:rStyle w:val="Emphasis"/>
                <w:rFonts w:cs="Arial"/>
                <w:i/>
                <w:color w:val="000000"/>
                <w:sz w:val="18"/>
                <w:szCs w:val="18"/>
              </w:rPr>
              <w:t xml:space="preserve">Entre 150 et </w:t>
            </w:r>
            <w:r w:rsidR="00907597" w:rsidRPr="00BF3D11">
              <w:rPr>
                <w:rStyle w:val="Emphasis"/>
                <w:rFonts w:cs="Arial"/>
                <w:i/>
                <w:color w:val="000000"/>
                <w:sz w:val="18"/>
                <w:szCs w:val="18"/>
              </w:rPr>
              <w:t>250 mots</w:t>
            </w:r>
          </w:p>
        </w:tc>
      </w:tr>
      <w:tr w:rsidR="007F54C6" w:rsidRPr="00CC1FB9" w:rsidTr="009E21EB">
        <w:tc>
          <w:tcPr>
            <w:tcW w:w="9639" w:type="dxa"/>
            <w:gridSpan w:val="2"/>
            <w:tcMar>
              <w:top w:w="113" w:type="dxa"/>
              <w:left w:w="113" w:type="dxa"/>
              <w:bottom w:w="113" w:type="dxa"/>
              <w:right w:w="113" w:type="dxa"/>
            </w:tcMar>
          </w:tcPr>
          <w:p w:rsidR="007F54C6" w:rsidRPr="00ED4C37" w:rsidRDefault="00674E63" w:rsidP="00A8168D">
            <w:pPr>
              <w:pStyle w:val="formtext"/>
              <w:spacing w:before="120" w:after="120"/>
              <w:ind w:right="135"/>
              <w:jc w:val="both"/>
              <w:rPr>
                <w:rFonts w:cs="Arial"/>
                <w:sz w:val="18"/>
                <w:szCs w:val="18"/>
                <w:lang w:val="fr-FR"/>
              </w:rPr>
            </w:pPr>
            <w:r w:rsidRPr="00674E63">
              <w:rPr>
                <w:rFonts w:cs="Arial"/>
                <w:lang w:val="fr-FR"/>
              </w:rPr>
              <w:t>La danse "</w:t>
            </w:r>
            <w:proofErr w:type="spellStart"/>
            <w:r w:rsidRPr="00674E63">
              <w:rPr>
                <w:rFonts w:cs="Arial"/>
                <w:lang w:val="fr-FR"/>
              </w:rPr>
              <w:t>Umurisho</w:t>
            </w:r>
            <w:proofErr w:type="spellEnd"/>
            <w:r w:rsidRPr="00674E63">
              <w:rPr>
                <w:rFonts w:cs="Arial"/>
                <w:lang w:val="fr-FR"/>
              </w:rPr>
              <w:t xml:space="preserve"> </w:t>
            </w:r>
            <w:proofErr w:type="spellStart"/>
            <w:r w:rsidRPr="00674E63">
              <w:rPr>
                <w:rFonts w:cs="Arial"/>
                <w:lang w:val="fr-FR"/>
              </w:rPr>
              <w:t>w’íngoma</w:t>
            </w:r>
            <w:proofErr w:type="spellEnd"/>
            <w:r w:rsidRPr="00674E63">
              <w:rPr>
                <w:rFonts w:cs="Arial"/>
                <w:lang w:val="fr-FR"/>
              </w:rPr>
              <w:t xml:space="preserve">" est exécutée avec des tambours fabriqués spécifiquement à partir des arbres appartenant à des espèces rares: </w:t>
            </w:r>
            <w:proofErr w:type="spellStart"/>
            <w:r w:rsidRPr="00674E63">
              <w:rPr>
                <w:rFonts w:cs="Arial"/>
                <w:lang w:val="fr-FR"/>
              </w:rPr>
              <w:t>umuvúgaangoma</w:t>
            </w:r>
            <w:proofErr w:type="spellEnd"/>
            <w:r w:rsidRPr="00674E63">
              <w:rPr>
                <w:rFonts w:cs="Arial"/>
                <w:lang w:val="fr-FR"/>
              </w:rPr>
              <w:t xml:space="preserve"> (</w:t>
            </w:r>
            <w:proofErr w:type="spellStart"/>
            <w:r w:rsidRPr="00674E63">
              <w:rPr>
                <w:rFonts w:cs="Arial"/>
                <w:lang w:val="fr-FR"/>
              </w:rPr>
              <w:t>cordia</w:t>
            </w:r>
            <w:proofErr w:type="spellEnd"/>
            <w:r w:rsidRPr="00674E63">
              <w:rPr>
                <w:rFonts w:cs="Arial"/>
                <w:lang w:val="fr-FR"/>
              </w:rPr>
              <w:t xml:space="preserve"> </w:t>
            </w:r>
            <w:proofErr w:type="spellStart"/>
            <w:r w:rsidRPr="00674E63">
              <w:rPr>
                <w:rFonts w:cs="Arial"/>
                <w:lang w:val="fr-FR"/>
              </w:rPr>
              <w:t>africana</w:t>
            </w:r>
            <w:proofErr w:type="spellEnd"/>
            <w:r w:rsidRPr="00674E63">
              <w:rPr>
                <w:rFonts w:cs="Arial"/>
                <w:lang w:val="fr-FR"/>
              </w:rPr>
              <w:t xml:space="preserve">), </w:t>
            </w:r>
            <w:proofErr w:type="spellStart"/>
            <w:r w:rsidRPr="00674E63">
              <w:rPr>
                <w:rFonts w:cs="Arial"/>
                <w:lang w:val="fr-FR"/>
              </w:rPr>
              <w:t>umusáavé</w:t>
            </w:r>
            <w:proofErr w:type="spellEnd"/>
            <w:r w:rsidRPr="00674E63">
              <w:rPr>
                <w:rFonts w:cs="Arial"/>
                <w:lang w:val="fr-FR"/>
              </w:rPr>
              <w:t xml:space="preserve"> (</w:t>
            </w:r>
            <w:proofErr w:type="spellStart"/>
            <w:r w:rsidRPr="00674E63">
              <w:rPr>
                <w:rFonts w:cs="Arial"/>
                <w:lang w:val="fr-FR"/>
              </w:rPr>
              <w:t>marhamia</w:t>
            </w:r>
            <w:proofErr w:type="spellEnd"/>
            <w:r w:rsidRPr="00674E63">
              <w:rPr>
                <w:rFonts w:cs="Arial"/>
                <w:lang w:val="fr-FR"/>
              </w:rPr>
              <w:t xml:space="preserve"> </w:t>
            </w:r>
            <w:proofErr w:type="spellStart"/>
            <w:r w:rsidRPr="00674E63">
              <w:rPr>
                <w:rFonts w:cs="Arial"/>
                <w:lang w:val="fr-FR"/>
              </w:rPr>
              <w:t>lutea</w:t>
            </w:r>
            <w:proofErr w:type="spellEnd"/>
            <w:r w:rsidRPr="00674E63">
              <w:rPr>
                <w:rFonts w:cs="Arial"/>
                <w:lang w:val="fr-FR"/>
              </w:rPr>
              <w:t xml:space="preserve">) et </w:t>
            </w:r>
            <w:proofErr w:type="spellStart"/>
            <w:r w:rsidRPr="00674E63">
              <w:rPr>
                <w:rFonts w:cs="Arial"/>
                <w:lang w:val="fr-FR"/>
              </w:rPr>
              <w:t>umuramá</w:t>
            </w:r>
            <w:proofErr w:type="spellEnd"/>
            <w:r w:rsidRPr="00674E63">
              <w:rPr>
                <w:rFonts w:cs="Arial"/>
                <w:lang w:val="fr-FR"/>
              </w:rPr>
              <w:t xml:space="preserve"> (</w:t>
            </w:r>
            <w:proofErr w:type="spellStart"/>
            <w:r w:rsidRPr="00674E63">
              <w:rPr>
                <w:rFonts w:cs="Arial"/>
                <w:lang w:val="fr-FR"/>
              </w:rPr>
              <w:t>bridelia</w:t>
            </w:r>
            <w:proofErr w:type="spellEnd"/>
            <w:r w:rsidRPr="00674E63">
              <w:rPr>
                <w:rFonts w:cs="Arial"/>
                <w:lang w:val="fr-FR"/>
              </w:rPr>
              <w:t xml:space="preserve"> </w:t>
            </w:r>
            <w:proofErr w:type="spellStart"/>
            <w:r w:rsidRPr="00674E63">
              <w:rPr>
                <w:rFonts w:cs="Arial"/>
                <w:lang w:val="fr-FR"/>
              </w:rPr>
              <w:t>atroviridis</w:t>
            </w:r>
            <w:proofErr w:type="spellEnd"/>
            <w:r w:rsidRPr="00674E63">
              <w:rPr>
                <w:rFonts w:cs="Arial"/>
                <w:lang w:val="fr-FR"/>
              </w:rPr>
              <w:t xml:space="preserve">). Le tambour </w:t>
            </w:r>
            <w:proofErr w:type="spellStart"/>
            <w:r w:rsidRPr="00674E63">
              <w:rPr>
                <w:rFonts w:cs="Arial"/>
                <w:lang w:val="fr-FR"/>
              </w:rPr>
              <w:t>a</w:t>
            </w:r>
            <w:proofErr w:type="spellEnd"/>
            <w:r w:rsidRPr="00674E63">
              <w:rPr>
                <w:rFonts w:cs="Arial"/>
                <w:lang w:val="fr-FR"/>
              </w:rPr>
              <w:t xml:space="preserve"> la hauteur d'environ un mètre, tandis que le diamètre du tronc varie en moyenne de 30 à 50 cm. Cette danse exige au moins une dizaine de tambours, toujours en nombre impair, dont un tambour central (</w:t>
            </w:r>
            <w:proofErr w:type="spellStart"/>
            <w:r w:rsidRPr="00674E63">
              <w:rPr>
                <w:rFonts w:cs="Arial"/>
                <w:lang w:val="fr-FR"/>
              </w:rPr>
              <w:t>inkiránya</w:t>
            </w:r>
            <w:proofErr w:type="spellEnd"/>
            <w:r w:rsidRPr="00674E63">
              <w:rPr>
                <w:rFonts w:cs="Arial"/>
                <w:lang w:val="fr-FR"/>
              </w:rPr>
              <w:t xml:space="preserve">), les autres étant disposés tout autour, en demi-cercle. Chaque tambour est battu par un tambourinaire, avec deux baguettes appelées </w:t>
            </w:r>
            <w:proofErr w:type="spellStart"/>
            <w:r w:rsidRPr="00674E63">
              <w:rPr>
                <w:rFonts w:cs="Arial"/>
                <w:lang w:val="fr-FR"/>
              </w:rPr>
              <w:t>imirisho</w:t>
            </w:r>
            <w:proofErr w:type="spellEnd"/>
            <w:r w:rsidRPr="00674E63">
              <w:rPr>
                <w:rFonts w:cs="Arial"/>
                <w:lang w:val="fr-FR"/>
              </w:rPr>
              <w:t>. Les tambourinaires alternent sur le tambour central pour exécuter chacun sa danse, qui est rythmée par  les autres tambourinaires qui doivent l’avoir mémorisée. Certaines danses sont exécutées par deux ou trois tambourinaires, toujours sous le rythme du groupe. Quelques tambours sont battus sur un rythme continuo (</w:t>
            </w:r>
            <w:proofErr w:type="spellStart"/>
            <w:r w:rsidRPr="00674E63">
              <w:rPr>
                <w:rFonts w:cs="Arial"/>
                <w:lang w:val="fr-FR"/>
              </w:rPr>
              <w:t>amashaako</w:t>
            </w:r>
            <w:proofErr w:type="spellEnd"/>
            <w:r w:rsidRPr="00674E63">
              <w:rPr>
                <w:rFonts w:cs="Arial"/>
                <w:lang w:val="fr-FR"/>
              </w:rPr>
              <w:t>), tandis que les autres (</w:t>
            </w:r>
            <w:proofErr w:type="spellStart"/>
            <w:r w:rsidRPr="00674E63">
              <w:rPr>
                <w:rFonts w:cs="Arial"/>
                <w:lang w:val="fr-FR"/>
              </w:rPr>
              <w:t>ibishikizo</w:t>
            </w:r>
            <w:proofErr w:type="spellEnd"/>
            <w:r w:rsidRPr="00674E63">
              <w:rPr>
                <w:rFonts w:cs="Arial"/>
                <w:lang w:val="fr-FR"/>
              </w:rPr>
              <w:t xml:space="preserve"> ou </w:t>
            </w:r>
            <w:proofErr w:type="spellStart"/>
            <w:r w:rsidRPr="00674E63">
              <w:rPr>
                <w:rFonts w:cs="Arial"/>
                <w:lang w:val="fr-FR"/>
              </w:rPr>
              <w:t>intiimbo</w:t>
            </w:r>
            <w:proofErr w:type="spellEnd"/>
            <w:r w:rsidRPr="00674E63">
              <w:rPr>
                <w:rFonts w:cs="Arial"/>
                <w:lang w:val="fr-FR"/>
              </w:rPr>
              <w:t xml:space="preserve">) suivent la cadence ordonnée par le tambour central. Le son produit par le battement de tous les tambours du groupe est très puissant et synchronisé. Il est censé réveiller les esprits des ancêtres pour les convier aux cérémonies et chasser les esprits maléfiques. Cette danse est un spectacle complet exécuté avec </w:t>
            </w:r>
            <w:r w:rsidR="00E7058B">
              <w:rPr>
                <w:rFonts w:cs="Arial"/>
                <w:lang w:val="fr-FR"/>
              </w:rPr>
              <w:t>rigueur</w:t>
            </w:r>
            <w:r w:rsidRPr="00674E63">
              <w:rPr>
                <w:rFonts w:cs="Arial"/>
                <w:lang w:val="fr-FR"/>
              </w:rPr>
              <w:t>. Elle combine dans son essence la chorégraphie, la poésie héroïque, la chanson traditionnelle et le loisir. Elle est exécutée à l'occasion des fêtes nationales ou locales, et pour l'accueil des visiteurs de marque. Les tambours arrivent et quittent le lieu de la danse posés sur un coussinet et portés sur la tête.</w:t>
            </w:r>
          </w:p>
        </w:tc>
      </w:tr>
      <w:tr w:rsidR="001C053B" w:rsidRPr="00BF3D11" w:rsidTr="00DA4743">
        <w:tc>
          <w:tcPr>
            <w:tcW w:w="9639" w:type="dxa"/>
            <w:gridSpan w:val="2"/>
            <w:tcBorders>
              <w:left w:val="nil"/>
              <w:right w:val="nil"/>
            </w:tcBorders>
            <w:tcMar>
              <w:top w:w="113" w:type="dxa"/>
              <w:left w:w="113" w:type="dxa"/>
              <w:bottom w:w="113" w:type="dxa"/>
              <w:right w:w="113" w:type="dxa"/>
            </w:tcMar>
          </w:tcPr>
          <w:p w:rsidR="001C053B" w:rsidRPr="00BF3D11" w:rsidRDefault="001D2278" w:rsidP="008A638D">
            <w:pPr>
              <w:pStyle w:val="Default"/>
              <w:widowControl/>
              <w:numPr>
                <w:ilvl w:val="0"/>
                <w:numId w:val="29"/>
              </w:numPr>
              <w:tabs>
                <w:tab w:val="left" w:pos="454"/>
              </w:tabs>
              <w:spacing w:before="240" w:after="120"/>
              <w:ind w:left="453" w:right="136" w:hanging="425"/>
              <w:jc w:val="both"/>
              <w:rPr>
                <w:rFonts w:ascii="Arial" w:eastAsia="SimSun" w:hAnsi="Arial" w:cs="Arial"/>
                <w:i/>
                <w:sz w:val="18"/>
                <w:szCs w:val="18"/>
                <w:lang w:val="fr-FR"/>
              </w:rPr>
            </w:pPr>
            <w:r w:rsidRPr="00BF3D11">
              <w:rPr>
                <w:rFonts w:ascii="Arial" w:eastAsia="SimSun" w:hAnsi="Arial" w:cs="Arial"/>
                <w:i/>
                <w:sz w:val="18"/>
                <w:szCs w:val="18"/>
                <w:lang w:val="fr-FR"/>
              </w:rPr>
              <w:t xml:space="preserve">Qui sont les détenteurs et les praticiens de l’élément ? Y-a-t-il des rôles ou des catégories spécifiques de personnes ayant des responsabilités </w:t>
            </w:r>
            <w:r w:rsidR="004C0E40" w:rsidRPr="00BF3D11">
              <w:rPr>
                <w:rFonts w:ascii="Arial" w:eastAsia="SimSun" w:hAnsi="Arial" w:cs="Arial"/>
                <w:i/>
                <w:sz w:val="18"/>
                <w:szCs w:val="18"/>
                <w:lang w:val="fr-FR"/>
              </w:rPr>
              <w:t>particulièr</w:t>
            </w:r>
            <w:r w:rsidRPr="00BF3D11">
              <w:rPr>
                <w:rFonts w:ascii="Arial" w:eastAsia="SimSun" w:hAnsi="Arial" w:cs="Arial"/>
                <w:i/>
                <w:sz w:val="18"/>
                <w:szCs w:val="18"/>
                <w:lang w:val="fr-FR"/>
              </w:rPr>
              <w:t xml:space="preserve">es à l’égard </w:t>
            </w:r>
            <w:r w:rsidR="00A67A53" w:rsidRPr="00BF3D11">
              <w:rPr>
                <w:rFonts w:ascii="Arial" w:eastAsia="SimSun" w:hAnsi="Arial" w:cs="Arial"/>
                <w:i/>
                <w:sz w:val="18"/>
                <w:szCs w:val="18"/>
                <w:lang w:val="fr-FR"/>
              </w:rPr>
              <w:t xml:space="preserve">de la pratique et de la transmission </w:t>
            </w:r>
            <w:r w:rsidRPr="00BF3D11">
              <w:rPr>
                <w:rFonts w:ascii="Arial" w:eastAsia="SimSun" w:hAnsi="Arial" w:cs="Arial"/>
                <w:i/>
                <w:sz w:val="18"/>
                <w:szCs w:val="18"/>
                <w:lang w:val="fr-FR"/>
              </w:rPr>
              <w:t xml:space="preserve">de l’élément ? </w:t>
            </w:r>
            <w:r w:rsidR="00947DEF" w:rsidRPr="00BF3D11">
              <w:rPr>
                <w:rFonts w:ascii="Arial" w:eastAsia="SimSun" w:hAnsi="Arial" w:cs="Arial"/>
                <w:i/>
                <w:sz w:val="18"/>
                <w:szCs w:val="18"/>
                <w:lang w:val="fr-FR"/>
              </w:rPr>
              <w:t>Si oui, q</w:t>
            </w:r>
            <w:r w:rsidRPr="00BF3D11">
              <w:rPr>
                <w:rFonts w:ascii="Arial" w:eastAsia="SimSun" w:hAnsi="Arial" w:cs="Arial"/>
                <w:i/>
                <w:sz w:val="18"/>
                <w:szCs w:val="18"/>
                <w:lang w:val="fr-FR"/>
              </w:rPr>
              <w:t>ui sont-ils et quelles sont leurs responsabilités ?</w:t>
            </w:r>
          </w:p>
          <w:p w:rsidR="001C053B" w:rsidRPr="00BF3D11" w:rsidRDefault="007D6B13" w:rsidP="001B68EF">
            <w:pPr>
              <w:pStyle w:val="Word"/>
              <w:keepNext w:val="0"/>
              <w:spacing w:before="120" w:line="240" w:lineRule="auto"/>
              <w:ind w:right="135"/>
              <w:rPr>
                <w:i w:val="0"/>
                <w:lang w:val="en-GB"/>
              </w:rPr>
            </w:pPr>
            <w:r>
              <w:rPr>
                <w:rStyle w:val="Emphasis"/>
                <w:rFonts w:cs="Arial"/>
                <w:i/>
                <w:color w:val="000000"/>
                <w:sz w:val="18"/>
                <w:szCs w:val="18"/>
              </w:rPr>
              <w:t>Entre 150 et</w:t>
            </w:r>
            <w:r w:rsidR="007778D9" w:rsidRPr="00BF3D11">
              <w:rPr>
                <w:rStyle w:val="Emphasis"/>
                <w:rFonts w:cs="Arial"/>
                <w:i/>
                <w:color w:val="000000"/>
                <w:sz w:val="18"/>
                <w:szCs w:val="18"/>
              </w:rPr>
              <w:t xml:space="preserve"> 250 mots</w:t>
            </w:r>
          </w:p>
        </w:tc>
      </w:tr>
      <w:tr w:rsidR="001C053B" w:rsidRPr="00CC1FB9" w:rsidTr="00A55784">
        <w:tc>
          <w:tcPr>
            <w:tcW w:w="9639" w:type="dxa"/>
            <w:gridSpan w:val="2"/>
            <w:tcMar>
              <w:top w:w="113" w:type="dxa"/>
              <w:left w:w="113" w:type="dxa"/>
              <w:bottom w:w="113" w:type="dxa"/>
              <w:right w:w="113" w:type="dxa"/>
            </w:tcMar>
          </w:tcPr>
          <w:p w:rsidR="001D47A2" w:rsidRPr="001D47A2" w:rsidRDefault="001D47A2" w:rsidP="00604424">
            <w:pPr>
              <w:pStyle w:val="formtext"/>
              <w:spacing w:before="120" w:after="120"/>
              <w:ind w:right="135"/>
              <w:jc w:val="both"/>
              <w:rPr>
                <w:rFonts w:cs="Arial"/>
                <w:lang w:val="fr-FR"/>
              </w:rPr>
            </w:pPr>
            <w:r w:rsidRPr="001D47A2">
              <w:rPr>
                <w:rFonts w:cs="Arial"/>
                <w:lang w:val="fr-FR"/>
              </w:rPr>
              <w:t>Ce sont les descendants des gardiens des sanctuaires des tambours, les clubs et les associations culturelles qui sont responsables de l'exécution de la danse et de la fabrication des tambours. Ils se chargent aussi de la transmission de la danse "</w:t>
            </w:r>
            <w:proofErr w:type="spellStart"/>
            <w:r w:rsidRPr="001D47A2">
              <w:rPr>
                <w:rFonts w:cs="Arial"/>
                <w:lang w:val="fr-FR"/>
              </w:rPr>
              <w:t>Umurisho</w:t>
            </w:r>
            <w:proofErr w:type="spellEnd"/>
            <w:r w:rsidRPr="001D47A2">
              <w:rPr>
                <w:rFonts w:cs="Arial"/>
                <w:lang w:val="fr-FR"/>
              </w:rPr>
              <w:t xml:space="preserve"> </w:t>
            </w:r>
            <w:proofErr w:type="spellStart"/>
            <w:r w:rsidRPr="001D47A2">
              <w:rPr>
                <w:rFonts w:cs="Arial"/>
                <w:lang w:val="fr-FR"/>
              </w:rPr>
              <w:t>w’íngoma</w:t>
            </w:r>
            <w:proofErr w:type="spellEnd"/>
            <w:r w:rsidRPr="001D47A2">
              <w:rPr>
                <w:rFonts w:cs="Arial"/>
                <w:lang w:val="fr-FR"/>
              </w:rPr>
              <w:t xml:space="preserve">" aux jeunes apprentis et sont soutenus par l'administration locale et les écoles. </w:t>
            </w:r>
          </w:p>
          <w:p w:rsidR="001D47A2" w:rsidRPr="001D47A2" w:rsidRDefault="001D47A2" w:rsidP="00604424">
            <w:pPr>
              <w:pStyle w:val="formtext"/>
              <w:spacing w:before="120" w:after="120"/>
              <w:ind w:right="135"/>
              <w:jc w:val="both"/>
              <w:rPr>
                <w:rFonts w:cs="Arial"/>
                <w:lang w:val="fr-FR"/>
              </w:rPr>
            </w:pPr>
            <w:r w:rsidRPr="001D47A2">
              <w:rPr>
                <w:rFonts w:cs="Arial"/>
                <w:lang w:val="fr-FR"/>
              </w:rPr>
              <w:t xml:space="preserve">Les détenteurs se recrutent dans les différents sanctuaires répartis sur l’ensemble du territoire, dont le plus célèbre est celui de </w:t>
            </w:r>
            <w:proofErr w:type="spellStart"/>
            <w:r w:rsidRPr="001D47A2">
              <w:rPr>
                <w:rFonts w:cs="Arial"/>
                <w:lang w:val="fr-FR"/>
              </w:rPr>
              <w:t>Gishoora</w:t>
            </w:r>
            <w:proofErr w:type="spellEnd"/>
            <w:r w:rsidRPr="001D47A2">
              <w:rPr>
                <w:rFonts w:cs="Arial"/>
                <w:lang w:val="fr-FR"/>
              </w:rPr>
              <w:t xml:space="preserve"> au centre du pays en province de Gitega.</w:t>
            </w:r>
          </w:p>
          <w:p w:rsidR="001D47A2" w:rsidRPr="001D47A2" w:rsidRDefault="001D47A2" w:rsidP="00604424">
            <w:pPr>
              <w:pStyle w:val="formtext"/>
              <w:spacing w:before="120" w:after="120"/>
              <w:ind w:right="135"/>
              <w:jc w:val="both"/>
              <w:rPr>
                <w:rFonts w:cs="Arial"/>
                <w:lang w:val="fr-FR"/>
              </w:rPr>
            </w:pPr>
            <w:r w:rsidRPr="001D47A2">
              <w:rPr>
                <w:rFonts w:cs="Arial"/>
                <w:lang w:val="fr-FR"/>
              </w:rPr>
              <w:t>Parmi ces détenteurs, les ritualistes jouaient, à l'époque monarchique, le rôle de protection du caractère sacré de la danse, de ses significations et de ses valeurs.</w:t>
            </w:r>
          </w:p>
          <w:p w:rsidR="001C053B" w:rsidRPr="00CD45B2" w:rsidRDefault="001D47A2" w:rsidP="00604424">
            <w:pPr>
              <w:pStyle w:val="formtext"/>
              <w:spacing w:before="120" w:after="120"/>
              <w:ind w:right="135"/>
              <w:jc w:val="both"/>
              <w:rPr>
                <w:rFonts w:cs="Arial"/>
                <w:lang w:val="fr-FR"/>
              </w:rPr>
            </w:pPr>
            <w:r w:rsidRPr="001D47A2">
              <w:rPr>
                <w:rFonts w:cs="Arial"/>
                <w:lang w:val="fr-FR"/>
              </w:rPr>
              <w:t xml:space="preserve">Certains ritualistes étaient responsables des tambours dynastiques liés au roi : </w:t>
            </w:r>
            <w:proofErr w:type="spellStart"/>
            <w:r w:rsidRPr="001D47A2">
              <w:rPr>
                <w:rFonts w:cs="Arial"/>
                <w:lang w:val="fr-FR"/>
              </w:rPr>
              <w:t>Karyeenda</w:t>
            </w:r>
            <w:proofErr w:type="spellEnd"/>
            <w:r w:rsidRPr="001D47A2">
              <w:rPr>
                <w:rFonts w:cs="Arial"/>
                <w:lang w:val="fr-FR"/>
              </w:rPr>
              <w:t xml:space="preserve"> et </w:t>
            </w:r>
            <w:proofErr w:type="spellStart"/>
            <w:r w:rsidRPr="001D47A2">
              <w:rPr>
                <w:rFonts w:cs="Arial"/>
                <w:lang w:val="fr-FR"/>
              </w:rPr>
              <w:t>Rukiinzo</w:t>
            </w:r>
            <w:proofErr w:type="spellEnd"/>
            <w:r w:rsidRPr="001D47A2">
              <w:rPr>
                <w:rFonts w:cs="Arial"/>
                <w:lang w:val="fr-FR"/>
              </w:rPr>
              <w:t>, d’autres étaient gardiens des tambours cultuels liés aux domaines royaux, tandis que le reste des  ritualistes étaient chargés des tambours destinés à la danse. Ces derniers  étaient battus pour le roi, pour annoncer les grands événements du pays ou signaler la présence du roi dans un endroit précis.</w:t>
            </w:r>
          </w:p>
        </w:tc>
      </w:tr>
      <w:tr w:rsidR="001C053B" w:rsidRPr="00BF3D11" w:rsidTr="00E0116A">
        <w:tc>
          <w:tcPr>
            <w:tcW w:w="9639" w:type="dxa"/>
            <w:gridSpan w:val="2"/>
            <w:tcBorders>
              <w:left w:val="nil"/>
              <w:right w:val="nil"/>
            </w:tcBorders>
            <w:tcMar>
              <w:top w:w="113" w:type="dxa"/>
              <w:left w:w="113" w:type="dxa"/>
              <w:bottom w:w="113" w:type="dxa"/>
              <w:right w:w="113" w:type="dxa"/>
            </w:tcMar>
          </w:tcPr>
          <w:p w:rsidR="00294011" w:rsidRPr="00BF3D11" w:rsidRDefault="00975526" w:rsidP="001B68EF">
            <w:pPr>
              <w:pStyle w:val="Default"/>
              <w:keepNext/>
              <w:widowControl/>
              <w:numPr>
                <w:ilvl w:val="0"/>
                <w:numId w:val="29"/>
              </w:numPr>
              <w:tabs>
                <w:tab w:val="left" w:pos="454"/>
              </w:tabs>
              <w:spacing w:before="120" w:after="120"/>
              <w:ind w:left="454" w:right="135" w:hanging="425"/>
              <w:jc w:val="both"/>
              <w:rPr>
                <w:rFonts w:ascii="Arial" w:eastAsia="SimSun" w:hAnsi="Arial" w:cs="Arial"/>
                <w:i/>
                <w:sz w:val="18"/>
                <w:szCs w:val="18"/>
                <w:lang w:val="fr-FR"/>
              </w:rPr>
            </w:pPr>
            <w:r w:rsidRPr="00BF3D11">
              <w:rPr>
                <w:rFonts w:ascii="Arial" w:eastAsia="SimSun" w:hAnsi="Arial" w:cs="Arial"/>
                <w:i/>
                <w:sz w:val="18"/>
                <w:szCs w:val="18"/>
                <w:lang w:val="fr-FR"/>
              </w:rPr>
              <w:t xml:space="preserve">Comment les </w:t>
            </w:r>
            <w:r w:rsidRPr="00BF3D11">
              <w:rPr>
                <w:rFonts w:ascii="Arial" w:hAnsi="Arial" w:cs="Arial"/>
                <w:i/>
                <w:iCs/>
                <w:sz w:val="18"/>
                <w:szCs w:val="18"/>
                <w:lang w:val="fr-FR"/>
              </w:rPr>
              <w:t>connaissances et les savoir-faire liés à l’élément</w:t>
            </w:r>
            <w:r w:rsidRPr="00BF3D11">
              <w:rPr>
                <w:rFonts w:ascii="Arial" w:eastAsia="SimSun" w:hAnsi="Arial" w:cs="Arial"/>
                <w:i/>
                <w:sz w:val="18"/>
                <w:szCs w:val="18"/>
                <w:lang w:val="fr-FR"/>
              </w:rPr>
              <w:t xml:space="preserve"> sont-ils transmis de nos jours ?</w:t>
            </w:r>
          </w:p>
          <w:p w:rsidR="001C053B" w:rsidRPr="00BF3D11" w:rsidRDefault="007D6B13" w:rsidP="007D6B13">
            <w:pPr>
              <w:pStyle w:val="Word"/>
              <w:spacing w:before="120" w:line="240" w:lineRule="auto"/>
              <w:ind w:right="135"/>
              <w:rPr>
                <w:i w:val="0"/>
                <w:lang w:val="en-GB"/>
              </w:rPr>
            </w:pPr>
            <w:r>
              <w:rPr>
                <w:rStyle w:val="Emphasis"/>
                <w:rFonts w:cs="Arial"/>
                <w:i/>
                <w:color w:val="000000"/>
                <w:sz w:val="18"/>
                <w:szCs w:val="18"/>
              </w:rPr>
              <w:t xml:space="preserve">Entre 150 et </w:t>
            </w:r>
            <w:r w:rsidR="00975526" w:rsidRPr="00BF3D11">
              <w:rPr>
                <w:rStyle w:val="Emphasis"/>
                <w:rFonts w:cs="Arial"/>
                <w:i/>
                <w:color w:val="000000"/>
                <w:sz w:val="18"/>
                <w:szCs w:val="18"/>
              </w:rPr>
              <w:t>250 mots</w:t>
            </w:r>
          </w:p>
        </w:tc>
      </w:tr>
      <w:tr w:rsidR="001C053B" w:rsidRPr="00CC1FB9" w:rsidTr="00E0116A">
        <w:tc>
          <w:tcPr>
            <w:tcW w:w="9639" w:type="dxa"/>
            <w:gridSpan w:val="2"/>
            <w:tcMar>
              <w:top w:w="113" w:type="dxa"/>
              <w:left w:w="113" w:type="dxa"/>
              <w:bottom w:w="113" w:type="dxa"/>
              <w:right w:w="113" w:type="dxa"/>
            </w:tcMar>
          </w:tcPr>
          <w:p w:rsidR="001C053B" w:rsidRPr="007615CD" w:rsidRDefault="008A17D1" w:rsidP="00A8168D">
            <w:pPr>
              <w:pStyle w:val="formtext"/>
              <w:keepNext/>
              <w:spacing w:before="120" w:after="120"/>
              <w:ind w:right="135"/>
              <w:jc w:val="both"/>
              <w:rPr>
                <w:rFonts w:cs="Arial"/>
                <w:lang w:val="fr-FR"/>
              </w:rPr>
            </w:pPr>
            <w:r w:rsidRPr="008A17D1">
              <w:rPr>
                <w:rFonts w:cs="Arial"/>
                <w:lang w:val="fr-FR"/>
              </w:rPr>
              <w:t xml:space="preserve">Traditionnellement, il fallait appartenir aux familles des spécialistes du tambour (fabricants ou danseurs) pour être initié à la danse rituelle au tambour royal « </w:t>
            </w:r>
            <w:proofErr w:type="spellStart"/>
            <w:r w:rsidRPr="008A17D1">
              <w:rPr>
                <w:rFonts w:cs="Arial"/>
                <w:lang w:val="fr-FR"/>
              </w:rPr>
              <w:t>Umurisho</w:t>
            </w:r>
            <w:proofErr w:type="spellEnd"/>
            <w:r w:rsidRPr="008A17D1">
              <w:rPr>
                <w:rFonts w:cs="Arial"/>
                <w:lang w:val="fr-FR"/>
              </w:rPr>
              <w:t xml:space="preserve"> </w:t>
            </w:r>
            <w:proofErr w:type="spellStart"/>
            <w:r w:rsidRPr="008A17D1">
              <w:rPr>
                <w:rFonts w:cs="Arial"/>
                <w:lang w:val="fr-FR"/>
              </w:rPr>
              <w:t>w’íngoma</w:t>
            </w:r>
            <w:proofErr w:type="spellEnd"/>
            <w:r w:rsidRPr="008A17D1">
              <w:rPr>
                <w:rFonts w:cs="Arial"/>
                <w:lang w:val="fr-FR"/>
              </w:rPr>
              <w:t xml:space="preserve"> ». De nos jours, toute personne intéressée peut apprendre cette danse. C'est essentiellement par la pratique que se fait la transmission de la danse rituelle au tambour royal «</w:t>
            </w:r>
            <w:proofErr w:type="spellStart"/>
            <w:r w:rsidRPr="008A17D1">
              <w:rPr>
                <w:rFonts w:cs="Arial"/>
                <w:lang w:val="fr-FR"/>
              </w:rPr>
              <w:t>Umurisho</w:t>
            </w:r>
            <w:proofErr w:type="spellEnd"/>
            <w:r w:rsidRPr="008A17D1">
              <w:rPr>
                <w:rFonts w:cs="Arial"/>
                <w:lang w:val="fr-FR"/>
              </w:rPr>
              <w:t xml:space="preserve"> </w:t>
            </w:r>
            <w:proofErr w:type="spellStart"/>
            <w:r w:rsidRPr="008A17D1">
              <w:rPr>
                <w:rFonts w:cs="Arial"/>
                <w:lang w:val="fr-FR"/>
              </w:rPr>
              <w:t>w’íngoma</w:t>
            </w:r>
            <w:proofErr w:type="spellEnd"/>
            <w:r w:rsidRPr="008A17D1">
              <w:rPr>
                <w:rFonts w:cs="Arial"/>
                <w:lang w:val="fr-FR"/>
              </w:rPr>
              <w:t xml:space="preserve">» et des valeurs qu'elle incarne. D’une part, les spécialistes de la danse rituelle au tambour royal « </w:t>
            </w:r>
            <w:proofErr w:type="spellStart"/>
            <w:r w:rsidRPr="008A17D1">
              <w:rPr>
                <w:rFonts w:cs="Arial"/>
                <w:lang w:val="fr-FR"/>
              </w:rPr>
              <w:t>Umurisho</w:t>
            </w:r>
            <w:proofErr w:type="spellEnd"/>
            <w:r w:rsidRPr="008A17D1">
              <w:rPr>
                <w:rFonts w:cs="Arial"/>
                <w:lang w:val="fr-FR"/>
              </w:rPr>
              <w:t xml:space="preserve"> </w:t>
            </w:r>
            <w:proofErr w:type="spellStart"/>
            <w:r w:rsidRPr="008A17D1">
              <w:rPr>
                <w:rFonts w:cs="Arial"/>
                <w:lang w:val="fr-FR"/>
              </w:rPr>
              <w:t>w’íngoma</w:t>
            </w:r>
            <w:proofErr w:type="spellEnd"/>
            <w:r w:rsidRPr="008A17D1">
              <w:rPr>
                <w:rFonts w:cs="Arial"/>
                <w:lang w:val="fr-FR"/>
              </w:rPr>
              <w:t xml:space="preserve"> » se chargent de transmettre à quiconque le souhaite, en particulier les jeunes, des informations relatives aux connaissances et au savoir-faire liés à la danse. C’est ainsi que chaque groupe de tambourinaires compte des éléments encore jeunes, sur lesquels on compte pour pérenniser cette danse. D’autre part, certains établissements scolaires se procurent des tambours et font recours à un spécialiste de la danse pour qu'il initie les élèves à cet art, essentiellement dans le cadre des activités parascolaires en rapport avec la culture nationale ou les loisirs. De leur côté, les responsables administratifs au niveau des communes en font autant. Mais ce système d'apprentissage se réalise de manière informelle, en dehors du système scolaire et des centres de formation professionnelle. En effet, il n'existe pas encore de manuels pédagogiques ni de cours systématiques relatifs à l’enseignement de la danse rituelle au tambour royal «</w:t>
            </w:r>
            <w:r w:rsidR="00A8168D">
              <w:rPr>
                <w:rFonts w:cs="Arial"/>
                <w:lang w:val="fr-FR"/>
              </w:rPr>
              <w:t xml:space="preserve"> </w:t>
            </w:r>
            <w:proofErr w:type="spellStart"/>
            <w:r w:rsidRPr="008A17D1">
              <w:rPr>
                <w:rFonts w:cs="Arial"/>
                <w:lang w:val="fr-FR"/>
              </w:rPr>
              <w:t>Umurisho</w:t>
            </w:r>
            <w:proofErr w:type="spellEnd"/>
            <w:r w:rsidRPr="008A17D1">
              <w:rPr>
                <w:rFonts w:cs="Arial"/>
                <w:lang w:val="fr-FR"/>
              </w:rPr>
              <w:t xml:space="preserve"> </w:t>
            </w:r>
            <w:proofErr w:type="spellStart"/>
            <w:r w:rsidRPr="008A17D1">
              <w:rPr>
                <w:rFonts w:cs="Arial"/>
                <w:lang w:val="fr-FR"/>
              </w:rPr>
              <w:t>w’íngoma</w:t>
            </w:r>
            <w:proofErr w:type="spellEnd"/>
            <w:r w:rsidR="00A8168D">
              <w:rPr>
                <w:rFonts w:cs="Arial"/>
                <w:lang w:val="fr-FR"/>
              </w:rPr>
              <w:t xml:space="preserve"> </w:t>
            </w:r>
            <w:r w:rsidRPr="008A17D1">
              <w:rPr>
                <w:rFonts w:cs="Arial"/>
                <w:lang w:val="fr-FR"/>
              </w:rPr>
              <w:t>».</w:t>
            </w:r>
          </w:p>
        </w:tc>
      </w:tr>
      <w:tr w:rsidR="000F79E1" w:rsidRPr="00BF3D11" w:rsidTr="002F3B31">
        <w:tc>
          <w:tcPr>
            <w:tcW w:w="9639" w:type="dxa"/>
            <w:gridSpan w:val="2"/>
            <w:tcBorders>
              <w:left w:val="nil"/>
              <w:right w:val="nil"/>
            </w:tcBorders>
            <w:tcMar>
              <w:top w:w="113" w:type="dxa"/>
              <w:left w:w="113" w:type="dxa"/>
              <w:bottom w:w="113" w:type="dxa"/>
              <w:right w:w="113" w:type="dxa"/>
            </w:tcMar>
          </w:tcPr>
          <w:p w:rsidR="000F79E1" w:rsidRPr="00BF3D11" w:rsidRDefault="000F79E1" w:rsidP="008A638D">
            <w:pPr>
              <w:pStyle w:val="Default"/>
              <w:widowControl/>
              <w:numPr>
                <w:ilvl w:val="0"/>
                <w:numId w:val="29"/>
              </w:numPr>
              <w:tabs>
                <w:tab w:val="left" w:pos="454"/>
              </w:tabs>
              <w:spacing w:before="240" w:after="120"/>
              <w:ind w:left="453" w:right="136" w:hanging="425"/>
              <w:jc w:val="both"/>
              <w:rPr>
                <w:rFonts w:ascii="Arial" w:eastAsia="SimSun" w:hAnsi="Arial" w:cs="Arial"/>
                <w:i/>
                <w:sz w:val="18"/>
                <w:szCs w:val="18"/>
                <w:lang w:val="fr-FR"/>
              </w:rPr>
            </w:pPr>
            <w:r w:rsidRPr="00BF3D11">
              <w:rPr>
                <w:rFonts w:ascii="Arial" w:eastAsia="SimSun" w:hAnsi="Arial" w:cs="Arial"/>
                <w:i/>
                <w:sz w:val="18"/>
                <w:szCs w:val="18"/>
                <w:lang w:val="fr-FR"/>
              </w:rPr>
              <w:t xml:space="preserve">Quelles fonctions sociales et culturelles et quelles significations l’élément </w:t>
            </w:r>
            <w:proofErr w:type="spellStart"/>
            <w:r w:rsidRPr="00BF3D11">
              <w:rPr>
                <w:rFonts w:ascii="Arial" w:eastAsia="SimSun" w:hAnsi="Arial" w:cs="Arial"/>
                <w:i/>
                <w:sz w:val="18"/>
                <w:szCs w:val="18"/>
                <w:lang w:val="fr-FR"/>
              </w:rPr>
              <w:t>a-t-il</w:t>
            </w:r>
            <w:proofErr w:type="spellEnd"/>
            <w:r w:rsidRPr="00BF3D11">
              <w:rPr>
                <w:rFonts w:ascii="Arial" w:eastAsia="SimSun" w:hAnsi="Arial" w:cs="Arial"/>
                <w:i/>
                <w:sz w:val="18"/>
                <w:szCs w:val="18"/>
                <w:lang w:val="fr-FR"/>
              </w:rPr>
              <w:t xml:space="preserve"> actuellement pour sa communauté ?</w:t>
            </w:r>
          </w:p>
          <w:p w:rsidR="000F79E1" w:rsidRPr="00BF3D11" w:rsidRDefault="007D6B13" w:rsidP="001B68EF">
            <w:pPr>
              <w:pStyle w:val="Word"/>
              <w:keepNext w:val="0"/>
              <w:spacing w:before="120" w:line="240" w:lineRule="auto"/>
              <w:ind w:right="135"/>
              <w:rPr>
                <w:i w:val="0"/>
                <w:lang w:val="en-GB"/>
              </w:rPr>
            </w:pPr>
            <w:r>
              <w:rPr>
                <w:rStyle w:val="Emphasis"/>
                <w:rFonts w:cs="Arial"/>
                <w:i/>
                <w:color w:val="000000"/>
                <w:sz w:val="18"/>
                <w:szCs w:val="18"/>
              </w:rPr>
              <w:t>Entre 150 et</w:t>
            </w:r>
            <w:r w:rsidR="000F79E1" w:rsidRPr="00BF3D11">
              <w:rPr>
                <w:rStyle w:val="Emphasis"/>
                <w:rFonts w:cs="Arial"/>
                <w:i/>
                <w:color w:val="000000"/>
                <w:sz w:val="18"/>
                <w:szCs w:val="18"/>
              </w:rPr>
              <w:t xml:space="preserve"> 250 mots</w:t>
            </w:r>
          </w:p>
        </w:tc>
      </w:tr>
      <w:tr w:rsidR="000F79E1" w:rsidRPr="00CC1FB9" w:rsidTr="002F3B31">
        <w:tc>
          <w:tcPr>
            <w:tcW w:w="9639" w:type="dxa"/>
            <w:gridSpan w:val="2"/>
            <w:tcMar>
              <w:top w:w="113" w:type="dxa"/>
              <w:left w:w="113" w:type="dxa"/>
              <w:bottom w:w="113" w:type="dxa"/>
              <w:right w:w="113" w:type="dxa"/>
            </w:tcMar>
          </w:tcPr>
          <w:p w:rsidR="00674E63" w:rsidRPr="00674E63" w:rsidRDefault="00674E63" w:rsidP="00674E63">
            <w:pPr>
              <w:pStyle w:val="formtext"/>
              <w:spacing w:before="120" w:after="120"/>
              <w:ind w:right="135"/>
              <w:jc w:val="both"/>
              <w:rPr>
                <w:rFonts w:cs="Arial"/>
                <w:lang w:val="fr-FR"/>
              </w:rPr>
            </w:pPr>
            <w:r w:rsidRPr="00674E63">
              <w:rPr>
                <w:rFonts w:cs="Arial"/>
                <w:lang w:val="fr-FR"/>
              </w:rPr>
              <w:t>La danse rituelle au tambour royal "</w:t>
            </w:r>
            <w:proofErr w:type="spellStart"/>
            <w:r w:rsidRPr="00674E63">
              <w:rPr>
                <w:rFonts w:cs="Arial"/>
                <w:lang w:val="fr-FR"/>
              </w:rPr>
              <w:t>Umurisho</w:t>
            </w:r>
            <w:proofErr w:type="spellEnd"/>
            <w:r w:rsidRPr="00674E63">
              <w:rPr>
                <w:rFonts w:cs="Arial"/>
                <w:lang w:val="fr-FR"/>
              </w:rPr>
              <w:t xml:space="preserve"> </w:t>
            </w:r>
            <w:proofErr w:type="spellStart"/>
            <w:r w:rsidRPr="00674E63">
              <w:rPr>
                <w:rFonts w:cs="Arial"/>
                <w:lang w:val="fr-FR"/>
              </w:rPr>
              <w:t>w’íngoma</w:t>
            </w:r>
            <w:proofErr w:type="spellEnd"/>
            <w:r w:rsidRPr="00674E63">
              <w:rPr>
                <w:rFonts w:cs="Arial"/>
                <w:lang w:val="fr-FR"/>
              </w:rPr>
              <w:t xml:space="preserve">" est avant tout un spectacle divertissant et fort attrayant auquel tous les Burundais sont attachés. C'est ensuite un cadre de transmission de messages diversifiés, culturels, politiques et sociaux. </w:t>
            </w:r>
          </w:p>
          <w:p w:rsidR="00674E63" w:rsidRPr="00674E63" w:rsidRDefault="00674E63" w:rsidP="00674E63">
            <w:pPr>
              <w:pStyle w:val="formtext"/>
              <w:spacing w:before="120" w:after="120"/>
              <w:ind w:right="135"/>
              <w:jc w:val="both"/>
              <w:rPr>
                <w:rFonts w:cs="Arial"/>
                <w:lang w:val="fr-FR"/>
              </w:rPr>
            </w:pPr>
            <w:r w:rsidRPr="00674E63">
              <w:rPr>
                <w:rFonts w:cs="Arial"/>
                <w:lang w:val="fr-FR"/>
              </w:rPr>
              <w:t xml:space="preserve">Cette danse est également un cadre d'expression artistique et culturel, où se développent l'esprit de compétition et le </w:t>
            </w:r>
            <w:proofErr w:type="spellStart"/>
            <w:r w:rsidRPr="00674E63">
              <w:rPr>
                <w:rFonts w:cs="Arial"/>
                <w:lang w:val="fr-FR"/>
              </w:rPr>
              <w:t>fair</w:t>
            </w:r>
            <w:proofErr w:type="spellEnd"/>
            <w:r w:rsidRPr="00674E63">
              <w:rPr>
                <w:rFonts w:cs="Arial"/>
                <w:lang w:val="fr-FR"/>
              </w:rPr>
              <w:t xml:space="preserve"> </w:t>
            </w:r>
            <w:proofErr w:type="spellStart"/>
            <w:r w:rsidRPr="00674E63">
              <w:rPr>
                <w:rFonts w:cs="Arial"/>
                <w:lang w:val="fr-FR"/>
              </w:rPr>
              <w:t>play</w:t>
            </w:r>
            <w:proofErr w:type="spellEnd"/>
            <w:r w:rsidRPr="00674E63">
              <w:rPr>
                <w:rFonts w:cs="Arial"/>
                <w:lang w:val="fr-FR"/>
              </w:rPr>
              <w:t>.</w:t>
            </w:r>
          </w:p>
          <w:p w:rsidR="00674E63" w:rsidRPr="00674E63" w:rsidRDefault="00674E63" w:rsidP="00674E63">
            <w:pPr>
              <w:pStyle w:val="formtext"/>
              <w:spacing w:before="120" w:after="120"/>
              <w:ind w:right="135"/>
              <w:jc w:val="both"/>
              <w:rPr>
                <w:rFonts w:cs="Arial"/>
                <w:lang w:val="fr-FR"/>
              </w:rPr>
            </w:pPr>
            <w:r w:rsidRPr="00674E63">
              <w:rPr>
                <w:rFonts w:cs="Arial"/>
                <w:lang w:val="fr-FR"/>
              </w:rPr>
              <w:t>C'est aussi un moyen de communication et d'information par lequel la population apprend qu'un événement d'envergure est en train de se passer au niveau national ou local. C'est pourquoi cette danse est toujours sur la liste des cérémonies organisées en faveur d'un visiteur de marque sur le plan administratif ou politique. Avant les moyens de télécommunication modernes, c'est par le tambour que l'ensemble de la population burundaise apprenait l'irruption d'un danger en très peu de temps. Le message rythmique était ainsi relayé de domaine en domaine à partir du lieu du danger. Le battement du tambour lors de la fête des semailles "</w:t>
            </w:r>
            <w:proofErr w:type="spellStart"/>
            <w:r w:rsidRPr="00674E63">
              <w:rPr>
                <w:rFonts w:cs="Arial"/>
                <w:lang w:val="fr-FR"/>
              </w:rPr>
              <w:t>umuganuro</w:t>
            </w:r>
            <w:proofErr w:type="spellEnd"/>
            <w:r w:rsidRPr="00674E63">
              <w:rPr>
                <w:rFonts w:cs="Arial"/>
                <w:lang w:val="fr-FR"/>
              </w:rPr>
              <w:t>" était en particulier porteur du message que le roi avait béni les personnes et les animaux pour qu'ils soient féconds, ainsi que les plantes pour qu'elles soient productives. C'était aussi le signal des semailles du sorgho, la plante royale par excellence.</w:t>
            </w:r>
          </w:p>
          <w:p w:rsidR="000F79E1" w:rsidRPr="00CD45B2" w:rsidRDefault="00674E63" w:rsidP="00A8168D">
            <w:pPr>
              <w:pStyle w:val="formtext"/>
              <w:spacing w:before="120" w:after="120"/>
              <w:ind w:right="135"/>
              <w:jc w:val="both"/>
              <w:rPr>
                <w:rFonts w:cs="Arial"/>
                <w:lang w:val="fr-FR"/>
              </w:rPr>
            </w:pPr>
            <w:r w:rsidRPr="00674E63">
              <w:rPr>
                <w:rFonts w:cs="Arial"/>
                <w:lang w:val="fr-FR"/>
              </w:rPr>
              <w:t>Elément rassembleur et de rencontre privilégiée entre des personnes de générations et d'origines diverses, la danse au tambour royal favorise l'unité et la cohésion nationales.</w:t>
            </w:r>
          </w:p>
        </w:tc>
      </w:tr>
      <w:tr w:rsidR="001C053B" w:rsidRPr="00BF3D11" w:rsidTr="00E0116A">
        <w:tc>
          <w:tcPr>
            <w:tcW w:w="9639" w:type="dxa"/>
            <w:gridSpan w:val="2"/>
            <w:tcBorders>
              <w:left w:val="nil"/>
              <w:right w:val="nil"/>
            </w:tcBorders>
            <w:tcMar>
              <w:top w:w="113" w:type="dxa"/>
              <w:left w:w="113" w:type="dxa"/>
              <w:bottom w:w="113" w:type="dxa"/>
              <w:right w:w="113" w:type="dxa"/>
            </w:tcMar>
          </w:tcPr>
          <w:p w:rsidR="00975526" w:rsidRPr="00BF3D11" w:rsidRDefault="00975526" w:rsidP="000E7ABF">
            <w:pPr>
              <w:pStyle w:val="Default"/>
              <w:pageBreakBefore/>
              <w:widowControl/>
              <w:numPr>
                <w:ilvl w:val="0"/>
                <w:numId w:val="29"/>
              </w:numPr>
              <w:tabs>
                <w:tab w:val="left" w:pos="454"/>
              </w:tabs>
              <w:spacing w:before="240" w:after="120"/>
              <w:ind w:left="453" w:right="136" w:hanging="425"/>
              <w:jc w:val="both"/>
              <w:rPr>
                <w:rFonts w:ascii="Arial" w:eastAsia="SimSun" w:hAnsi="Arial" w:cs="Arial"/>
                <w:i/>
                <w:sz w:val="18"/>
                <w:szCs w:val="18"/>
                <w:lang w:val="fr-FR"/>
              </w:rPr>
            </w:pPr>
            <w:r w:rsidRPr="00BF3D11">
              <w:rPr>
                <w:rFonts w:ascii="Arial" w:eastAsia="SimSun" w:hAnsi="Arial" w:cs="Arial"/>
                <w:i/>
                <w:sz w:val="18"/>
                <w:szCs w:val="18"/>
                <w:lang w:val="fr-FR"/>
              </w:rPr>
              <w:t xml:space="preserve">Existe-t-il un aspect de l’élément qui ne soit pas conforme </w:t>
            </w:r>
            <w:r w:rsidR="00995CA0" w:rsidRPr="00BF3D11">
              <w:rPr>
                <w:rFonts w:ascii="Arial" w:eastAsia="SimSun" w:hAnsi="Arial" w:cs="Arial"/>
                <w:i/>
                <w:sz w:val="18"/>
                <w:szCs w:val="18"/>
                <w:lang w:val="fr-FR"/>
              </w:rPr>
              <w:t>aux</w:t>
            </w:r>
            <w:r w:rsidRPr="00BF3D11">
              <w:rPr>
                <w:rFonts w:ascii="Arial" w:eastAsia="SimSun" w:hAnsi="Arial" w:cs="Arial"/>
                <w:i/>
                <w:sz w:val="18"/>
                <w:szCs w:val="18"/>
                <w:lang w:val="fr-FR"/>
              </w:rPr>
              <w:t xml:space="preserve"> instruments internationaux existant</w:t>
            </w:r>
            <w:r w:rsidR="00995CA0" w:rsidRPr="00BF3D11">
              <w:rPr>
                <w:rFonts w:ascii="Arial" w:eastAsia="SimSun" w:hAnsi="Arial" w:cs="Arial"/>
                <w:i/>
                <w:sz w:val="18"/>
                <w:szCs w:val="18"/>
                <w:lang w:val="fr-FR"/>
              </w:rPr>
              <w:t>s</w:t>
            </w:r>
            <w:r w:rsidRPr="00BF3D11">
              <w:rPr>
                <w:rFonts w:ascii="Arial" w:eastAsia="SimSun" w:hAnsi="Arial" w:cs="Arial"/>
                <w:i/>
                <w:sz w:val="18"/>
                <w:szCs w:val="18"/>
                <w:lang w:val="fr-FR"/>
              </w:rPr>
              <w:t xml:space="preserve"> relatifs aux droits de l’homme </w:t>
            </w:r>
            <w:r w:rsidR="00D42730" w:rsidRPr="00BF3D11">
              <w:rPr>
                <w:rFonts w:ascii="Arial" w:eastAsia="SimSun" w:hAnsi="Arial" w:cs="Arial"/>
                <w:i/>
                <w:sz w:val="18"/>
                <w:szCs w:val="18"/>
                <w:lang w:val="fr-FR"/>
              </w:rPr>
              <w:t xml:space="preserve">ou à l’exigence du </w:t>
            </w:r>
            <w:r w:rsidRPr="00BF3D11">
              <w:rPr>
                <w:rFonts w:ascii="Arial" w:eastAsia="SimSun" w:hAnsi="Arial" w:cs="Arial"/>
                <w:i/>
                <w:sz w:val="18"/>
                <w:szCs w:val="18"/>
                <w:lang w:val="fr-FR"/>
              </w:rPr>
              <w:t xml:space="preserve">respect mutuel entre communautés, groupes et individus, </w:t>
            </w:r>
            <w:r w:rsidR="00D42730" w:rsidRPr="00BF3D11">
              <w:rPr>
                <w:rFonts w:ascii="Arial" w:eastAsia="SimSun" w:hAnsi="Arial" w:cs="Arial"/>
                <w:i/>
                <w:sz w:val="18"/>
                <w:szCs w:val="18"/>
                <w:lang w:val="fr-FR"/>
              </w:rPr>
              <w:t>ou qui ne soit pas compatible avec un</w:t>
            </w:r>
            <w:r w:rsidRPr="00BF3D11">
              <w:rPr>
                <w:rFonts w:ascii="Arial" w:eastAsia="SimSun" w:hAnsi="Arial" w:cs="Arial"/>
                <w:i/>
                <w:sz w:val="18"/>
                <w:szCs w:val="18"/>
                <w:lang w:val="fr-FR"/>
              </w:rPr>
              <w:t xml:space="preserve"> développement durable ?</w:t>
            </w:r>
          </w:p>
          <w:p w:rsidR="001C053B" w:rsidRPr="00BF3D11" w:rsidRDefault="007D6B13" w:rsidP="000E7ABF">
            <w:pPr>
              <w:pStyle w:val="Word"/>
              <w:keepNext w:val="0"/>
              <w:pageBreakBefore/>
              <w:spacing w:before="120" w:line="240" w:lineRule="auto"/>
              <w:ind w:right="135"/>
              <w:rPr>
                <w:i w:val="0"/>
                <w:lang w:val="en-GB"/>
              </w:rPr>
            </w:pPr>
            <w:r>
              <w:rPr>
                <w:rStyle w:val="Emphasis"/>
                <w:rFonts w:cs="Arial"/>
                <w:i/>
                <w:color w:val="000000"/>
                <w:sz w:val="18"/>
                <w:szCs w:val="18"/>
              </w:rPr>
              <w:t>Entre 150 et</w:t>
            </w:r>
            <w:r w:rsidR="00975526" w:rsidRPr="00BF3D11">
              <w:rPr>
                <w:rStyle w:val="Emphasis"/>
                <w:rFonts w:cs="Arial"/>
                <w:i/>
                <w:color w:val="000000"/>
                <w:sz w:val="18"/>
                <w:szCs w:val="18"/>
              </w:rPr>
              <w:t xml:space="preserve"> 250 mots</w:t>
            </w:r>
          </w:p>
        </w:tc>
      </w:tr>
      <w:tr w:rsidR="00A34D0B" w:rsidRPr="00CC1FB9" w:rsidTr="00C13D2C">
        <w:tc>
          <w:tcPr>
            <w:tcW w:w="9639" w:type="dxa"/>
            <w:gridSpan w:val="2"/>
            <w:tcMar>
              <w:top w:w="113" w:type="dxa"/>
              <w:left w:w="113" w:type="dxa"/>
              <w:bottom w:w="113" w:type="dxa"/>
              <w:right w:w="113" w:type="dxa"/>
            </w:tcMar>
          </w:tcPr>
          <w:p w:rsidR="00B00468" w:rsidRPr="00B00468" w:rsidRDefault="00B00468" w:rsidP="00B00468">
            <w:pPr>
              <w:pStyle w:val="formtext"/>
              <w:keepNext/>
              <w:spacing w:before="120" w:after="120"/>
              <w:ind w:right="135"/>
              <w:jc w:val="both"/>
              <w:rPr>
                <w:rFonts w:cs="Arial"/>
                <w:lang w:val="fr-FR"/>
              </w:rPr>
            </w:pPr>
            <w:r w:rsidRPr="00B00468">
              <w:rPr>
                <w:rFonts w:cs="Arial"/>
                <w:lang w:val="fr-FR"/>
              </w:rPr>
              <w:t xml:space="preserve">La danse rituelle au tambour royal « </w:t>
            </w:r>
            <w:proofErr w:type="spellStart"/>
            <w:r w:rsidRPr="00B00468">
              <w:rPr>
                <w:rFonts w:cs="Arial"/>
                <w:lang w:val="fr-FR"/>
              </w:rPr>
              <w:t>umurisho</w:t>
            </w:r>
            <w:proofErr w:type="spellEnd"/>
            <w:r w:rsidRPr="00B00468">
              <w:rPr>
                <w:rFonts w:cs="Arial"/>
                <w:lang w:val="fr-FR"/>
              </w:rPr>
              <w:t xml:space="preserve"> </w:t>
            </w:r>
            <w:proofErr w:type="spellStart"/>
            <w:r w:rsidRPr="00B00468">
              <w:rPr>
                <w:rFonts w:cs="Arial"/>
                <w:lang w:val="fr-FR"/>
              </w:rPr>
              <w:t>w’íngoma</w:t>
            </w:r>
            <w:proofErr w:type="spellEnd"/>
            <w:r w:rsidRPr="00B00468">
              <w:rPr>
                <w:rFonts w:cs="Arial"/>
                <w:lang w:val="fr-FR"/>
              </w:rPr>
              <w:t xml:space="preserve"> » ne comporte aucun aspect susceptible d'entrer en contradiction avec le respect des droits de l'homme, le respect mutuel entre communautés, groupes et individus ou le développement durable.</w:t>
            </w:r>
          </w:p>
          <w:p w:rsidR="00B00468" w:rsidRPr="00B00468" w:rsidRDefault="00B00468" w:rsidP="00B00468">
            <w:pPr>
              <w:pStyle w:val="formtext"/>
              <w:keepNext/>
              <w:spacing w:before="120" w:after="120"/>
              <w:ind w:right="135"/>
              <w:jc w:val="both"/>
              <w:rPr>
                <w:rFonts w:cs="Arial"/>
                <w:lang w:val="fr-FR"/>
              </w:rPr>
            </w:pPr>
            <w:r w:rsidRPr="00B00468">
              <w:rPr>
                <w:rFonts w:cs="Arial"/>
                <w:lang w:val="fr-FR"/>
              </w:rPr>
              <w:t xml:space="preserve">L’apprentissage de cette danse est un droit universel et lors des exhibitions des danseurs, les spectateurs proviennent de toutes les communautés, sans distinction de nationalité, d’âge, de sexe, d’ethnie ou de religion. De plus, la population des différentes localités du pays a la possibilité d’assister ou de participer à l’exécution de cette danse. Les spectateurs communient ainsi à l’ensemble du spectacle dans un climat de cohésion sociale, d’entente et de convivialité. La danse « </w:t>
            </w:r>
            <w:proofErr w:type="spellStart"/>
            <w:r w:rsidRPr="00B00468">
              <w:rPr>
                <w:rFonts w:cs="Arial"/>
                <w:lang w:val="fr-FR"/>
              </w:rPr>
              <w:t>umurisho</w:t>
            </w:r>
            <w:proofErr w:type="spellEnd"/>
            <w:r w:rsidRPr="00B00468">
              <w:rPr>
                <w:rFonts w:cs="Arial"/>
                <w:lang w:val="fr-FR"/>
              </w:rPr>
              <w:t xml:space="preserve"> </w:t>
            </w:r>
            <w:proofErr w:type="spellStart"/>
            <w:r w:rsidRPr="00B00468">
              <w:rPr>
                <w:rFonts w:cs="Arial"/>
                <w:lang w:val="fr-FR"/>
              </w:rPr>
              <w:t>w’íngoma</w:t>
            </w:r>
            <w:proofErr w:type="spellEnd"/>
            <w:r w:rsidRPr="00B00468">
              <w:rPr>
                <w:rFonts w:cs="Arial"/>
                <w:lang w:val="fr-FR"/>
              </w:rPr>
              <w:t xml:space="preserve"> », par son rythme et à travers la gestuelle des tambourinaires, aide aussi à transmettre des messages en rapport avec le développement durable.</w:t>
            </w:r>
          </w:p>
          <w:p w:rsidR="00B00468" w:rsidRPr="00B00468" w:rsidRDefault="00B00468" w:rsidP="00B00468">
            <w:pPr>
              <w:pStyle w:val="formtext"/>
              <w:keepNext/>
              <w:spacing w:before="120" w:after="120"/>
              <w:ind w:right="135"/>
              <w:jc w:val="both"/>
              <w:rPr>
                <w:rFonts w:cs="Arial"/>
                <w:lang w:val="fr-FR"/>
              </w:rPr>
            </w:pPr>
            <w:r w:rsidRPr="00B00468">
              <w:rPr>
                <w:rFonts w:cs="Arial"/>
                <w:lang w:val="fr-FR"/>
              </w:rPr>
              <w:t xml:space="preserve">Par ailleurs, depuis les temps les plus reculés, hommes et femmes participent à l’exécution de cette danse : pendant que les hommes battent le tambour, les femmes accompagnent les danseurs de leurs chansons et battements des mains, cela s’appelle « </w:t>
            </w:r>
            <w:proofErr w:type="spellStart"/>
            <w:r w:rsidRPr="00B00468">
              <w:rPr>
                <w:rFonts w:cs="Arial"/>
                <w:lang w:val="fr-FR"/>
              </w:rPr>
              <w:t>gusáasiirira</w:t>
            </w:r>
            <w:proofErr w:type="spellEnd"/>
            <w:r w:rsidRPr="00B00468">
              <w:rPr>
                <w:rFonts w:cs="Arial"/>
                <w:lang w:val="fr-FR"/>
              </w:rPr>
              <w:t xml:space="preserve"> ». C’est donc une danse où s’exprime la complémentarité des deux sexes. </w:t>
            </w:r>
          </w:p>
          <w:p w:rsidR="00B00468" w:rsidRPr="00B00468" w:rsidRDefault="00B00468" w:rsidP="00B00468">
            <w:pPr>
              <w:pStyle w:val="formtext"/>
              <w:keepNext/>
              <w:spacing w:before="120" w:after="120"/>
              <w:ind w:right="135"/>
              <w:jc w:val="both"/>
              <w:rPr>
                <w:rFonts w:cs="Arial"/>
                <w:lang w:val="fr-FR"/>
              </w:rPr>
            </w:pPr>
            <w:r w:rsidRPr="00B00468">
              <w:rPr>
                <w:rFonts w:cs="Arial"/>
                <w:lang w:val="fr-FR"/>
              </w:rPr>
              <w:t>Il convient de noter également que les rites secrets liés à l’époque monarchique ont disparu depuis l’indépendance du Burundi en 1962.</w:t>
            </w:r>
          </w:p>
          <w:p w:rsidR="00A34D0B" w:rsidRPr="00CD45B2" w:rsidRDefault="00B00468" w:rsidP="00A8168D">
            <w:pPr>
              <w:pStyle w:val="formtext"/>
              <w:keepNext/>
              <w:spacing w:before="120" w:after="120"/>
              <w:ind w:right="135"/>
              <w:jc w:val="both"/>
              <w:rPr>
                <w:lang w:val="fr-FR"/>
              </w:rPr>
            </w:pPr>
            <w:r w:rsidRPr="00B00468">
              <w:rPr>
                <w:rFonts w:cs="Arial"/>
                <w:lang w:val="fr-FR"/>
              </w:rPr>
              <w:t xml:space="preserve">Enfin, les tambours « </w:t>
            </w:r>
            <w:proofErr w:type="spellStart"/>
            <w:r w:rsidRPr="00B00468">
              <w:rPr>
                <w:rFonts w:cs="Arial"/>
                <w:lang w:val="fr-FR"/>
              </w:rPr>
              <w:t>ingoma</w:t>
            </w:r>
            <w:proofErr w:type="spellEnd"/>
            <w:r w:rsidRPr="00B00468">
              <w:rPr>
                <w:rFonts w:cs="Arial"/>
                <w:lang w:val="fr-FR"/>
              </w:rPr>
              <w:t xml:space="preserve"> », qui n’étaient battus que pour le roi, ont été vulgarisés.</w:t>
            </w:r>
          </w:p>
        </w:tc>
      </w:tr>
      <w:tr w:rsidR="00BF3D11" w:rsidRPr="00CC1FB9" w:rsidTr="00BF3D11">
        <w:tc>
          <w:tcPr>
            <w:tcW w:w="9639" w:type="dxa"/>
            <w:gridSpan w:val="2"/>
            <w:tcBorders>
              <w:left w:val="nil"/>
              <w:bottom w:val="nil"/>
              <w:right w:val="nil"/>
            </w:tcBorders>
            <w:shd w:val="clear" w:color="auto" w:fill="D9D9D9"/>
          </w:tcPr>
          <w:p w:rsidR="00BF3D11" w:rsidRPr="00BF3D11" w:rsidRDefault="00BF3D11" w:rsidP="00BF3D11">
            <w:pPr>
              <w:pStyle w:val="Grille01N"/>
              <w:keepNext w:val="0"/>
              <w:spacing w:before="360" w:line="240" w:lineRule="auto"/>
              <w:ind w:left="709" w:right="136" w:hanging="567"/>
              <w:jc w:val="left"/>
              <w:rPr>
                <w:rFonts w:eastAsia="SimSun" w:cs="Arial"/>
                <w:smallCaps w:val="0"/>
                <w:sz w:val="24"/>
                <w:shd w:val="pct15" w:color="auto" w:fill="FFFFFF"/>
                <w:lang w:val="fr-FR"/>
              </w:rPr>
            </w:pPr>
            <w:r w:rsidRPr="00ED4C37">
              <w:rPr>
                <w:rFonts w:eastAsia="SimSun" w:cs="Arial"/>
                <w:bCs/>
                <w:smallCaps w:val="0"/>
                <w:sz w:val="24"/>
                <w:lang w:val="fr-FR"/>
              </w:rPr>
              <w:t>2.</w:t>
            </w:r>
            <w:r w:rsidRPr="00ED4C37">
              <w:rPr>
                <w:rFonts w:eastAsia="SimSun" w:cs="Arial"/>
                <w:bCs/>
                <w:smallCaps w:val="0"/>
                <w:sz w:val="24"/>
                <w:lang w:val="fr-FR"/>
              </w:rPr>
              <w:tab/>
              <w:t xml:space="preserve">Contribution à la visibilité et à la prise de conscience, </w:t>
            </w:r>
            <w:r>
              <w:rPr>
                <w:rFonts w:eastAsia="SimSun" w:cs="Arial"/>
                <w:bCs/>
                <w:smallCaps w:val="0"/>
                <w:sz w:val="24"/>
                <w:lang w:val="fr-FR"/>
              </w:rPr>
              <w:br/>
            </w:r>
            <w:r w:rsidRPr="00ED4C37">
              <w:rPr>
                <w:rFonts w:eastAsia="SimSun" w:cs="Arial"/>
                <w:bCs/>
                <w:smallCaps w:val="0"/>
                <w:sz w:val="24"/>
                <w:lang w:val="fr-FR"/>
              </w:rPr>
              <w:t>et encouragement au dialogue</w:t>
            </w:r>
          </w:p>
        </w:tc>
      </w:tr>
      <w:tr w:rsidR="00A34D0B" w:rsidRPr="00CC1FB9" w:rsidTr="00BF3D11">
        <w:tc>
          <w:tcPr>
            <w:tcW w:w="9639" w:type="dxa"/>
            <w:gridSpan w:val="2"/>
            <w:tcBorders>
              <w:top w:val="nil"/>
              <w:left w:val="nil"/>
              <w:bottom w:val="nil"/>
              <w:right w:val="nil"/>
            </w:tcBorders>
          </w:tcPr>
          <w:p w:rsidR="00A34D0B" w:rsidRPr="00BF3D11" w:rsidRDefault="0093084D" w:rsidP="001B68EF">
            <w:pPr>
              <w:pStyle w:val="Info03"/>
              <w:keepNext w:val="0"/>
              <w:spacing w:before="120" w:line="240" w:lineRule="auto"/>
              <w:ind w:right="135"/>
              <w:rPr>
                <w:sz w:val="18"/>
                <w:szCs w:val="18"/>
                <w:lang w:val="fr-FR"/>
              </w:rPr>
            </w:pPr>
            <w:r w:rsidRPr="00BF3D11">
              <w:rPr>
                <w:sz w:val="18"/>
                <w:szCs w:val="18"/>
                <w:lang w:val="fr-FR"/>
              </w:rPr>
              <w:t xml:space="preserve">Pour le </w:t>
            </w:r>
            <w:r w:rsidRPr="00BF3D11">
              <w:rPr>
                <w:b/>
                <w:sz w:val="18"/>
                <w:szCs w:val="18"/>
                <w:lang w:val="fr-FR"/>
              </w:rPr>
              <w:t>critère R.2</w:t>
            </w:r>
            <w:r w:rsidRPr="00BF3D11">
              <w:rPr>
                <w:sz w:val="18"/>
                <w:szCs w:val="18"/>
                <w:lang w:val="fr-FR"/>
              </w:rPr>
              <w:t xml:space="preserve">, les </w:t>
            </w:r>
            <w:r w:rsidR="00D03ED1" w:rsidRPr="00BF3D11">
              <w:rPr>
                <w:sz w:val="18"/>
                <w:szCs w:val="18"/>
                <w:lang w:val="fr-FR"/>
              </w:rPr>
              <w:t>État</w:t>
            </w:r>
            <w:r w:rsidRPr="00BF3D11">
              <w:rPr>
                <w:sz w:val="18"/>
                <w:szCs w:val="18"/>
                <w:lang w:val="fr-FR"/>
              </w:rPr>
              <w:t>s</w:t>
            </w:r>
            <w:r w:rsidR="00D03ED1" w:rsidRPr="00BF3D11">
              <w:rPr>
                <w:lang w:val="fr-FR"/>
              </w:rPr>
              <w:t xml:space="preserve"> </w:t>
            </w:r>
            <w:r w:rsidR="00D03ED1" w:rsidRPr="00BF3D11">
              <w:rPr>
                <w:sz w:val="18"/>
                <w:szCs w:val="18"/>
                <w:lang w:val="fr-FR"/>
              </w:rPr>
              <w:t>doi</w:t>
            </w:r>
            <w:r w:rsidRPr="00BF3D11">
              <w:rPr>
                <w:sz w:val="18"/>
                <w:szCs w:val="18"/>
                <w:lang w:val="fr-FR"/>
              </w:rPr>
              <w:t>ven</w:t>
            </w:r>
            <w:r w:rsidR="00D03ED1" w:rsidRPr="00BF3D11">
              <w:rPr>
                <w:sz w:val="18"/>
                <w:szCs w:val="18"/>
                <w:lang w:val="fr-FR"/>
              </w:rPr>
              <w:t>t démontrer que « l’inscription de l’élément contribuera à assurer la visibilité et la prise de conscience de l’importance du patrimoine culturel immatériel et à favoriser le dialogue, reflétant ainsi la diversité culturelle du monde entier et témoignant de la créativité humaine </w:t>
            </w:r>
            <w:r w:rsidR="00D10B6F" w:rsidRPr="00BF3D11">
              <w:rPr>
                <w:sz w:val="18"/>
                <w:szCs w:val="18"/>
                <w:lang w:val="fr-FR"/>
              </w:rPr>
              <w:t>».</w:t>
            </w:r>
          </w:p>
        </w:tc>
      </w:tr>
      <w:tr w:rsidR="00B600CB" w:rsidRPr="00BF3D11" w:rsidTr="00C13D2C">
        <w:tc>
          <w:tcPr>
            <w:tcW w:w="9639" w:type="dxa"/>
            <w:gridSpan w:val="2"/>
            <w:tcBorders>
              <w:top w:val="nil"/>
              <w:left w:val="nil"/>
              <w:right w:val="nil"/>
            </w:tcBorders>
            <w:tcMar>
              <w:top w:w="113" w:type="dxa"/>
              <w:left w:w="113" w:type="dxa"/>
              <w:bottom w:w="113" w:type="dxa"/>
              <w:right w:w="113" w:type="dxa"/>
            </w:tcMar>
          </w:tcPr>
          <w:p w:rsidR="00F115CE" w:rsidRPr="00BF3D11" w:rsidRDefault="004676F4" w:rsidP="001B68EF">
            <w:pPr>
              <w:widowControl w:val="0"/>
              <w:numPr>
                <w:ilvl w:val="0"/>
                <w:numId w:val="23"/>
              </w:numPr>
              <w:spacing w:before="120" w:after="120"/>
              <w:ind w:left="715" w:right="135" w:hanging="431"/>
              <w:jc w:val="both"/>
              <w:rPr>
                <w:rFonts w:cs="Arial"/>
                <w:i/>
                <w:sz w:val="18"/>
                <w:szCs w:val="18"/>
                <w:lang w:val="fr-FR"/>
              </w:rPr>
            </w:pPr>
            <w:r w:rsidRPr="00BF3D11">
              <w:rPr>
                <w:rFonts w:cs="Arial"/>
                <w:i/>
                <w:color w:val="000000"/>
                <w:sz w:val="18"/>
                <w:szCs w:val="18"/>
                <w:lang w:val="fr-FR"/>
              </w:rPr>
              <w:t xml:space="preserve">Comment l’inscription </w:t>
            </w:r>
            <w:r w:rsidR="002F3B31" w:rsidRPr="00BF3D11">
              <w:rPr>
                <w:rFonts w:cs="Arial"/>
                <w:i/>
                <w:color w:val="000000"/>
                <w:sz w:val="18"/>
                <w:szCs w:val="18"/>
                <w:lang w:val="fr-FR"/>
              </w:rPr>
              <w:t xml:space="preserve">de l’élément </w:t>
            </w:r>
            <w:r w:rsidRPr="00BF3D11">
              <w:rPr>
                <w:rFonts w:cs="Arial"/>
                <w:i/>
                <w:color w:val="000000"/>
                <w:sz w:val="18"/>
                <w:szCs w:val="18"/>
                <w:lang w:val="fr-FR"/>
              </w:rPr>
              <w:t xml:space="preserve">sur </w:t>
            </w:r>
            <w:smartTag w:uri="urn:schemas-microsoft-com:office:smarttags" w:element="PersonName">
              <w:smartTagPr>
                <w:attr w:name="ProductID" w:val="la Liste"/>
              </w:smartTagPr>
              <w:r w:rsidRPr="00BF3D11">
                <w:rPr>
                  <w:rFonts w:cs="Arial"/>
                  <w:i/>
                  <w:color w:val="000000"/>
                  <w:sz w:val="18"/>
                  <w:szCs w:val="18"/>
                  <w:lang w:val="fr-FR"/>
                </w:rPr>
                <w:t>la Liste</w:t>
              </w:r>
            </w:smartTag>
            <w:r w:rsidRPr="00BF3D11">
              <w:rPr>
                <w:rFonts w:cs="Arial"/>
                <w:i/>
                <w:color w:val="000000"/>
                <w:sz w:val="18"/>
                <w:szCs w:val="18"/>
                <w:lang w:val="fr-FR"/>
              </w:rPr>
              <w:t xml:space="preserve"> représentative peut-elle contribuer à assurer la visibilité du patrimoine culturel immatériel en général et à faire prendre davantage conscience aux niveaux local, national et international de son importance </w:t>
            </w:r>
            <w:r w:rsidRPr="00BF3D11">
              <w:rPr>
                <w:rFonts w:cs="Arial"/>
                <w:i/>
                <w:sz w:val="18"/>
                <w:szCs w:val="18"/>
                <w:lang w:val="fr-FR"/>
              </w:rPr>
              <w:t>?</w:t>
            </w:r>
          </w:p>
          <w:p w:rsidR="00B600CB" w:rsidRPr="00BF3D11" w:rsidRDefault="007D6B13" w:rsidP="007D6B13">
            <w:pPr>
              <w:pStyle w:val="Word"/>
              <w:keepNext w:val="0"/>
              <w:spacing w:before="120" w:line="240" w:lineRule="auto"/>
              <w:ind w:right="135"/>
              <w:rPr>
                <w:rFonts w:eastAsia="SimSun"/>
                <w:sz w:val="18"/>
                <w:szCs w:val="18"/>
                <w:lang w:val="en-GB"/>
              </w:rPr>
            </w:pPr>
            <w:r>
              <w:rPr>
                <w:rStyle w:val="Emphasis"/>
                <w:rFonts w:cs="Arial"/>
                <w:i/>
                <w:color w:val="000000"/>
                <w:sz w:val="18"/>
                <w:szCs w:val="18"/>
              </w:rPr>
              <w:t>Entre 100 et</w:t>
            </w:r>
            <w:r w:rsidR="004676F4" w:rsidRPr="00BF3D11">
              <w:rPr>
                <w:rStyle w:val="Emphasis"/>
                <w:rFonts w:cs="Arial"/>
                <w:i/>
                <w:color w:val="000000"/>
                <w:sz w:val="18"/>
                <w:szCs w:val="18"/>
              </w:rPr>
              <w:t>150 mots</w:t>
            </w:r>
          </w:p>
        </w:tc>
      </w:tr>
      <w:tr w:rsidR="00B600CB" w:rsidRPr="00CC1FB9" w:rsidTr="00F4037D">
        <w:tc>
          <w:tcPr>
            <w:tcW w:w="9639" w:type="dxa"/>
            <w:gridSpan w:val="2"/>
            <w:tcMar>
              <w:top w:w="113" w:type="dxa"/>
              <w:left w:w="113" w:type="dxa"/>
              <w:bottom w:w="113" w:type="dxa"/>
              <w:right w:w="113" w:type="dxa"/>
            </w:tcMar>
          </w:tcPr>
          <w:p w:rsidR="00B600CB" w:rsidRPr="00CD45B2" w:rsidRDefault="00B00468" w:rsidP="00A8168D">
            <w:pPr>
              <w:pStyle w:val="formtext"/>
              <w:spacing w:before="120" w:after="120"/>
              <w:ind w:right="135"/>
              <w:jc w:val="both"/>
              <w:rPr>
                <w:lang w:val="fr-FR"/>
              </w:rPr>
            </w:pPr>
            <w:r w:rsidRPr="00B00468">
              <w:rPr>
                <w:rFonts w:cs="Arial"/>
                <w:lang w:val="fr-FR"/>
              </w:rPr>
              <w:t>La danse rituelle au tambour royal "</w:t>
            </w:r>
            <w:proofErr w:type="spellStart"/>
            <w:r w:rsidRPr="00B00468">
              <w:rPr>
                <w:rFonts w:cs="Arial"/>
                <w:lang w:val="fr-FR"/>
              </w:rPr>
              <w:t>Umurisho</w:t>
            </w:r>
            <w:proofErr w:type="spellEnd"/>
            <w:r w:rsidRPr="00B00468">
              <w:rPr>
                <w:rFonts w:cs="Arial"/>
                <w:lang w:val="fr-FR"/>
              </w:rPr>
              <w:t xml:space="preserve"> </w:t>
            </w:r>
            <w:proofErr w:type="spellStart"/>
            <w:r w:rsidRPr="00B00468">
              <w:rPr>
                <w:rFonts w:cs="Arial"/>
                <w:lang w:val="fr-FR"/>
              </w:rPr>
              <w:t>w’íngoma</w:t>
            </w:r>
            <w:proofErr w:type="spellEnd"/>
            <w:r w:rsidRPr="00B00468">
              <w:rPr>
                <w:rFonts w:cs="Arial"/>
                <w:lang w:val="fr-FR"/>
              </w:rPr>
              <w:t>" est très populaire au Burundi. Inscrite sur la Liste Représentative du Patrimoine Culturel Immatériel de l'Humanité (PCI), elle serait aussi populaire à l'étranger, grâce aux festivals culturels auxquels seraient invités les tambourinaires. Cet art participerait également au rayonnement de l’institution organisatrice et de la cérémonie à laquelle elle serait associée. L'impétuosité de son rythme et son caractère spectaculaire lui donnent une très grande visibilité  qui se reflète sur les messages et les chansons qui l’accompagnent. De plus, les meilleurs danseurs y acquièrent une notoriété qui les rend célèbres. C’est ainsi que tout spectacle ou toute cérémonie à caractère public qui requiert une plus grande visibilité fait appel à cette danse, que l'on place alors comme prélude, intermède ou conclusion, parfois aux  trois moments. L'élément "</w:t>
            </w:r>
            <w:proofErr w:type="spellStart"/>
            <w:r w:rsidRPr="00B00468">
              <w:rPr>
                <w:rFonts w:cs="Arial"/>
                <w:lang w:val="fr-FR"/>
              </w:rPr>
              <w:t>Umurisho</w:t>
            </w:r>
            <w:proofErr w:type="spellEnd"/>
            <w:r w:rsidRPr="00B00468">
              <w:rPr>
                <w:rFonts w:cs="Arial"/>
                <w:lang w:val="fr-FR"/>
              </w:rPr>
              <w:t xml:space="preserve"> </w:t>
            </w:r>
            <w:proofErr w:type="spellStart"/>
            <w:r w:rsidRPr="00B00468">
              <w:rPr>
                <w:rFonts w:cs="Arial"/>
                <w:lang w:val="fr-FR"/>
              </w:rPr>
              <w:t>w’íngoma</w:t>
            </w:r>
            <w:proofErr w:type="spellEnd"/>
            <w:r w:rsidRPr="00B00468">
              <w:rPr>
                <w:rFonts w:cs="Arial"/>
                <w:lang w:val="fr-FR"/>
              </w:rPr>
              <w:t>" s'y prête parfaitement, d'autant plus qu'il peut s'adapter à tout thème et à toute situation.</w:t>
            </w:r>
          </w:p>
        </w:tc>
      </w:tr>
      <w:tr w:rsidR="00754924" w:rsidRPr="00BF3D11" w:rsidTr="00754924">
        <w:tc>
          <w:tcPr>
            <w:tcW w:w="9639" w:type="dxa"/>
            <w:gridSpan w:val="2"/>
            <w:tcBorders>
              <w:left w:val="nil"/>
              <w:right w:val="nil"/>
            </w:tcBorders>
            <w:tcMar>
              <w:top w:w="113" w:type="dxa"/>
              <w:left w:w="113" w:type="dxa"/>
              <w:bottom w:w="113" w:type="dxa"/>
              <w:right w:w="113" w:type="dxa"/>
            </w:tcMar>
          </w:tcPr>
          <w:p w:rsidR="000D1196" w:rsidRPr="00BF3D11" w:rsidRDefault="000D1196" w:rsidP="000E7ABF">
            <w:pPr>
              <w:pageBreakBefore/>
              <w:widowControl w:val="0"/>
              <w:numPr>
                <w:ilvl w:val="0"/>
                <w:numId w:val="23"/>
              </w:numPr>
              <w:spacing w:before="240" w:after="120"/>
              <w:ind w:left="715" w:right="136" w:hanging="431"/>
              <w:jc w:val="both"/>
              <w:rPr>
                <w:rFonts w:cs="Arial"/>
                <w:i/>
                <w:sz w:val="18"/>
                <w:szCs w:val="18"/>
                <w:lang w:val="fr-FR"/>
              </w:rPr>
            </w:pPr>
            <w:r w:rsidRPr="00BF3D11">
              <w:rPr>
                <w:rFonts w:cs="Arial"/>
                <w:i/>
                <w:sz w:val="18"/>
                <w:szCs w:val="18"/>
                <w:lang w:val="fr-FR"/>
              </w:rPr>
              <w:t>Comment l’inscription peut-elle encourager le dialogue entre les communautés, groupes et individus ?</w:t>
            </w:r>
          </w:p>
          <w:p w:rsidR="00754924" w:rsidRPr="00BF3D11" w:rsidRDefault="007D6B13" w:rsidP="000E7ABF">
            <w:pPr>
              <w:pStyle w:val="Word"/>
              <w:keepNext w:val="0"/>
              <w:pageBreakBefore/>
              <w:spacing w:before="120" w:line="240" w:lineRule="auto"/>
              <w:ind w:right="135"/>
              <w:rPr>
                <w:i w:val="0"/>
                <w:lang w:val="en-GB"/>
              </w:rPr>
            </w:pPr>
            <w:r>
              <w:rPr>
                <w:rStyle w:val="Emphasis"/>
                <w:rFonts w:cs="Arial"/>
                <w:i/>
                <w:color w:val="000000"/>
                <w:sz w:val="18"/>
                <w:szCs w:val="18"/>
              </w:rPr>
              <w:t xml:space="preserve">Entre 100 et </w:t>
            </w:r>
            <w:r w:rsidR="000D1196" w:rsidRPr="00BF3D11">
              <w:rPr>
                <w:rStyle w:val="Emphasis"/>
                <w:rFonts w:cs="Arial"/>
                <w:i/>
                <w:color w:val="000000"/>
                <w:sz w:val="18"/>
                <w:szCs w:val="18"/>
              </w:rPr>
              <w:t>150 mots</w:t>
            </w:r>
          </w:p>
        </w:tc>
      </w:tr>
      <w:tr w:rsidR="00754924" w:rsidRPr="00CC1FB9" w:rsidTr="00754924">
        <w:tc>
          <w:tcPr>
            <w:tcW w:w="9639" w:type="dxa"/>
            <w:gridSpan w:val="2"/>
            <w:tcMar>
              <w:top w:w="113" w:type="dxa"/>
              <w:left w:w="113" w:type="dxa"/>
              <w:bottom w:w="113" w:type="dxa"/>
              <w:right w:w="113" w:type="dxa"/>
            </w:tcMar>
          </w:tcPr>
          <w:p w:rsidR="00B00468" w:rsidRPr="00B00468" w:rsidRDefault="00B00468" w:rsidP="00B00468">
            <w:pPr>
              <w:pStyle w:val="formtext"/>
              <w:spacing w:before="120" w:after="120"/>
              <w:ind w:right="135"/>
              <w:jc w:val="both"/>
              <w:rPr>
                <w:rFonts w:cs="Arial"/>
                <w:lang w:val="fr-FR"/>
              </w:rPr>
            </w:pPr>
            <w:r w:rsidRPr="00B00468">
              <w:rPr>
                <w:rFonts w:cs="Arial"/>
                <w:lang w:val="fr-FR"/>
              </w:rPr>
              <w:t>La danse "</w:t>
            </w:r>
            <w:proofErr w:type="spellStart"/>
            <w:r w:rsidRPr="00B00468">
              <w:rPr>
                <w:rFonts w:cs="Arial"/>
                <w:lang w:val="fr-FR"/>
              </w:rPr>
              <w:t>Umurisho</w:t>
            </w:r>
            <w:proofErr w:type="spellEnd"/>
            <w:r w:rsidRPr="00B00468">
              <w:rPr>
                <w:rFonts w:cs="Arial"/>
                <w:lang w:val="fr-FR"/>
              </w:rPr>
              <w:t xml:space="preserve"> </w:t>
            </w:r>
            <w:proofErr w:type="spellStart"/>
            <w:r w:rsidRPr="00B00468">
              <w:rPr>
                <w:rFonts w:cs="Arial"/>
                <w:lang w:val="fr-FR"/>
              </w:rPr>
              <w:t>w’íngoma</w:t>
            </w:r>
            <w:proofErr w:type="spellEnd"/>
            <w:r w:rsidRPr="00B00468">
              <w:rPr>
                <w:rFonts w:cs="Arial"/>
                <w:lang w:val="fr-FR"/>
              </w:rPr>
              <w:t>" comporte en elle-même des valeurs de rencontre, d'accueil, de convivialité, de chaleur humaine et d'ouverture à l'autre. Elle est l'expression d'un groupe d'une dizaine de personnes, qui expriment une solidarité pour battre le tambour sur un rythme synchronisé.</w:t>
            </w:r>
          </w:p>
          <w:p w:rsidR="00B00468" w:rsidRPr="00B00468" w:rsidRDefault="00B00468" w:rsidP="00B00468">
            <w:pPr>
              <w:pStyle w:val="formtext"/>
              <w:spacing w:before="120" w:after="120"/>
              <w:ind w:right="135"/>
              <w:jc w:val="both"/>
              <w:rPr>
                <w:rFonts w:cs="Arial"/>
                <w:lang w:val="fr-FR"/>
              </w:rPr>
            </w:pPr>
            <w:r w:rsidRPr="00B00468">
              <w:rPr>
                <w:rFonts w:cs="Arial"/>
                <w:lang w:val="fr-FR"/>
              </w:rPr>
              <w:t>C'est aussi un moyen d'intégration de jeunes qui veulent apprendre cette danse, dans la communauté locale, parce qu'elle favorise la rencontre entre jeunes et assure l'acquisition de nouveaux talents. Dans le cadre de compétitions tant nationales qu' internationales, cette danse permet des échanges entre artistes issus de milieux culturels et géographiques différents. Outre ce dialogue entre les cultures, cette danse est régulièrement innovée par l'interprétation libre qu'en fait chaque danseur, qui souvent inspire la technique des autres danses et leur chorégraphie.</w:t>
            </w:r>
          </w:p>
          <w:p w:rsidR="00754924" w:rsidRPr="00CD45B2" w:rsidRDefault="00B00468" w:rsidP="00A8168D">
            <w:pPr>
              <w:pStyle w:val="formtext"/>
              <w:spacing w:before="120" w:after="120"/>
              <w:ind w:right="135"/>
              <w:jc w:val="both"/>
              <w:rPr>
                <w:lang w:val="fr-FR"/>
              </w:rPr>
            </w:pPr>
            <w:r w:rsidRPr="00B00468">
              <w:rPr>
                <w:rFonts w:cs="Arial"/>
                <w:lang w:val="fr-FR"/>
              </w:rPr>
              <w:t>Vu son importance et son originalité, l'inscription de cet élément contribuerait à renforcer ce dialogue entre communautés, groupes et individus.</w:t>
            </w:r>
          </w:p>
        </w:tc>
      </w:tr>
      <w:tr w:rsidR="00B600CB" w:rsidRPr="00BF3D11" w:rsidTr="00F4037D">
        <w:tc>
          <w:tcPr>
            <w:tcW w:w="9639" w:type="dxa"/>
            <w:gridSpan w:val="2"/>
            <w:tcBorders>
              <w:left w:val="nil"/>
              <w:right w:val="nil"/>
            </w:tcBorders>
            <w:tcMar>
              <w:top w:w="113" w:type="dxa"/>
              <w:left w:w="113" w:type="dxa"/>
              <w:bottom w:w="113" w:type="dxa"/>
              <w:right w:w="113" w:type="dxa"/>
            </w:tcMar>
          </w:tcPr>
          <w:p w:rsidR="00B50971" w:rsidRPr="00BF3D11" w:rsidRDefault="00D32597" w:rsidP="008A638D">
            <w:pPr>
              <w:widowControl w:val="0"/>
              <w:numPr>
                <w:ilvl w:val="0"/>
                <w:numId w:val="23"/>
              </w:numPr>
              <w:spacing w:before="240" w:after="120"/>
              <w:ind w:left="715" w:right="136" w:hanging="431"/>
              <w:jc w:val="both"/>
              <w:rPr>
                <w:rFonts w:cs="Arial"/>
                <w:i/>
                <w:sz w:val="18"/>
                <w:szCs w:val="18"/>
                <w:lang w:val="fr-FR"/>
              </w:rPr>
            </w:pPr>
            <w:r w:rsidRPr="00BF3D11">
              <w:rPr>
                <w:rFonts w:cs="Arial"/>
                <w:i/>
                <w:sz w:val="18"/>
                <w:szCs w:val="18"/>
                <w:lang w:val="fr-FR"/>
              </w:rPr>
              <w:t xml:space="preserve">Comment l’inscription peut-elle favoriser le respect </w:t>
            </w:r>
            <w:r w:rsidR="00AA7B32" w:rsidRPr="00BF3D11">
              <w:rPr>
                <w:rFonts w:cs="Arial"/>
                <w:i/>
                <w:sz w:val="18"/>
                <w:szCs w:val="18"/>
                <w:lang w:val="fr-FR"/>
              </w:rPr>
              <w:t>de</w:t>
            </w:r>
            <w:r w:rsidRPr="00BF3D11">
              <w:rPr>
                <w:rFonts w:cs="Arial"/>
                <w:i/>
                <w:sz w:val="18"/>
                <w:szCs w:val="18"/>
                <w:lang w:val="fr-FR"/>
              </w:rPr>
              <w:t xml:space="preserve"> la diversité cultur</w:t>
            </w:r>
            <w:r w:rsidR="002949EA" w:rsidRPr="00BF3D11">
              <w:rPr>
                <w:rFonts w:cs="Arial"/>
                <w:i/>
                <w:sz w:val="18"/>
                <w:szCs w:val="18"/>
                <w:lang w:val="fr-FR"/>
              </w:rPr>
              <w:t>elle et la créativité humaine ?</w:t>
            </w:r>
          </w:p>
          <w:p w:rsidR="00B600CB" w:rsidRPr="00BF3D11" w:rsidRDefault="007D6B13" w:rsidP="001B68EF">
            <w:pPr>
              <w:pStyle w:val="Word"/>
              <w:keepNext w:val="0"/>
              <w:spacing w:before="120" w:line="240" w:lineRule="auto"/>
              <w:ind w:right="135"/>
              <w:rPr>
                <w:i w:val="0"/>
                <w:sz w:val="18"/>
                <w:szCs w:val="18"/>
              </w:rPr>
            </w:pPr>
            <w:r>
              <w:rPr>
                <w:rStyle w:val="Emphasis"/>
                <w:rFonts w:cs="Arial"/>
                <w:i/>
                <w:color w:val="000000"/>
                <w:sz w:val="18"/>
                <w:szCs w:val="18"/>
              </w:rPr>
              <w:t>Entre 100 et</w:t>
            </w:r>
            <w:r w:rsidR="002949EA" w:rsidRPr="00BF3D11">
              <w:rPr>
                <w:rStyle w:val="Emphasis"/>
                <w:rFonts w:cs="Arial"/>
                <w:i/>
                <w:color w:val="000000"/>
                <w:sz w:val="18"/>
                <w:szCs w:val="18"/>
              </w:rPr>
              <w:t xml:space="preserve"> 150 mots</w:t>
            </w:r>
          </w:p>
        </w:tc>
      </w:tr>
      <w:tr w:rsidR="006803BB" w:rsidRPr="00CC1FB9" w:rsidTr="00F4037D">
        <w:tc>
          <w:tcPr>
            <w:tcW w:w="9639" w:type="dxa"/>
            <w:gridSpan w:val="2"/>
            <w:tcMar>
              <w:top w:w="113" w:type="dxa"/>
              <w:left w:w="113" w:type="dxa"/>
              <w:bottom w:w="113" w:type="dxa"/>
              <w:right w:w="113" w:type="dxa"/>
            </w:tcMar>
          </w:tcPr>
          <w:p w:rsidR="006803BB" w:rsidRPr="00CD45B2" w:rsidRDefault="00B00468" w:rsidP="00A8168D">
            <w:pPr>
              <w:pStyle w:val="formtext"/>
              <w:spacing w:before="120" w:after="120"/>
              <w:ind w:right="135"/>
              <w:jc w:val="both"/>
              <w:rPr>
                <w:lang w:val="fr-FR"/>
              </w:rPr>
            </w:pPr>
            <w:r w:rsidRPr="00B00468">
              <w:rPr>
                <w:rFonts w:cs="Arial"/>
                <w:lang w:val="fr-FR"/>
              </w:rPr>
              <w:t>La danse rituelle au tambour royal est une danse originale, qui ne peut se confondre avec aucune autre danse. Elle a déjà été associée à de nombreux festivals internationaux, où il a été démontré qu'elle constitue plutôt un élément d'enrichissement pour diverses cultures. Bien plus, elle offre un cachet unique au regard d'autres modèles de danses provenant d'autres nations. Par ailleurs, la danse rituelle au tambour royal est un ensemble d'apports personnels où chaque danseur crée et recrée infiniment sa cadence tout en respectant les caractéristiques part</w:t>
            </w:r>
            <w:r w:rsidR="008A17D1">
              <w:rPr>
                <w:rFonts w:cs="Arial"/>
                <w:lang w:val="fr-FR"/>
              </w:rPr>
              <w:t>i</w:t>
            </w:r>
            <w:r w:rsidRPr="00B00468">
              <w:rPr>
                <w:rFonts w:cs="Arial"/>
                <w:lang w:val="fr-FR"/>
              </w:rPr>
              <w:t>culières de celle-ci, avec la possibilité de s'inspirer des autres danseurs et d'autres cultures et vice-versa. En outre, le métissage de cette danse avec la chanson et la danse traditionnelle ou moderne incite les nouvelles générations à créer d'autres rythmes et à enrichir les répertoires musicaux qu'elles partagent par la suite avec l'ensemble de la communauté.</w:t>
            </w:r>
          </w:p>
        </w:tc>
      </w:tr>
      <w:tr w:rsidR="00BF3D11" w:rsidRPr="00ED4C37" w:rsidTr="00BF3D11">
        <w:tc>
          <w:tcPr>
            <w:tcW w:w="9639" w:type="dxa"/>
            <w:gridSpan w:val="2"/>
            <w:tcBorders>
              <w:top w:val="nil"/>
              <w:left w:val="nil"/>
              <w:bottom w:val="nil"/>
              <w:right w:val="nil"/>
            </w:tcBorders>
            <w:shd w:val="clear" w:color="auto" w:fill="D9D9D9"/>
          </w:tcPr>
          <w:p w:rsidR="00BF3D11" w:rsidRPr="00BF3D11" w:rsidRDefault="00BF3D11" w:rsidP="000E7ABF">
            <w:pPr>
              <w:pStyle w:val="Grille01N"/>
              <w:keepNext w:val="0"/>
              <w:spacing w:before="240" w:line="240" w:lineRule="auto"/>
              <w:ind w:left="709" w:right="136" w:hanging="567"/>
              <w:jc w:val="left"/>
              <w:rPr>
                <w:rFonts w:eastAsia="SimSun" w:cs="Arial"/>
                <w:smallCaps w:val="0"/>
                <w:sz w:val="24"/>
                <w:shd w:val="pct15" w:color="auto" w:fill="FFFFFF"/>
                <w:lang w:val="fr-FR"/>
              </w:rPr>
            </w:pPr>
            <w:r w:rsidRPr="00BF3D11">
              <w:rPr>
                <w:rFonts w:cs="Arial"/>
                <w:sz w:val="24"/>
                <w:lang w:val="fr-FR"/>
              </w:rPr>
              <w:t>3.</w:t>
            </w:r>
            <w:r w:rsidRPr="00BF3D11">
              <w:rPr>
                <w:rFonts w:cs="Arial"/>
                <w:sz w:val="24"/>
                <w:lang w:val="fr-FR"/>
              </w:rPr>
              <w:tab/>
            </w:r>
            <w:r w:rsidRPr="00BF3D11">
              <w:rPr>
                <w:rFonts w:eastAsia="SimSun" w:cs="Arial"/>
                <w:bCs/>
                <w:smallCaps w:val="0"/>
                <w:sz w:val="24"/>
                <w:lang w:val="fr-FR"/>
              </w:rPr>
              <w:t>Mesures de sauvegarde</w:t>
            </w:r>
          </w:p>
        </w:tc>
      </w:tr>
      <w:tr w:rsidR="00A34D0B" w:rsidRPr="00CC1FB9" w:rsidTr="004B77C7">
        <w:tc>
          <w:tcPr>
            <w:tcW w:w="9639" w:type="dxa"/>
            <w:gridSpan w:val="2"/>
            <w:tcBorders>
              <w:top w:val="nil"/>
              <w:left w:val="nil"/>
              <w:bottom w:val="nil"/>
              <w:right w:val="nil"/>
            </w:tcBorders>
          </w:tcPr>
          <w:p w:rsidR="00A34D0B" w:rsidRPr="00BF3D11" w:rsidRDefault="00281CAE" w:rsidP="000E7ABF">
            <w:pPr>
              <w:pStyle w:val="Info03"/>
              <w:keepNext w:val="0"/>
              <w:spacing w:before="120" w:line="240" w:lineRule="auto"/>
              <w:ind w:right="136"/>
              <w:rPr>
                <w:rFonts w:eastAsia="SimSun"/>
                <w:sz w:val="18"/>
                <w:szCs w:val="18"/>
                <w:lang w:val="fr-FR"/>
              </w:rPr>
            </w:pPr>
            <w:r w:rsidRPr="00BF3D11">
              <w:rPr>
                <w:rFonts w:eastAsia="SimSun"/>
                <w:sz w:val="18"/>
                <w:szCs w:val="18"/>
                <w:lang w:val="fr-FR"/>
              </w:rPr>
              <w:t xml:space="preserve">Pour le </w:t>
            </w:r>
            <w:r w:rsidRPr="00BF3D11">
              <w:rPr>
                <w:rFonts w:eastAsia="SimSun"/>
                <w:b/>
                <w:sz w:val="18"/>
                <w:szCs w:val="18"/>
                <w:lang w:val="fr-FR"/>
              </w:rPr>
              <w:t>critère R.3</w:t>
            </w:r>
            <w:r w:rsidRPr="00BF3D11">
              <w:rPr>
                <w:rFonts w:eastAsia="SimSun"/>
                <w:sz w:val="18"/>
                <w:szCs w:val="18"/>
                <w:lang w:val="fr-FR"/>
              </w:rPr>
              <w:t xml:space="preserve">, </w:t>
            </w:r>
            <w:r w:rsidR="00555088" w:rsidRPr="00BF3D11">
              <w:rPr>
                <w:rFonts w:eastAsia="SimSun"/>
                <w:sz w:val="18"/>
                <w:szCs w:val="18"/>
                <w:lang w:val="fr-FR"/>
              </w:rPr>
              <w:t xml:space="preserve">les États doivent </w:t>
            </w:r>
            <w:r w:rsidRPr="00BF3D11">
              <w:rPr>
                <w:rFonts w:eastAsia="SimSun"/>
                <w:sz w:val="18"/>
                <w:szCs w:val="18"/>
                <w:lang w:val="fr-FR"/>
              </w:rPr>
              <w:t xml:space="preserve">démontrer que </w:t>
            </w:r>
            <w:r w:rsidR="005C3C16" w:rsidRPr="00BF3D11">
              <w:rPr>
                <w:rFonts w:eastAsia="SimSun"/>
                <w:sz w:val="18"/>
                <w:szCs w:val="18"/>
                <w:lang w:val="fr-FR"/>
              </w:rPr>
              <w:t>« des mesures de sauvegarde qui pourraient permettre de protéger et de promouvoir l’élément sont élaborées ».</w:t>
            </w:r>
          </w:p>
        </w:tc>
      </w:tr>
      <w:tr w:rsidR="00A34D0B" w:rsidRPr="00CC1FB9" w:rsidTr="00F21822">
        <w:tc>
          <w:tcPr>
            <w:tcW w:w="9639" w:type="dxa"/>
            <w:gridSpan w:val="2"/>
            <w:tcBorders>
              <w:top w:val="nil"/>
              <w:left w:val="nil"/>
              <w:right w:val="nil"/>
            </w:tcBorders>
          </w:tcPr>
          <w:p w:rsidR="00275B31" w:rsidRPr="00ED4C37" w:rsidRDefault="00A34D0B" w:rsidP="000E7ABF">
            <w:pPr>
              <w:pStyle w:val="Grille02N"/>
              <w:keepNext w:val="0"/>
              <w:spacing w:before="360"/>
              <w:ind w:left="709" w:right="136" w:hanging="567"/>
              <w:jc w:val="left"/>
              <w:rPr>
                <w:lang w:val="fr-FR"/>
              </w:rPr>
            </w:pPr>
            <w:proofErr w:type="gramStart"/>
            <w:r w:rsidRPr="00ED4C37">
              <w:rPr>
                <w:lang w:val="fr-FR"/>
              </w:rPr>
              <w:t>3.a</w:t>
            </w:r>
            <w:proofErr w:type="gramEnd"/>
            <w:r w:rsidRPr="00ED4C37">
              <w:rPr>
                <w:lang w:val="fr-FR"/>
              </w:rPr>
              <w:t>.</w:t>
            </w:r>
            <w:r w:rsidRPr="00ED4C37">
              <w:rPr>
                <w:lang w:val="fr-FR"/>
              </w:rPr>
              <w:tab/>
            </w:r>
            <w:r w:rsidR="005C3C16" w:rsidRPr="00ED4C37">
              <w:rPr>
                <w:lang w:val="fr-FR"/>
              </w:rPr>
              <w:t xml:space="preserve">Efforts </w:t>
            </w:r>
            <w:r w:rsidR="00C12DF5" w:rsidRPr="00ED4C37">
              <w:rPr>
                <w:lang w:val="fr-FR"/>
              </w:rPr>
              <w:t xml:space="preserve">passés </w:t>
            </w:r>
            <w:r w:rsidR="00C12DF5">
              <w:rPr>
                <w:lang w:val="fr-FR"/>
              </w:rPr>
              <w:t xml:space="preserve">et </w:t>
            </w:r>
            <w:r w:rsidR="005C3C16" w:rsidRPr="00ED4C37">
              <w:rPr>
                <w:lang w:val="fr-FR"/>
              </w:rPr>
              <w:t>en cours pour sauvegarder l’élément</w:t>
            </w:r>
          </w:p>
        </w:tc>
      </w:tr>
      <w:tr w:rsidR="00BF3D11" w:rsidRPr="00BF3D11" w:rsidTr="00197465">
        <w:tc>
          <w:tcPr>
            <w:tcW w:w="9639" w:type="dxa"/>
            <w:gridSpan w:val="2"/>
            <w:tcBorders>
              <w:left w:val="nil"/>
              <w:right w:val="nil"/>
            </w:tcBorders>
          </w:tcPr>
          <w:p w:rsidR="00BF3D11" w:rsidRPr="00BF3D11" w:rsidRDefault="00BF3D11" w:rsidP="000E7ABF">
            <w:pPr>
              <w:pStyle w:val="Info03"/>
              <w:keepNext w:val="0"/>
              <w:numPr>
                <w:ilvl w:val="0"/>
                <w:numId w:val="33"/>
              </w:numPr>
              <w:tabs>
                <w:tab w:val="clear" w:pos="567"/>
                <w:tab w:val="left" w:pos="709"/>
              </w:tabs>
              <w:spacing w:before="240" w:line="240" w:lineRule="auto"/>
              <w:ind w:left="708" w:right="136" w:hanging="595"/>
              <w:rPr>
                <w:rFonts w:eastAsia="SimSun"/>
                <w:sz w:val="18"/>
                <w:szCs w:val="18"/>
                <w:lang w:val="fr-FR"/>
              </w:rPr>
            </w:pPr>
            <w:r w:rsidRPr="00BF3D11">
              <w:rPr>
                <w:rFonts w:eastAsia="SimSun"/>
                <w:sz w:val="18"/>
                <w:szCs w:val="18"/>
                <w:lang w:val="fr-FR"/>
              </w:rPr>
              <w:t>Comment la viabilité de l’élément est-elle assurée par les communautés, groupes et, le cas échéant, les individus concernés ? Quelles initiatives passées et en cours ont été prises à cet égard ?</w:t>
            </w:r>
          </w:p>
          <w:p w:rsidR="00BF3D11" w:rsidRPr="00BF3D11" w:rsidRDefault="007D6B13" w:rsidP="000E7ABF">
            <w:pPr>
              <w:pStyle w:val="Word"/>
              <w:keepNext w:val="0"/>
              <w:spacing w:before="120" w:line="240" w:lineRule="auto"/>
              <w:ind w:right="136"/>
              <w:rPr>
                <w:sz w:val="18"/>
                <w:szCs w:val="18"/>
                <w:lang w:val="en-GB"/>
              </w:rPr>
            </w:pPr>
            <w:r>
              <w:rPr>
                <w:rStyle w:val="Emphasis"/>
                <w:rFonts w:cs="Arial"/>
                <w:i/>
                <w:color w:val="000000"/>
                <w:sz w:val="18"/>
                <w:szCs w:val="18"/>
              </w:rPr>
              <w:t>Entre 150 et</w:t>
            </w:r>
            <w:r w:rsidR="00BF3D11" w:rsidRPr="00BF3D11">
              <w:rPr>
                <w:rStyle w:val="Emphasis"/>
                <w:rFonts w:cs="Arial"/>
                <w:i/>
                <w:color w:val="000000"/>
                <w:sz w:val="18"/>
                <w:szCs w:val="18"/>
              </w:rPr>
              <w:t xml:space="preserve"> 250 mots</w:t>
            </w:r>
          </w:p>
        </w:tc>
      </w:tr>
      <w:tr w:rsidR="00BF3D11" w:rsidRPr="00CC1FB9" w:rsidTr="00197465">
        <w:tc>
          <w:tcPr>
            <w:tcW w:w="9639" w:type="dxa"/>
            <w:gridSpan w:val="2"/>
            <w:tcMar>
              <w:top w:w="113" w:type="dxa"/>
              <w:left w:w="113" w:type="dxa"/>
              <w:bottom w:w="113" w:type="dxa"/>
              <w:right w:w="113" w:type="dxa"/>
            </w:tcMar>
          </w:tcPr>
          <w:p w:rsidR="008A17D1" w:rsidRPr="008A17D1" w:rsidRDefault="008A17D1" w:rsidP="000E7ABF">
            <w:pPr>
              <w:pStyle w:val="formtext"/>
              <w:spacing w:before="120" w:after="120"/>
              <w:ind w:right="136"/>
              <w:jc w:val="both"/>
              <w:rPr>
                <w:rFonts w:cs="Arial"/>
                <w:lang w:val="fr-FR"/>
              </w:rPr>
            </w:pPr>
            <w:r w:rsidRPr="008A17D1">
              <w:rPr>
                <w:rFonts w:cs="Arial"/>
                <w:lang w:val="fr-FR"/>
              </w:rPr>
              <w:t>1. Transmission, éducation</w:t>
            </w:r>
          </w:p>
          <w:p w:rsidR="008A17D1" w:rsidRPr="008A17D1" w:rsidRDefault="008A17D1" w:rsidP="000E7ABF">
            <w:pPr>
              <w:pStyle w:val="formtext"/>
              <w:spacing w:before="120" w:after="120"/>
              <w:ind w:right="136"/>
              <w:jc w:val="both"/>
              <w:rPr>
                <w:rFonts w:cs="Arial"/>
                <w:lang w:val="fr-FR"/>
              </w:rPr>
            </w:pPr>
            <w:r w:rsidRPr="008A17D1">
              <w:rPr>
                <w:rFonts w:cs="Arial"/>
                <w:lang w:val="fr-FR"/>
              </w:rPr>
              <w:t xml:space="preserve">La transmission de la danse « </w:t>
            </w:r>
            <w:proofErr w:type="spellStart"/>
            <w:r w:rsidRPr="008A17D1">
              <w:rPr>
                <w:rFonts w:cs="Arial"/>
                <w:lang w:val="fr-FR"/>
              </w:rPr>
              <w:t>Umurisho</w:t>
            </w:r>
            <w:proofErr w:type="spellEnd"/>
            <w:r w:rsidRPr="008A17D1">
              <w:rPr>
                <w:rFonts w:cs="Arial"/>
                <w:lang w:val="fr-FR"/>
              </w:rPr>
              <w:t xml:space="preserve"> </w:t>
            </w:r>
            <w:proofErr w:type="spellStart"/>
            <w:r w:rsidRPr="008A17D1">
              <w:rPr>
                <w:rFonts w:cs="Arial"/>
                <w:lang w:val="fr-FR"/>
              </w:rPr>
              <w:t>w’íngoma</w:t>
            </w:r>
            <w:proofErr w:type="spellEnd"/>
            <w:r w:rsidRPr="008A17D1">
              <w:rPr>
                <w:rFonts w:cs="Arial"/>
                <w:lang w:val="fr-FR"/>
              </w:rPr>
              <w:t xml:space="preserve"> » se fait essentiellement par la pratique et à travers les moyens audiovisuels. C’est un phénomène dont les collectivités locales et territoriales se sont déjà approprié. De plus, les écoles primaires, secondaires et universitaires  ont pris l’initiative de développer cet art.</w:t>
            </w:r>
          </w:p>
          <w:p w:rsidR="008A17D1" w:rsidRPr="008A17D1" w:rsidRDefault="008A17D1" w:rsidP="000E7ABF">
            <w:pPr>
              <w:pStyle w:val="formtext"/>
              <w:spacing w:before="120" w:after="120"/>
              <w:ind w:right="136"/>
              <w:jc w:val="both"/>
              <w:rPr>
                <w:rFonts w:cs="Arial"/>
                <w:lang w:val="fr-FR"/>
              </w:rPr>
            </w:pPr>
            <w:r w:rsidRPr="008A17D1">
              <w:rPr>
                <w:rFonts w:cs="Arial"/>
                <w:lang w:val="fr-FR"/>
              </w:rPr>
              <w:t xml:space="preserve">On observe ainsi, sur le terrain, l’organisation de plusieurs groupes  de tambourinaires qui popularisent cette danse et se chargent de la formation de nouveaux membres sur le tas. </w:t>
            </w:r>
          </w:p>
          <w:p w:rsidR="008A17D1" w:rsidRPr="008A17D1" w:rsidRDefault="008A17D1" w:rsidP="000E7ABF">
            <w:pPr>
              <w:pStyle w:val="formtext"/>
              <w:spacing w:before="120" w:after="120"/>
              <w:ind w:right="136"/>
              <w:jc w:val="both"/>
              <w:rPr>
                <w:rFonts w:cs="Arial"/>
                <w:lang w:val="fr-FR"/>
              </w:rPr>
            </w:pPr>
            <w:r w:rsidRPr="008A17D1">
              <w:rPr>
                <w:rFonts w:cs="Arial"/>
                <w:lang w:val="fr-FR"/>
              </w:rPr>
              <w:t>Les descendants des ritualistes se préoccupent également de la transmission des savoir-faire liés à l’élément, comme la culture et l’entretien des essences végétales et la fabrication des tambours.</w:t>
            </w:r>
          </w:p>
          <w:p w:rsidR="008A17D1" w:rsidRPr="008A17D1" w:rsidRDefault="008A17D1" w:rsidP="000E7ABF">
            <w:pPr>
              <w:pStyle w:val="formtext"/>
              <w:spacing w:before="120" w:after="120"/>
              <w:ind w:right="136"/>
              <w:jc w:val="both"/>
              <w:rPr>
                <w:rFonts w:cs="Arial"/>
                <w:lang w:val="fr-FR"/>
              </w:rPr>
            </w:pPr>
            <w:r w:rsidRPr="008A17D1">
              <w:rPr>
                <w:rFonts w:cs="Arial"/>
                <w:lang w:val="fr-FR"/>
              </w:rPr>
              <w:t>2. Identification, documentation, recherche</w:t>
            </w:r>
          </w:p>
          <w:p w:rsidR="008A17D1" w:rsidRPr="008A17D1" w:rsidRDefault="008A17D1" w:rsidP="000E7ABF">
            <w:pPr>
              <w:pStyle w:val="formtext"/>
              <w:spacing w:before="120" w:after="120"/>
              <w:ind w:right="136"/>
              <w:jc w:val="both"/>
              <w:rPr>
                <w:rFonts w:cs="Arial"/>
                <w:lang w:val="fr-FR"/>
              </w:rPr>
            </w:pPr>
            <w:r w:rsidRPr="008A17D1">
              <w:rPr>
                <w:rFonts w:cs="Arial"/>
                <w:lang w:val="fr-FR"/>
              </w:rPr>
              <w:t xml:space="preserve">Depuis les années 1970, grâce aux contributions variées des populations locales (identification, informations, réponses aux questionnaires), des enquêtes effectuées par le Centre de civilisation burundaise sur les traditions orales et historiques du pays ont permis de retenir quatre régions associées à cette danse : </w:t>
            </w:r>
            <w:proofErr w:type="spellStart"/>
            <w:r w:rsidRPr="008A17D1">
              <w:rPr>
                <w:rFonts w:cs="Arial"/>
                <w:lang w:val="fr-FR"/>
              </w:rPr>
              <w:t>Gitéga</w:t>
            </w:r>
            <w:proofErr w:type="spellEnd"/>
            <w:r w:rsidRPr="008A17D1">
              <w:rPr>
                <w:rFonts w:cs="Arial"/>
                <w:lang w:val="fr-FR"/>
              </w:rPr>
              <w:t xml:space="preserve">, </w:t>
            </w:r>
            <w:proofErr w:type="spellStart"/>
            <w:r w:rsidRPr="008A17D1">
              <w:rPr>
                <w:rFonts w:cs="Arial"/>
                <w:lang w:val="fr-FR"/>
              </w:rPr>
              <w:t>Magaámba</w:t>
            </w:r>
            <w:proofErr w:type="spellEnd"/>
            <w:r w:rsidRPr="008A17D1">
              <w:rPr>
                <w:rFonts w:cs="Arial"/>
                <w:lang w:val="fr-FR"/>
              </w:rPr>
              <w:t xml:space="preserve">, </w:t>
            </w:r>
            <w:proofErr w:type="spellStart"/>
            <w:r w:rsidRPr="008A17D1">
              <w:rPr>
                <w:rFonts w:cs="Arial"/>
                <w:lang w:val="fr-FR"/>
              </w:rPr>
              <w:t>Higiro</w:t>
            </w:r>
            <w:proofErr w:type="spellEnd"/>
            <w:r w:rsidRPr="008A17D1">
              <w:rPr>
                <w:rFonts w:cs="Arial"/>
                <w:lang w:val="fr-FR"/>
              </w:rPr>
              <w:t xml:space="preserve"> et </w:t>
            </w:r>
            <w:proofErr w:type="spellStart"/>
            <w:r w:rsidRPr="008A17D1">
              <w:rPr>
                <w:rFonts w:cs="Arial"/>
                <w:lang w:val="fr-FR"/>
              </w:rPr>
              <w:t>Baanga</w:t>
            </w:r>
            <w:proofErr w:type="spellEnd"/>
            <w:r w:rsidRPr="008A17D1">
              <w:rPr>
                <w:rFonts w:cs="Arial"/>
                <w:lang w:val="fr-FR"/>
              </w:rPr>
              <w:t>. Ces travaux ont abouti à des publications scientifiques remarquables.</w:t>
            </w:r>
          </w:p>
          <w:p w:rsidR="008A17D1" w:rsidRPr="008A17D1" w:rsidRDefault="008A17D1" w:rsidP="000E7ABF">
            <w:pPr>
              <w:pStyle w:val="formtext"/>
              <w:spacing w:before="120" w:after="120"/>
              <w:ind w:right="136"/>
              <w:jc w:val="both"/>
              <w:rPr>
                <w:rFonts w:cs="Arial"/>
                <w:lang w:val="fr-FR"/>
              </w:rPr>
            </w:pPr>
            <w:r w:rsidRPr="008A17D1">
              <w:rPr>
                <w:rFonts w:cs="Arial"/>
                <w:lang w:val="fr-FR"/>
              </w:rPr>
              <w:t>3. Préservation, protection</w:t>
            </w:r>
          </w:p>
          <w:p w:rsidR="008A17D1" w:rsidRPr="008A17D1" w:rsidRDefault="008A17D1" w:rsidP="000E7ABF">
            <w:pPr>
              <w:pStyle w:val="formtext"/>
              <w:spacing w:before="120" w:after="120"/>
              <w:ind w:right="136"/>
              <w:jc w:val="both"/>
              <w:rPr>
                <w:rFonts w:cs="Arial"/>
                <w:lang w:val="fr-FR"/>
              </w:rPr>
            </w:pPr>
            <w:r w:rsidRPr="008A17D1">
              <w:rPr>
                <w:rFonts w:cs="Arial"/>
                <w:lang w:val="fr-FR"/>
              </w:rPr>
              <w:t>Des associations et personnalités privées prennent l'initiative de protéger des sites historiques et sanctuaires où se produit cette danse.</w:t>
            </w:r>
          </w:p>
          <w:p w:rsidR="008A17D1" w:rsidRPr="008A17D1" w:rsidRDefault="008A17D1" w:rsidP="000E7ABF">
            <w:pPr>
              <w:pStyle w:val="formtext"/>
              <w:spacing w:before="120" w:after="120"/>
              <w:ind w:right="136"/>
              <w:jc w:val="both"/>
              <w:rPr>
                <w:rFonts w:cs="Arial"/>
                <w:lang w:val="fr-FR"/>
              </w:rPr>
            </w:pPr>
            <w:r w:rsidRPr="008A17D1">
              <w:rPr>
                <w:rFonts w:cs="Arial"/>
                <w:lang w:val="fr-FR"/>
              </w:rPr>
              <w:t>4. Promotion, mise en valeur</w:t>
            </w:r>
          </w:p>
          <w:p w:rsidR="008A17D1" w:rsidRPr="008A17D1" w:rsidRDefault="008A17D1" w:rsidP="000E7ABF">
            <w:pPr>
              <w:pStyle w:val="formtext"/>
              <w:spacing w:before="120" w:after="120"/>
              <w:ind w:right="136"/>
              <w:jc w:val="both"/>
              <w:rPr>
                <w:rFonts w:cs="Arial"/>
                <w:lang w:val="fr-FR"/>
              </w:rPr>
            </w:pPr>
            <w:r w:rsidRPr="008A17D1">
              <w:rPr>
                <w:rFonts w:cs="Arial"/>
                <w:lang w:val="fr-FR"/>
              </w:rPr>
              <w:t xml:space="preserve">Des ONG encouragent les exhibitions de groupes de tambourinaires lors des cérémonies officielles qu'elles appuient. </w:t>
            </w:r>
          </w:p>
          <w:p w:rsidR="00BF3D11" w:rsidRPr="007615CD" w:rsidRDefault="008A17D1" w:rsidP="000E7ABF">
            <w:pPr>
              <w:pStyle w:val="formtext"/>
              <w:spacing w:before="120" w:after="120"/>
              <w:ind w:right="136"/>
              <w:jc w:val="both"/>
              <w:rPr>
                <w:lang w:val="fr-FR"/>
              </w:rPr>
            </w:pPr>
            <w:r w:rsidRPr="008A17D1">
              <w:rPr>
                <w:rFonts w:cs="Arial"/>
                <w:lang w:val="fr-FR"/>
              </w:rPr>
              <w:t>Par ailleurs, la danse "</w:t>
            </w:r>
            <w:proofErr w:type="spellStart"/>
            <w:r w:rsidRPr="008A17D1">
              <w:rPr>
                <w:rFonts w:cs="Arial"/>
                <w:lang w:val="fr-FR"/>
              </w:rPr>
              <w:t>Umurisho</w:t>
            </w:r>
            <w:proofErr w:type="spellEnd"/>
            <w:r w:rsidRPr="008A17D1">
              <w:rPr>
                <w:rFonts w:cs="Arial"/>
                <w:lang w:val="fr-FR"/>
              </w:rPr>
              <w:t xml:space="preserve"> </w:t>
            </w:r>
            <w:proofErr w:type="spellStart"/>
            <w:r w:rsidRPr="008A17D1">
              <w:rPr>
                <w:rFonts w:cs="Arial"/>
                <w:lang w:val="fr-FR"/>
              </w:rPr>
              <w:t>w’íngoma</w:t>
            </w:r>
            <w:proofErr w:type="spellEnd"/>
            <w:r w:rsidRPr="008A17D1">
              <w:rPr>
                <w:rFonts w:cs="Arial"/>
                <w:lang w:val="fr-FR"/>
              </w:rPr>
              <w:t xml:space="preserve">" inspire des œuvres d'art qui sont proposées aux touristes. Des modèles de sculpture symbolisant cette danse ornent des infrastructures publiques ou sont conservés au Musée National de Gitega. </w:t>
            </w:r>
          </w:p>
        </w:tc>
      </w:tr>
      <w:tr w:rsidR="003A68A5" w:rsidRPr="00ED4C37" w:rsidTr="002A1B4C">
        <w:tc>
          <w:tcPr>
            <w:tcW w:w="9639" w:type="dxa"/>
            <w:gridSpan w:val="2"/>
          </w:tcPr>
          <w:p w:rsidR="003A68A5" w:rsidRPr="00ED4C37" w:rsidRDefault="003A68A5" w:rsidP="000E7ABF">
            <w:pPr>
              <w:pStyle w:val="Default"/>
              <w:widowControl/>
              <w:tabs>
                <w:tab w:val="left" w:pos="709"/>
              </w:tabs>
              <w:spacing w:before="120" w:after="120"/>
              <w:ind w:left="113" w:right="136"/>
              <w:jc w:val="both"/>
              <w:rPr>
                <w:rFonts w:ascii="Arial" w:eastAsia="SimSun" w:hAnsi="Arial" w:cs="Arial"/>
                <w:sz w:val="18"/>
                <w:szCs w:val="18"/>
                <w:lang w:val="fr-FR"/>
              </w:rPr>
            </w:pPr>
            <w:r w:rsidRPr="00ED4C37">
              <w:rPr>
                <w:rFonts w:ascii="Arial" w:eastAsia="SimSun" w:hAnsi="Arial" w:cs="Arial"/>
                <w:sz w:val="18"/>
                <w:szCs w:val="18"/>
                <w:lang w:val="fr-FR"/>
              </w:rPr>
              <w:t xml:space="preserve">Cochez une ou plusieurs cases pour identifier les mesures de sauvegarde qui </w:t>
            </w:r>
            <w:proofErr w:type="gramStart"/>
            <w:r w:rsidRPr="00ED4C37">
              <w:rPr>
                <w:rFonts w:ascii="Arial" w:eastAsia="SimSun" w:hAnsi="Arial" w:cs="Arial"/>
                <w:sz w:val="18"/>
                <w:szCs w:val="18"/>
                <w:lang w:val="fr-FR"/>
              </w:rPr>
              <w:t>ont</w:t>
            </w:r>
            <w:proofErr w:type="gramEnd"/>
            <w:r w:rsidRPr="00ED4C37">
              <w:rPr>
                <w:rFonts w:ascii="Arial" w:eastAsia="SimSun" w:hAnsi="Arial" w:cs="Arial"/>
                <w:sz w:val="18"/>
                <w:szCs w:val="18"/>
                <w:lang w:val="fr-FR"/>
              </w:rPr>
              <w:t xml:space="preserve"> été ou sont prises actuellement par les </w:t>
            </w:r>
            <w:r w:rsidRPr="00ED4C37">
              <w:rPr>
                <w:rFonts w:ascii="Arial" w:eastAsia="SimSun" w:hAnsi="Arial" w:cs="Arial"/>
                <w:b/>
                <w:sz w:val="18"/>
                <w:szCs w:val="18"/>
                <w:lang w:val="fr-FR"/>
              </w:rPr>
              <w:t>communautés, groupes ou individus</w:t>
            </w:r>
            <w:r w:rsidRPr="00ED4C37">
              <w:rPr>
                <w:rFonts w:ascii="Arial" w:eastAsia="SimSun" w:hAnsi="Arial" w:cs="Arial"/>
                <w:sz w:val="18"/>
                <w:szCs w:val="18"/>
                <w:lang w:val="fr-FR"/>
              </w:rPr>
              <w:t xml:space="preserve"> concernés.</w:t>
            </w:r>
          </w:p>
          <w:p w:rsidR="003A68A5" w:rsidRPr="00ED4C37" w:rsidRDefault="003A68A5" w:rsidP="000E7ABF">
            <w:pPr>
              <w:pStyle w:val="Default"/>
              <w:widowControl/>
              <w:autoSpaceDE/>
              <w:adjustRightInd/>
              <w:spacing w:before="120" w:after="120"/>
              <w:ind w:left="1134" w:right="135" w:hanging="567"/>
              <w:rPr>
                <w:rFonts w:ascii="Arial" w:hAnsi="Arial" w:cs="Arial"/>
                <w:color w:val="auto"/>
                <w:sz w:val="18"/>
                <w:szCs w:val="18"/>
                <w:lang w:val="fr-FR"/>
              </w:rPr>
            </w:pPr>
            <w:r w:rsidRPr="00ED4C37">
              <w:rPr>
                <w:rFonts w:ascii="Arial" w:hAnsi="Arial" w:cs="Arial"/>
                <w:color w:val="auto"/>
                <w:sz w:val="18"/>
                <w:szCs w:val="18"/>
                <w:lang w:val="fr-FR"/>
              </w:rPr>
              <w:fldChar w:fldCharType="begin">
                <w:ffData>
                  <w:name w:val="CaseACocher6"/>
                  <w:enabled/>
                  <w:calcOnExit w:val="0"/>
                  <w:checkBox>
                    <w:sizeAuto/>
                    <w:default w:val="0"/>
                    <w:checked/>
                  </w:checkBox>
                </w:ffData>
              </w:fldChar>
            </w:r>
            <w:r w:rsidRPr="00ED4C37">
              <w:rPr>
                <w:rFonts w:ascii="Arial" w:hAnsi="Arial" w:cs="Arial"/>
                <w:color w:val="auto"/>
                <w:sz w:val="18"/>
                <w:szCs w:val="18"/>
                <w:lang w:val="fr-FR"/>
              </w:rPr>
              <w:instrText xml:space="preserve"> FORMCHECKBOX </w:instrText>
            </w:r>
            <w:r w:rsidR="00845548">
              <w:rPr>
                <w:rFonts w:ascii="Arial" w:hAnsi="Arial" w:cs="Arial"/>
                <w:color w:val="auto"/>
                <w:sz w:val="18"/>
                <w:szCs w:val="18"/>
                <w:lang w:val="fr-FR"/>
              </w:rPr>
            </w:r>
            <w:r w:rsidR="00845548">
              <w:rPr>
                <w:rFonts w:ascii="Arial" w:hAnsi="Arial" w:cs="Arial"/>
                <w:color w:val="auto"/>
                <w:sz w:val="18"/>
                <w:szCs w:val="18"/>
                <w:lang w:val="fr-FR"/>
              </w:rPr>
              <w:fldChar w:fldCharType="separate"/>
            </w:r>
            <w:r w:rsidRPr="00ED4C37">
              <w:rPr>
                <w:rFonts w:ascii="Arial" w:hAnsi="Arial" w:cs="Arial"/>
                <w:color w:val="auto"/>
                <w:sz w:val="18"/>
                <w:szCs w:val="18"/>
                <w:lang w:val="fr-FR"/>
              </w:rPr>
              <w:fldChar w:fldCharType="end"/>
            </w:r>
            <w:r w:rsidRPr="00ED4C37">
              <w:rPr>
                <w:rFonts w:ascii="Arial" w:hAnsi="Arial" w:cs="Arial"/>
                <w:color w:val="auto"/>
                <w:sz w:val="18"/>
                <w:szCs w:val="18"/>
                <w:lang w:val="fr-FR"/>
              </w:rPr>
              <w:t xml:space="preserve"> </w:t>
            </w:r>
            <w:r>
              <w:rPr>
                <w:rFonts w:ascii="Arial" w:hAnsi="Arial" w:cs="Arial"/>
                <w:color w:val="auto"/>
                <w:sz w:val="18"/>
                <w:szCs w:val="18"/>
                <w:lang w:val="fr-FR"/>
              </w:rPr>
              <w:t>t</w:t>
            </w:r>
            <w:r w:rsidRPr="00ED4C37">
              <w:rPr>
                <w:rFonts w:ascii="Arial" w:hAnsi="Arial" w:cs="Arial"/>
                <w:color w:val="auto"/>
                <w:sz w:val="18"/>
                <w:szCs w:val="18"/>
                <w:lang w:val="fr-FR"/>
              </w:rPr>
              <w:t>ransmission, essentiellement par l’éducation formelle et non formelle</w:t>
            </w:r>
          </w:p>
          <w:p w:rsidR="003A68A5" w:rsidRPr="00ED4C37" w:rsidRDefault="003A68A5" w:rsidP="000E7ABF">
            <w:pPr>
              <w:pStyle w:val="Default"/>
              <w:widowControl/>
              <w:autoSpaceDE/>
              <w:adjustRightInd/>
              <w:spacing w:before="120" w:after="120"/>
              <w:ind w:left="1134" w:right="135" w:hanging="567"/>
              <w:rPr>
                <w:rFonts w:ascii="Arial" w:hAnsi="Arial" w:cs="Arial"/>
                <w:color w:val="auto"/>
                <w:sz w:val="18"/>
                <w:szCs w:val="18"/>
                <w:lang w:val="fr-FR"/>
              </w:rPr>
            </w:pPr>
            <w:r w:rsidRPr="00ED4C37">
              <w:rPr>
                <w:rFonts w:ascii="Arial" w:hAnsi="Arial" w:cs="Arial"/>
                <w:color w:val="auto"/>
                <w:sz w:val="18"/>
                <w:szCs w:val="18"/>
                <w:lang w:val="fr-FR"/>
              </w:rPr>
              <w:fldChar w:fldCharType="begin">
                <w:ffData>
                  <w:name w:val="CaseACocher6"/>
                  <w:enabled/>
                  <w:calcOnExit w:val="0"/>
                  <w:checkBox>
                    <w:sizeAuto/>
                    <w:default w:val="0"/>
                    <w:checked/>
                  </w:checkBox>
                </w:ffData>
              </w:fldChar>
            </w:r>
            <w:r w:rsidRPr="00ED4C37">
              <w:rPr>
                <w:rFonts w:ascii="Arial" w:hAnsi="Arial" w:cs="Arial"/>
                <w:color w:val="auto"/>
                <w:sz w:val="18"/>
                <w:szCs w:val="18"/>
                <w:lang w:val="fr-FR"/>
              </w:rPr>
              <w:instrText xml:space="preserve"> FORMCHECKBOX </w:instrText>
            </w:r>
            <w:r w:rsidR="00845548">
              <w:rPr>
                <w:rFonts w:ascii="Arial" w:hAnsi="Arial" w:cs="Arial"/>
                <w:color w:val="auto"/>
                <w:sz w:val="18"/>
                <w:szCs w:val="18"/>
                <w:lang w:val="fr-FR"/>
              </w:rPr>
            </w:r>
            <w:r w:rsidR="00845548">
              <w:rPr>
                <w:rFonts w:ascii="Arial" w:hAnsi="Arial" w:cs="Arial"/>
                <w:color w:val="auto"/>
                <w:sz w:val="18"/>
                <w:szCs w:val="18"/>
                <w:lang w:val="fr-FR"/>
              </w:rPr>
              <w:fldChar w:fldCharType="separate"/>
            </w:r>
            <w:r w:rsidRPr="00ED4C37">
              <w:rPr>
                <w:rFonts w:ascii="Arial" w:hAnsi="Arial" w:cs="Arial"/>
                <w:color w:val="auto"/>
                <w:sz w:val="18"/>
                <w:szCs w:val="18"/>
                <w:lang w:val="fr-FR"/>
              </w:rPr>
              <w:fldChar w:fldCharType="end"/>
            </w:r>
            <w:r w:rsidRPr="00ED4C37">
              <w:rPr>
                <w:rFonts w:ascii="Arial" w:hAnsi="Arial" w:cs="Arial"/>
                <w:color w:val="auto"/>
                <w:sz w:val="18"/>
                <w:szCs w:val="18"/>
                <w:lang w:val="fr-FR"/>
              </w:rPr>
              <w:t xml:space="preserve"> </w:t>
            </w:r>
            <w:r>
              <w:rPr>
                <w:rFonts w:ascii="Arial" w:hAnsi="Arial" w:cs="Arial"/>
                <w:color w:val="auto"/>
                <w:sz w:val="18"/>
                <w:szCs w:val="18"/>
                <w:lang w:val="fr-FR"/>
              </w:rPr>
              <w:t>i</w:t>
            </w:r>
            <w:r w:rsidRPr="00ED4C37">
              <w:rPr>
                <w:rFonts w:ascii="Arial" w:hAnsi="Arial" w:cs="Arial"/>
                <w:color w:val="auto"/>
                <w:sz w:val="18"/>
                <w:szCs w:val="18"/>
                <w:lang w:val="fr-FR"/>
              </w:rPr>
              <w:t>dentification, documentation, recherche</w:t>
            </w:r>
          </w:p>
          <w:p w:rsidR="003A68A5" w:rsidRPr="00ED4C37" w:rsidRDefault="003A68A5" w:rsidP="000E7ABF">
            <w:pPr>
              <w:pStyle w:val="Default"/>
              <w:widowControl/>
              <w:autoSpaceDE/>
              <w:adjustRightInd/>
              <w:spacing w:before="120" w:after="120"/>
              <w:ind w:left="1134" w:right="135" w:hanging="567"/>
              <w:rPr>
                <w:rFonts w:ascii="Arial" w:hAnsi="Arial" w:cs="Arial"/>
                <w:color w:val="auto"/>
                <w:sz w:val="18"/>
                <w:szCs w:val="18"/>
                <w:lang w:val="fr-FR"/>
              </w:rPr>
            </w:pPr>
            <w:r w:rsidRPr="00ED4C37">
              <w:rPr>
                <w:rFonts w:ascii="Arial" w:hAnsi="Arial" w:cs="Arial"/>
                <w:color w:val="auto"/>
                <w:sz w:val="18"/>
                <w:szCs w:val="18"/>
                <w:lang w:val="fr-FR"/>
              </w:rPr>
              <w:fldChar w:fldCharType="begin">
                <w:ffData>
                  <w:name w:val="CaseACocher6"/>
                  <w:enabled/>
                  <w:calcOnExit w:val="0"/>
                  <w:checkBox>
                    <w:sizeAuto/>
                    <w:default w:val="0"/>
                    <w:checked/>
                  </w:checkBox>
                </w:ffData>
              </w:fldChar>
            </w:r>
            <w:r w:rsidRPr="00ED4C37">
              <w:rPr>
                <w:rFonts w:ascii="Arial" w:hAnsi="Arial" w:cs="Arial"/>
                <w:color w:val="auto"/>
                <w:sz w:val="18"/>
                <w:szCs w:val="18"/>
                <w:lang w:val="fr-FR"/>
              </w:rPr>
              <w:instrText xml:space="preserve"> FORMCHECKBOX </w:instrText>
            </w:r>
            <w:r w:rsidR="00845548">
              <w:rPr>
                <w:rFonts w:ascii="Arial" w:hAnsi="Arial" w:cs="Arial"/>
                <w:color w:val="auto"/>
                <w:sz w:val="18"/>
                <w:szCs w:val="18"/>
                <w:lang w:val="fr-FR"/>
              </w:rPr>
            </w:r>
            <w:r w:rsidR="00845548">
              <w:rPr>
                <w:rFonts w:ascii="Arial" w:hAnsi="Arial" w:cs="Arial"/>
                <w:color w:val="auto"/>
                <w:sz w:val="18"/>
                <w:szCs w:val="18"/>
                <w:lang w:val="fr-FR"/>
              </w:rPr>
              <w:fldChar w:fldCharType="separate"/>
            </w:r>
            <w:r w:rsidRPr="00ED4C37">
              <w:rPr>
                <w:rFonts w:ascii="Arial" w:hAnsi="Arial" w:cs="Arial"/>
                <w:color w:val="auto"/>
                <w:sz w:val="18"/>
                <w:szCs w:val="18"/>
                <w:lang w:val="fr-FR"/>
              </w:rPr>
              <w:fldChar w:fldCharType="end"/>
            </w:r>
            <w:r w:rsidRPr="00ED4C37">
              <w:rPr>
                <w:rFonts w:ascii="Arial" w:hAnsi="Arial" w:cs="Arial"/>
                <w:color w:val="auto"/>
                <w:sz w:val="18"/>
                <w:szCs w:val="18"/>
                <w:lang w:val="fr-FR"/>
              </w:rPr>
              <w:t xml:space="preserve"> </w:t>
            </w:r>
            <w:r>
              <w:rPr>
                <w:rFonts w:ascii="Arial" w:hAnsi="Arial" w:cs="Arial"/>
                <w:color w:val="auto"/>
                <w:sz w:val="18"/>
                <w:szCs w:val="18"/>
                <w:lang w:val="fr-FR"/>
              </w:rPr>
              <w:t>p</w:t>
            </w:r>
            <w:r w:rsidRPr="00ED4C37">
              <w:rPr>
                <w:rFonts w:ascii="Arial" w:hAnsi="Arial" w:cs="Arial"/>
                <w:color w:val="auto"/>
                <w:sz w:val="18"/>
                <w:szCs w:val="18"/>
                <w:lang w:val="fr-FR"/>
              </w:rPr>
              <w:t xml:space="preserve">réservation, protection </w:t>
            </w:r>
          </w:p>
          <w:p w:rsidR="003A68A5" w:rsidRPr="00ED4C37" w:rsidRDefault="003A68A5" w:rsidP="000E7ABF">
            <w:pPr>
              <w:pStyle w:val="Default"/>
              <w:widowControl/>
              <w:autoSpaceDE/>
              <w:adjustRightInd/>
              <w:spacing w:before="120" w:after="120"/>
              <w:ind w:left="1134" w:right="135" w:hanging="567"/>
              <w:rPr>
                <w:rFonts w:ascii="Arial" w:hAnsi="Arial" w:cs="Arial"/>
                <w:color w:val="auto"/>
                <w:sz w:val="18"/>
                <w:szCs w:val="18"/>
                <w:lang w:val="fr-FR"/>
              </w:rPr>
            </w:pPr>
            <w:r w:rsidRPr="00ED4C37">
              <w:rPr>
                <w:rFonts w:ascii="Arial" w:hAnsi="Arial" w:cs="Arial"/>
                <w:color w:val="auto"/>
                <w:sz w:val="18"/>
                <w:szCs w:val="18"/>
                <w:lang w:val="fr-FR"/>
              </w:rPr>
              <w:fldChar w:fldCharType="begin">
                <w:ffData>
                  <w:name w:val="CaseACocher6"/>
                  <w:enabled/>
                  <w:calcOnExit w:val="0"/>
                  <w:checkBox>
                    <w:sizeAuto/>
                    <w:default w:val="0"/>
                    <w:checked/>
                  </w:checkBox>
                </w:ffData>
              </w:fldChar>
            </w:r>
            <w:r w:rsidRPr="00ED4C37">
              <w:rPr>
                <w:rFonts w:ascii="Arial" w:hAnsi="Arial" w:cs="Arial"/>
                <w:color w:val="auto"/>
                <w:sz w:val="18"/>
                <w:szCs w:val="18"/>
                <w:lang w:val="fr-FR"/>
              </w:rPr>
              <w:instrText xml:space="preserve"> FORMCHECKBOX </w:instrText>
            </w:r>
            <w:r w:rsidR="00845548">
              <w:rPr>
                <w:rFonts w:ascii="Arial" w:hAnsi="Arial" w:cs="Arial"/>
                <w:color w:val="auto"/>
                <w:sz w:val="18"/>
                <w:szCs w:val="18"/>
                <w:lang w:val="fr-FR"/>
              </w:rPr>
            </w:r>
            <w:r w:rsidR="00845548">
              <w:rPr>
                <w:rFonts w:ascii="Arial" w:hAnsi="Arial" w:cs="Arial"/>
                <w:color w:val="auto"/>
                <w:sz w:val="18"/>
                <w:szCs w:val="18"/>
                <w:lang w:val="fr-FR"/>
              </w:rPr>
              <w:fldChar w:fldCharType="separate"/>
            </w:r>
            <w:r w:rsidRPr="00ED4C37">
              <w:rPr>
                <w:rFonts w:ascii="Arial" w:hAnsi="Arial" w:cs="Arial"/>
                <w:color w:val="auto"/>
                <w:sz w:val="18"/>
                <w:szCs w:val="18"/>
                <w:lang w:val="fr-FR"/>
              </w:rPr>
              <w:fldChar w:fldCharType="end"/>
            </w:r>
            <w:r w:rsidRPr="00ED4C37">
              <w:rPr>
                <w:rFonts w:ascii="Arial" w:hAnsi="Arial" w:cs="Arial"/>
                <w:color w:val="auto"/>
                <w:sz w:val="18"/>
                <w:szCs w:val="18"/>
                <w:lang w:val="fr-FR"/>
              </w:rPr>
              <w:t xml:space="preserve"> </w:t>
            </w:r>
            <w:r>
              <w:rPr>
                <w:rFonts w:ascii="Arial" w:hAnsi="Arial" w:cs="Arial"/>
                <w:color w:val="auto"/>
                <w:sz w:val="18"/>
                <w:szCs w:val="18"/>
                <w:lang w:val="fr-FR"/>
              </w:rPr>
              <w:t>p</w:t>
            </w:r>
            <w:r w:rsidRPr="00ED4C37">
              <w:rPr>
                <w:rFonts w:ascii="Arial" w:hAnsi="Arial" w:cs="Arial"/>
                <w:color w:val="auto"/>
                <w:sz w:val="18"/>
                <w:szCs w:val="18"/>
                <w:lang w:val="fr-FR"/>
              </w:rPr>
              <w:t>romotion, mise en valeur</w:t>
            </w:r>
          </w:p>
          <w:p w:rsidR="003A68A5" w:rsidRPr="00ED4C37" w:rsidRDefault="003A68A5" w:rsidP="000E7ABF">
            <w:pPr>
              <w:pStyle w:val="Default"/>
              <w:widowControl/>
              <w:autoSpaceDE/>
              <w:adjustRightInd/>
              <w:spacing w:before="120" w:after="120"/>
              <w:ind w:left="1134" w:right="135" w:hanging="567"/>
              <w:rPr>
                <w:lang w:val="en-GB"/>
              </w:rPr>
            </w:pPr>
            <w:r w:rsidRPr="00ED4C37">
              <w:rPr>
                <w:rFonts w:ascii="Arial" w:hAnsi="Arial" w:cs="Arial"/>
                <w:color w:val="auto"/>
                <w:sz w:val="18"/>
                <w:szCs w:val="18"/>
                <w:lang w:val="en-GB"/>
              </w:rPr>
              <w:fldChar w:fldCharType="begin">
                <w:ffData>
                  <w:name w:val="CaseACocher6"/>
                  <w:enabled/>
                  <w:calcOnExit w:val="0"/>
                  <w:checkBox>
                    <w:sizeAuto/>
                    <w:default w:val="0"/>
                  </w:checkBox>
                </w:ffData>
              </w:fldChar>
            </w:r>
            <w:r w:rsidRPr="00ED4C37">
              <w:rPr>
                <w:rFonts w:ascii="Arial" w:hAnsi="Arial" w:cs="Arial"/>
                <w:color w:val="auto"/>
                <w:sz w:val="18"/>
                <w:szCs w:val="18"/>
                <w:lang w:val="en-GB"/>
              </w:rPr>
              <w:instrText xml:space="preserve"> FORMCHECKBOX </w:instrText>
            </w:r>
            <w:r w:rsidR="00845548">
              <w:rPr>
                <w:rFonts w:ascii="Arial" w:hAnsi="Arial" w:cs="Arial"/>
                <w:color w:val="auto"/>
                <w:sz w:val="18"/>
                <w:szCs w:val="18"/>
                <w:lang w:val="en-GB"/>
              </w:rPr>
            </w:r>
            <w:r w:rsidR="00845548">
              <w:rPr>
                <w:rFonts w:ascii="Arial" w:hAnsi="Arial" w:cs="Arial"/>
                <w:color w:val="auto"/>
                <w:sz w:val="18"/>
                <w:szCs w:val="18"/>
                <w:lang w:val="en-GB"/>
              </w:rPr>
              <w:fldChar w:fldCharType="separate"/>
            </w:r>
            <w:r w:rsidRPr="00ED4C37">
              <w:rPr>
                <w:rFonts w:ascii="Arial" w:hAnsi="Arial" w:cs="Arial"/>
                <w:color w:val="auto"/>
                <w:sz w:val="18"/>
                <w:szCs w:val="18"/>
                <w:lang w:val="en-GB"/>
              </w:rPr>
              <w:fldChar w:fldCharType="end"/>
            </w:r>
            <w:r w:rsidRPr="00ED4C37">
              <w:rPr>
                <w:rFonts w:ascii="Arial" w:hAnsi="Arial" w:cs="Arial"/>
                <w:color w:val="auto"/>
                <w:sz w:val="18"/>
                <w:szCs w:val="18"/>
                <w:lang w:val="en-GB"/>
              </w:rPr>
              <w:t xml:space="preserve"> </w:t>
            </w:r>
            <w:r>
              <w:rPr>
                <w:rFonts w:ascii="Arial" w:hAnsi="Arial" w:cs="Arial"/>
                <w:color w:val="auto"/>
                <w:sz w:val="18"/>
                <w:szCs w:val="18"/>
                <w:lang w:val="en-GB"/>
              </w:rPr>
              <w:t>r</w:t>
            </w:r>
            <w:r w:rsidRPr="00ED4C37">
              <w:rPr>
                <w:rFonts w:ascii="Arial" w:hAnsi="Arial" w:cs="Arial"/>
                <w:color w:val="auto"/>
                <w:sz w:val="18"/>
                <w:szCs w:val="18"/>
                <w:lang w:val="en-GB"/>
              </w:rPr>
              <w:t>evitalisation</w:t>
            </w:r>
          </w:p>
        </w:tc>
      </w:tr>
      <w:tr w:rsidR="008A638D" w:rsidRPr="00ED4C37" w:rsidTr="008A638D">
        <w:tc>
          <w:tcPr>
            <w:tcW w:w="9639" w:type="dxa"/>
            <w:gridSpan w:val="2"/>
            <w:tcBorders>
              <w:left w:val="nil"/>
              <w:right w:val="nil"/>
            </w:tcBorders>
            <w:tcMar>
              <w:top w:w="113" w:type="dxa"/>
              <w:left w:w="113" w:type="dxa"/>
              <w:bottom w:w="113" w:type="dxa"/>
              <w:right w:w="113" w:type="dxa"/>
            </w:tcMar>
          </w:tcPr>
          <w:p w:rsidR="00BF3D11" w:rsidRPr="00ED4C37" w:rsidRDefault="00BF3D11" w:rsidP="000E7ABF">
            <w:pPr>
              <w:pStyle w:val="Info03"/>
              <w:keepNext w:val="0"/>
              <w:numPr>
                <w:ilvl w:val="0"/>
                <w:numId w:val="33"/>
              </w:numPr>
              <w:tabs>
                <w:tab w:val="clear" w:pos="567"/>
                <w:tab w:val="left" w:pos="709"/>
              </w:tabs>
              <w:spacing w:before="240" w:line="240" w:lineRule="auto"/>
              <w:ind w:left="708" w:right="136" w:hanging="595"/>
              <w:rPr>
                <w:rFonts w:eastAsia="SimSun"/>
                <w:i w:val="0"/>
                <w:sz w:val="18"/>
                <w:szCs w:val="18"/>
                <w:lang w:val="fr-FR"/>
              </w:rPr>
            </w:pPr>
            <w:r w:rsidRPr="00ED4C37">
              <w:rPr>
                <w:rFonts w:eastAsia="SimSun"/>
                <w:i w:val="0"/>
                <w:sz w:val="18"/>
                <w:szCs w:val="18"/>
                <w:lang w:val="fr-FR"/>
              </w:rPr>
              <w:t>Comment les États parties concernés ont-ils sauvegardé l’élément ? Préciser les contraintes externes ou internes, telles que des ressources limitées. Quels sont les efforts passés et en cours à cet égard ?</w:t>
            </w:r>
          </w:p>
          <w:p w:rsidR="008A638D" w:rsidRPr="00ED4C37" w:rsidRDefault="007D6B13" w:rsidP="000E7ABF">
            <w:pPr>
              <w:pStyle w:val="formtext"/>
              <w:spacing w:before="120" w:after="120" w:line="240" w:lineRule="auto"/>
              <w:ind w:right="136"/>
              <w:jc w:val="right"/>
              <w:rPr>
                <w:rFonts w:cs="Arial"/>
                <w:lang w:val="en-GB"/>
              </w:rPr>
            </w:pPr>
            <w:r>
              <w:rPr>
                <w:rStyle w:val="Emphasis"/>
                <w:color w:val="000000"/>
                <w:sz w:val="18"/>
                <w:szCs w:val="18"/>
                <w:lang w:val="fr-FR"/>
              </w:rPr>
              <w:t xml:space="preserve">Entre 150 et </w:t>
            </w:r>
            <w:r w:rsidR="00BF3D11" w:rsidRPr="00ED4C37">
              <w:rPr>
                <w:rStyle w:val="Emphasis"/>
                <w:color w:val="000000"/>
                <w:sz w:val="18"/>
                <w:szCs w:val="18"/>
                <w:lang w:val="fr-FR"/>
              </w:rPr>
              <w:t>250 mots</w:t>
            </w:r>
          </w:p>
        </w:tc>
      </w:tr>
      <w:tr w:rsidR="003A68A5" w:rsidRPr="00353CE1" w:rsidTr="008A638D">
        <w:tc>
          <w:tcPr>
            <w:tcW w:w="9639" w:type="dxa"/>
            <w:gridSpan w:val="2"/>
            <w:tcMar>
              <w:top w:w="113" w:type="dxa"/>
              <w:left w:w="113" w:type="dxa"/>
              <w:bottom w:w="113" w:type="dxa"/>
              <w:right w:w="113" w:type="dxa"/>
            </w:tcMar>
          </w:tcPr>
          <w:p w:rsidR="003A68A5" w:rsidRPr="00ED4C37" w:rsidRDefault="003A68A5" w:rsidP="000E7ABF">
            <w:pPr>
              <w:pStyle w:val="Default"/>
              <w:widowControl/>
              <w:tabs>
                <w:tab w:val="left" w:pos="709"/>
              </w:tabs>
              <w:spacing w:before="120" w:after="120"/>
              <w:ind w:left="113" w:right="136"/>
              <w:jc w:val="both"/>
              <w:rPr>
                <w:rFonts w:ascii="Arial" w:eastAsia="SimSun" w:hAnsi="Arial" w:cs="Arial"/>
                <w:sz w:val="18"/>
                <w:szCs w:val="18"/>
                <w:lang w:val="fr-FR"/>
              </w:rPr>
            </w:pPr>
            <w:r w:rsidRPr="00ED4C37">
              <w:rPr>
                <w:rFonts w:ascii="Arial" w:eastAsia="SimSun" w:hAnsi="Arial" w:cs="Arial"/>
                <w:sz w:val="18"/>
                <w:szCs w:val="18"/>
                <w:lang w:val="fr-FR"/>
              </w:rPr>
              <w:t xml:space="preserve">Cochez une ou plusieurs cases pour identifier les mesures de sauvegarde qui ont été ou sont prises actuellement par les </w:t>
            </w:r>
            <w:r w:rsidRPr="00ED4C37">
              <w:rPr>
                <w:rFonts w:ascii="Arial" w:eastAsia="SimSun" w:hAnsi="Arial" w:cs="Arial"/>
                <w:b/>
                <w:sz w:val="18"/>
                <w:szCs w:val="18"/>
                <w:lang w:val="fr-FR"/>
              </w:rPr>
              <w:t>États parties</w:t>
            </w:r>
            <w:r w:rsidRPr="00ED4C37">
              <w:rPr>
                <w:rFonts w:ascii="Arial" w:eastAsia="SimSun" w:hAnsi="Arial" w:cs="Arial"/>
                <w:sz w:val="18"/>
                <w:szCs w:val="18"/>
                <w:lang w:val="fr-FR"/>
              </w:rPr>
              <w:t xml:space="preserve"> eu égard à l’élément.</w:t>
            </w:r>
          </w:p>
          <w:p w:rsidR="003A68A5" w:rsidRPr="00ED4C37" w:rsidRDefault="003A68A5" w:rsidP="000E7ABF">
            <w:pPr>
              <w:pStyle w:val="Default"/>
              <w:widowControl/>
              <w:autoSpaceDE/>
              <w:adjustRightInd/>
              <w:spacing w:before="120" w:after="120"/>
              <w:ind w:left="1134" w:right="135" w:hanging="567"/>
              <w:rPr>
                <w:rFonts w:ascii="Arial" w:hAnsi="Arial" w:cs="Arial"/>
                <w:color w:val="auto"/>
                <w:sz w:val="18"/>
                <w:szCs w:val="18"/>
                <w:lang w:val="fr-FR"/>
              </w:rPr>
            </w:pPr>
            <w:r w:rsidRPr="00ED4C37">
              <w:rPr>
                <w:rFonts w:ascii="Arial" w:hAnsi="Arial" w:cs="Arial"/>
                <w:color w:val="auto"/>
                <w:sz w:val="18"/>
                <w:szCs w:val="18"/>
                <w:lang w:val="fr-FR"/>
              </w:rPr>
              <w:fldChar w:fldCharType="begin">
                <w:ffData>
                  <w:name w:val="CaseACocher6"/>
                  <w:enabled/>
                  <w:calcOnExit w:val="0"/>
                  <w:checkBox>
                    <w:sizeAuto/>
                    <w:default w:val="0"/>
                    <w:checked/>
                  </w:checkBox>
                </w:ffData>
              </w:fldChar>
            </w:r>
            <w:r w:rsidRPr="00ED4C37">
              <w:rPr>
                <w:rFonts w:ascii="Arial" w:hAnsi="Arial" w:cs="Arial"/>
                <w:color w:val="auto"/>
                <w:sz w:val="18"/>
                <w:szCs w:val="18"/>
                <w:lang w:val="fr-FR"/>
              </w:rPr>
              <w:instrText xml:space="preserve"> FORMCHECKBOX </w:instrText>
            </w:r>
            <w:r w:rsidR="00845548">
              <w:rPr>
                <w:rFonts w:ascii="Arial" w:hAnsi="Arial" w:cs="Arial"/>
                <w:color w:val="auto"/>
                <w:sz w:val="18"/>
                <w:szCs w:val="18"/>
                <w:lang w:val="fr-FR"/>
              </w:rPr>
            </w:r>
            <w:r w:rsidR="00845548">
              <w:rPr>
                <w:rFonts w:ascii="Arial" w:hAnsi="Arial" w:cs="Arial"/>
                <w:color w:val="auto"/>
                <w:sz w:val="18"/>
                <w:szCs w:val="18"/>
                <w:lang w:val="fr-FR"/>
              </w:rPr>
              <w:fldChar w:fldCharType="separate"/>
            </w:r>
            <w:r w:rsidRPr="00ED4C37">
              <w:rPr>
                <w:rFonts w:ascii="Arial" w:hAnsi="Arial" w:cs="Arial"/>
                <w:color w:val="auto"/>
                <w:sz w:val="18"/>
                <w:szCs w:val="18"/>
                <w:lang w:val="fr-FR"/>
              </w:rPr>
              <w:fldChar w:fldCharType="end"/>
            </w:r>
            <w:r w:rsidRPr="00ED4C37">
              <w:rPr>
                <w:rFonts w:ascii="Arial" w:hAnsi="Arial" w:cs="Arial"/>
                <w:color w:val="auto"/>
                <w:sz w:val="18"/>
                <w:szCs w:val="18"/>
                <w:lang w:val="fr-FR"/>
              </w:rPr>
              <w:t xml:space="preserve"> </w:t>
            </w:r>
            <w:r>
              <w:rPr>
                <w:rFonts w:ascii="Arial" w:hAnsi="Arial" w:cs="Arial"/>
                <w:color w:val="auto"/>
                <w:sz w:val="18"/>
                <w:szCs w:val="18"/>
                <w:lang w:val="fr-FR"/>
              </w:rPr>
              <w:t>t</w:t>
            </w:r>
            <w:r w:rsidRPr="00ED4C37">
              <w:rPr>
                <w:rFonts w:ascii="Arial" w:hAnsi="Arial" w:cs="Arial"/>
                <w:color w:val="auto"/>
                <w:sz w:val="18"/>
                <w:szCs w:val="18"/>
                <w:lang w:val="fr-FR"/>
              </w:rPr>
              <w:t>ransmission, essentiellement par l’éducation formelle et non formelle</w:t>
            </w:r>
          </w:p>
          <w:p w:rsidR="003A68A5" w:rsidRPr="00ED4C37" w:rsidRDefault="003A68A5" w:rsidP="000E7ABF">
            <w:pPr>
              <w:pStyle w:val="Default"/>
              <w:widowControl/>
              <w:autoSpaceDE/>
              <w:adjustRightInd/>
              <w:spacing w:before="120" w:after="120"/>
              <w:ind w:left="1134" w:right="135" w:hanging="567"/>
              <w:rPr>
                <w:rFonts w:ascii="Arial" w:hAnsi="Arial" w:cs="Arial"/>
                <w:color w:val="auto"/>
                <w:sz w:val="18"/>
                <w:szCs w:val="18"/>
                <w:lang w:val="fr-FR"/>
              </w:rPr>
            </w:pPr>
            <w:r w:rsidRPr="00ED4C37">
              <w:rPr>
                <w:rFonts w:ascii="Arial" w:hAnsi="Arial" w:cs="Arial"/>
                <w:color w:val="auto"/>
                <w:sz w:val="18"/>
                <w:szCs w:val="18"/>
                <w:lang w:val="fr-FR"/>
              </w:rPr>
              <w:fldChar w:fldCharType="begin">
                <w:ffData>
                  <w:name w:val="CaseACocher6"/>
                  <w:enabled/>
                  <w:calcOnExit w:val="0"/>
                  <w:checkBox>
                    <w:sizeAuto/>
                    <w:default w:val="0"/>
                    <w:checked/>
                  </w:checkBox>
                </w:ffData>
              </w:fldChar>
            </w:r>
            <w:r w:rsidRPr="00ED4C37">
              <w:rPr>
                <w:rFonts w:ascii="Arial" w:hAnsi="Arial" w:cs="Arial"/>
                <w:color w:val="auto"/>
                <w:sz w:val="18"/>
                <w:szCs w:val="18"/>
                <w:lang w:val="fr-FR"/>
              </w:rPr>
              <w:instrText xml:space="preserve"> FORMCHECKBOX </w:instrText>
            </w:r>
            <w:r w:rsidR="00845548">
              <w:rPr>
                <w:rFonts w:ascii="Arial" w:hAnsi="Arial" w:cs="Arial"/>
                <w:color w:val="auto"/>
                <w:sz w:val="18"/>
                <w:szCs w:val="18"/>
                <w:lang w:val="fr-FR"/>
              </w:rPr>
            </w:r>
            <w:r w:rsidR="00845548">
              <w:rPr>
                <w:rFonts w:ascii="Arial" w:hAnsi="Arial" w:cs="Arial"/>
                <w:color w:val="auto"/>
                <w:sz w:val="18"/>
                <w:szCs w:val="18"/>
                <w:lang w:val="fr-FR"/>
              </w:rPr>
              <w:fldChar w:fldCharType="separate"/>
            </w:r>
            <w:r w:rsidRPr="00ED4C37">
              <w:rPr>
                <w:rFonts w:ascii="Arial" w:hAnsi="Arial" w:cs="Arial"/>
                <w:color w:val="auto"/>
                <w:sz w:val="18"/>
                <w:szCs w:val="18"/>
                <w:lang w:val="fr-FR"/>
              </w:rPr>
              <w:fldChar w:fldCharType="end"/>
            </w:r>
            <w:r w:rsidRPr="00ED4C37">
              <w:rPr>
                <w:rFonts w:ascii="Arial" w:hAnsi="Arial" w:cs="Arial"/>
                <w:color w:val="auto"/>
                <w:sz w:val="18"/>
                <w:szCs w:val="18"/>
                <w:lang w:val="fr-FR"/>
              </w:rPr>
              <w:t xml:space="preserve"> </w:t>
            </w:r>
            <w:r>
              <w:rPr>
                <w:rFonts w:ascii="Arial" w:hAnsi="Arial" w:cs="Arial"/>
                <w:color w:val="auto"/>
                <w:sz w:val="18"/>
                <w:szCs w:val="18"/>
                <w:lang w:val="fr-FR"/>
              </w:rPr>
              <w:t>i</w:t>
            </w:r>
            <w:r w:rsidRPr="00ED4C37">
              <w:rPr>
                <w:rFonts w:ascii="Arial" w:hAnsi="Arial" w:cs="Arial"/>
                <w:color w:val="auto"/>
                <w:sz w:val="18"/>
                <w:szCs w:val="18"/>
                <w:lang w:val="fr-FR"/>
              </w:rPr>
              <w:t>dentification, documentation, recherche</w:t>
            </w:r>
          </w:p>
          <w:p w:rsidR="003A68A5" w:rsidRDefault="003A68A5" w:rsidP="000E7ABF">
            <w:pPr>
              <w:pStyle w:val="Default"/>
              <w:widowControl/>
              <w:autoSpaceDE/>
              <w:adjustRightInd/>
              <w:spacing w:before="120" w:after="120"/>
              <w:ind w:left="1134" w:right="135" w:hanging="567"/>
              <w:rPr>
                <w:rFonts w:ascii="Arial" w:hAnsi="Arial" w:cs="Arial"/>
                <w:color w:val="auto"/>
                <w:sz w:val="18"/>
                <w:szCs w:val="18"/>
                <w:lang w:val="fr-FR"/>
              </w:rPr>
            </w:pPr>
            <w:r w:rsidRPr="00ED4C37">
              <w:rPr>
                <w:rFonts w:ascii="Arial" w:hAnsi="Arial" w:cs="Arial"/>
                <w:color w:val="auto"/>
                <w:sz w:val="18"/>
                <w:szCs w:val="18"/>
                <w:lang w:val="fr-FR"/>
              </w:rPr>
              <w:fldChar w:fldCharType="begin">
                <w:ffData>
                  <w:name w:val="CaseACocher6"/>
                  <w:enabled/>
                  <w:calcOnExit w:val="0"/>
                  <w:checkBox>
                    <w:sizeAuto/>
                    <w:default w:val="0"/>
                    <w:checked/>
                  </w:checkBox>
                </w:ffData>
              </w:fldChar>
            </w:r>
            <w:r w:rsidRPr="00ED4C37">
              <w:rPr>
                <w:rFonts w:ascii="Arial" w:hAnsi="Arial" w:cs="Arial"/>
                <w:color w:val="auto"/>
                <w:sz w:val="18"/>
                <w:szCs w:val="18"/>
                <w:lang w:val="fr-FR"/>
              </w:rPr>
              <w:instrText xml:space="preserve"> FORMCHECKBOX </w:instrText>
            </w:r>
            <w:r w:rsidR="00845548">
              <w:rPr>
                <w:rFonts w:ascii="Arial" w:hAnsi="Arial" w:cs="Arial"/>
                <w:color w:val="auto"/>
                <w:sz w:val="18"/>
                <w:szCs w:val="18"/>
                <w:lang w:val="fr-FR"/>
              </w:rPr>
            </w:r>
            <w:r w:rsidR="00845548">
              <w:rPr>
                <w:rFonts w:ascii="Arial" w:hAnsi="Arial" w:cs="Arial"/>
                <w:color w:val="auto"/>
                <w:sz w:val="18"/>
                <w:szCs w:val="18"/>
                <w:lang w:val="fr-FR"/>
              </w:rPr>
              <w:fldChar w:fldCharType="separate"/>
            </w:r>
            <w:r w:rsidRPr="00ED4C37">
              <w:rPr>
                <w:rFonts w:ascii="Arial" w:hAnsi="Arial" w:cs="Arial"/>
                <w:color w:val="auto"/>
                <w:sz w:val="18"/>
                <w:szCs w:val="18"/>
                <w:lang w:val="fr-FR"/>
              </w:rPr>
              <w:fldChar w:fldCharType="end"/>
            </w:r>
            <w:r w:rsidRPr="00ED4C37">
              <w:rPr>
                <w:rFonts w:ascii="Arial" w:hAnsi="Arial" w:cs="Arial"/>
                <w:color w:val="auto"/>
                <w:sz w:val="18"/>
                <w:szCs w:val="18"/>
                <w:lang w:val="fr-FR"/>
              </w:rPr>
              <w:t xml:space="preserve"> </w:t>
            </w:r>
            <w:r>
              <w:rPr>
                <w:rFonts w:ascii="Arial" w:hAnsi="Arial" w:cs="Arial"/>
                <w:color w:val="auto"/>
                <w:sz w:val="18"/>
                <w:szCs w:val="18"/>
                <w:lang w:val="fr-FR"/>
              </w:rPr>
              <w:t>p</w:t>
            </w:r>
            <w:r w:rsidRPr="00ED4C37">
              <w:rPr>
                <w:rFonts w:ascii="Arial" w:hAnsi="Arial" w:cs="Arial"/>
                <w:color w:val="auto"/>
                <w:sz w:val="18"/>
                <w:szCs w:val="18"/>
                <w:lang w:val="fr-FR"/>
              </w:rPr>
              <w:t>réservation, protection</w:t>
            </w:r>
          </w:p>
          <w:p w:rsidR="003A68A5" w:rsidRPr="00ED4C37" w:rsidRDefault="003A68A5" w:rsidP="000E7ABF">
            <w:pPr>
              <w:pStyle w:val="Default"/>
              <w:widowControl/>
              <w:autoSpaceDE/>
              <w:adjustRightInd/>
              <w:spacing w:before="120" w:after="120"/>
              <w:ind w:left="1134" w:right="135" w:hanging="567"/>
              <w:rPr>
                <w:rFonts w:ascii="Arial" w:hAnsi="Arial" w:cs="Arial"/>
                <w:color w:val="auto"/>
                <w:sz w:val="18"/>
                <w:szCs w:val="18"/>
                <w:lang w:val="fr-FR"/>
              </w:rPr>
            </w:pPr>
            <w:r w:rsidRPr="00ED4C37">
              <w:rPr>
                <w:rFonts w:ascii="Arial" w:hAnsi="Arial" w:cs="Arial"/>
                <w:color w:val="auto"/>
                <w:sz w:val="18"/>
                <w:szCs w:val="18"/>
                <w:lang w:val="fr-FR"/>
              </w:rPr>
              <w:fldChar w:fldCharType="begin">
                <w:ffData>
                  <w:name w:val="CaseACocher6"/>
                  <w:enabled/>
                  <w:calcOnExit w:val="0"/>
                  <w:checkBox>
                    <w:sizeAuto/>
                    <w:default w:val="0"/>
                    <w:checked/>
                  </w:checkBox>
                </w:ffData>
              </w:fldChar>
            </w:r>
            <w:r w:rsidRPr="00ED4C37">
              <w:rPr>
                <w:rFonts w:ascii="Arial" w:hAnsi="Arial" w:cs="Arial"/>
                <w:color w:val="auto"/>
                <w:sz w:val="18"/>
                <w:szCs w:val="18"/>
                <w:lang w:val="fr-FR"/>
              </w:rPr>
              <w:instrText xml:space="preserve"> FORMCHECKBOX </w:instrText>
            </w:r>
            <w:r w:rsidR="00845548">
              <w:rPr>
                <w:rFonts w:ascii="Arial" w:hAnsi="Arial" w:cs="Arial"/>
                <w:color w:val="auto"/>
                <w:sz w:val="18"/>
                <w:szCs w:val="18"/>
                <w:lang w:val="fr-FR"/>
              </w:rPr>
            </w:r>
            <w:r w:rsidR="00845548">
              <w:rPr>
                <w:rFonts w:ascii="Arial" w:hAnsi="Arial" w:cs="Arial"/>
                <w:color w:val="auto"/>
                <w:sz w:val="18"/>
                <w:szCs w:val="18"/>
                <w:lang w:val="fr-FR"/>
              </w:rPr>
              <w:fldChar w:fldCharType="separate"/>
            </w:r>
            <w:r w:rsidRPr="00ED4C37">
              <w:rPr>
                <w:rFonts w:ascii="Arial" w:hAnsi="Arial" w:cs="Arial"/>
                <w:color w:val="auto"/>
                <w:sz w:val="18"/>
                <w:szCs w:val="18"/>
                <w:lang w:val="fr-FR"/>
              </w:rPr>
              <w:fldChar w:fldCharType="end"/>
            </w:r>
            <w:r w:rsidRPr="00ED4C37">
              <w:rPr>
                <w:rFonts w:ascii="Arial" w:hAnsi="Arial" w:cs="Arial"/>
                <w:color w:val="auto"/>
                <w:sz w:val="18"/>
                <w:szCs w:val="18"/>
                <w:lang w:val="fr-FR"/>
              </w:rPr>
              <w:t xml:space="preserve"> Promotion, mise en valeur</w:t>
            </w:r>
          </w:p>
          <w:p w:rsidR="003A68A5" w:rsidRPr="00353CE1" w:rsidRDefault="003A68A5" w:rsidP="000E7ABF">
            <w:pPr>
              <w:pStyle w:val="Default"/>
              <w:widowControl/>
              <w:autoSpaceDE/>
              <w:adjustRightInd/>
              <w:spacing w:before="120" w:after="120"/>
              <w:ind w:left="1134" w:right="135" w:hanging="567"/>
              <w:rPr>
                <w:rFonts w:ascii="Arial" w:hAnsi="Arial" w:cs="Arial"/>
                <w:color w:val="auto"/>
                <w:sz w:val="18"/>
                <w:szCs w:val="18"/>
                <w:lang w:val="fr-FR"/>
              </w:rPr>
            </w:pPr>
            <w:r w:rsidRPr="00353CE1">
              <w:rPr>
                <w:rFonts w:ascii="Arial" w:hAnsi="Arial" w:cs="Arial"/>
                <w:color w:val="auto"/>
                <w:sz w:val="18"/>
                <w:szCs w:val="18"/>
                <w:lang w:val="fr-FR"/>
              </w:rPr>
              <w:fldChar w:fldCharType="begin">
                <w:ffData>
                  <w:name w:val="CaseACocher6"/>
                  <w:enabled/>
                  <w:calcOnExit w:val="0"/>
                  <w:checkBox>
                    <w:sizeAuto/>
                    <w:default w:val="0"/>
                  </w:checkBox>
                </w:ffData>
              </w:fldChar>
            </w:r>
            <w:r w:rsidRPr="00353CE1">
              <w:rPr>
                <w:rFonts w:ascii="Arial" w:hAnsi="Arial" w:cs="Arial"/>
                <w:color w:val="auto"/>
                <w:sz w:val="18"/>
                <w:szCs w:val="18"/>
                <w:lang w:val="fr-FR"/>
              </w:rPr>
              <w:instrText xml:space="preserve"> FORMCHECKBOX </w:instrText>
            </w:r>
            <w:r w:rsidR="00845548">
              <w:rPr>
                <w:rFonts w:ascii="Arial" w:hAnsi="Arial" w:cs="Arial"/>
                <w:color w:val="auto"/>
                <w:sz w:val="18"/>
                <w:szCs w:val="18"/>
                <w:lang w:val="fr-FR"/>
              </w:rPr>
            </w:r>
            <w:r w:rsidR="00845548">
              <w:rPr>
                <w:rFonts w:ascii="Arial" w:hAnsi="Arial" w:cs="Arial"/>
                <w:color w:val="auto"/>
                <w:sz w:val="18"/>
                <w:szCs w:val="18"/>
                <w:lang w:val="fr-FR"/>
              </w:rPr>
              <w:fldChar w:fldCharType="separate"/>
            </w:r>
            <w:r w:rsidRPr="00353CE1">
              <w:rPr>
                <w:rFonts w:ascii="Arial" w:hAnsi="Arial" w:cs="Arial"/>
                <w:color w:val="auto"/>
                <w:sz w:val="18"/>
                <w:szCs w:val="18"/>
                <w:lang w:val="fr-FR"/>
              </w:rPr>
              <w:fldChar w:fldCharType="end"/>
            </w:r>
            <w:r w:rsidRPr="00353CE1">
              <w:rPr>
                <w:rFonts w:ascii="Arial" w:hAnsi="Arial" w:cs="Arial"/>
                <w:color w:val="auto"/>
                <w:sz w:val="18"/>
                <w:szCs w:val="18"/>
                <w:lang w:val="fr-FR"/>
              </w:rPr>
              <w:t xml:space="preserve"> revitalisation</w:t>
            </w:r>
          </w:p>
        </w:tc>
      </w:tr>
      <w:tr w:rsidR="009F5B71" w:rsidRPr="00CC1FB9" w:rsidTr="004B77C7">
        <w:tc>
          <w:tcPr>
            <w:tcW w:w="9639" w:type="dxa"/>
            <w:gridSpan w:val="2"/>
            <w:tcMar>
              <w:top w:w="113" w:type="dxa"/>
              <w:left w:w="113" w:type="dxa"/>
              <w:bottom w:w="113" w:type="dxa"/>
              <w:right w:w="113" w:type="dxa"/>
            </w:tcMar>
          </w:tcPr>
          <w:p w:rsidR="008A17D1" w:rsidRPr="008A17D1" w:rsidRDefault="008A17D1" w:rsidP="000E7ABF">
            <w:pPr>
              <w:pStyle w:val="formtext"/>
              <w:spacing w:before="120" w:after="120"/>
              <w:ind w:right="136"/>
              <w:jc w:val="both"/>
              <w:rPr>
                <w:rFonts w:cs="Arial"/>
                <w:lang w:val="fr-FR"/>
              </w:rPr>
            </w:pPr>
            <w:r w:rsidRPr="008A17D1">
              <w:rPr>
                <w:rFonts w:cs="Arial"/>
                <w:lang w:val="fr-FR"/>
              </w:rPr>
              <w:t>Avec la création d'un Ministère chargé de la culture en 1976, plusieurs mesures de sauvegarde ont été prises par l'Etat ou sont en cours :</w:t>
            </w:r>
          </w:p>
          <w:p w:rsidR="008A17D1" w:rsidRPr="008A17D1" w:rsidRDefault="008A17D1" w:rsidP="000E7ABF">
            <w:pPr>
              <w:pStyle w:val="formtext"/>
              <w:spacing w:before="120" w:after="120"/>
              <w:ind w:right="136"/>
              <w:jc w:val="both"/>
              <w:rPr>
                <w:rFonts w:cs="Arial"/>
                <w:lang w:val="fr-FR"/>
              </w:rPr>
            </w:pPr>
            <w:r w:rsidRPr="008A17D1">
              <w:rPr>
                <w:rFonts w:cs="Arial"/>
                <w:lang w:val="fr-FR"/>
              </w:rPr>
              <w:t>1. Transmission, éducation</w:t>
            </w:r>
          </w:p>
          <w:p w:rsidR="008A17D1" w:rsidRPr="008A17D1" w:rsidRDefault="008A17D1" w:rsidP="000E7ABF">
            <w:pPr>
              <w:pStyle w:val="formtext"/>
              <w:spacing w:before="120" w:after="120"/>
              <w:ind w:right="136"/>
              <w:jc w:val="both"/>
              <w:rPr>
                <w:rFonts w:cs="Arial"/>
                <w:lang w:val="fr-FR"/>
              </w:rPr>
            </w:pPr>
            <w:r w:rsidRPr="008A17D1">
              <w:rPr>
                <w:rFonts w:cs="Arial"/>
                <w:lang w:val="fr-FR"/>
              </w:rPr>
              <w:t xml:space="preserve">Les Ministères, spécialement ceux en charge de l'éducation, de la culture et de la communication, encouragent la transmission de la danse au tambour royal notamment à travers les activités parascolaires et, depuis 1984, la diffusion de certaines émissions. </w:t>
            </w:r>
          </w:p>
          <w:p w:rsidR="008A17D1" w:rsidRPr="008A17D1" w:rsidRDefault="008A17D1" w:rsidP="000E7ABF">
            <w:pPr>
              <w:pStyle w:val="formtext"/>
              <w:spacing w:before="120" w:after="120"/>
              <w:ind w:right="136"/>
              <w:jc w:val="both"/>
              <w:rPr>
                <w:rFonts w:cs="Arial"/>
                <w:lang w:val="fr-FR"/>
              </w:rPr>
            </w:pPr>
            <w:r w:rsidRPr="008A17D1">
              <w:rPr>
                <w:rFonts w:cs="Arial"/>
                <w:lang w:val="fr-FR"/>
              </w:rPr>
              <w:t>2. Identification, documentation, recherche</w:t>
            </w:r>
          </w:p>
          <w:p w:rsidR="008A17D1" w:rsidRPr="008A17D1" w:rsidRDefault="008A17D1" w:rsidP="000E7ABF">
            <w:pPr>
              <w:pStyle w:val="formtext"/>
              <w:spacing w:before="120" w:after="120"/>
              <w:ind w:right="136"/>
              <w:jc w:val="both"/>
              <w:rPr>
                <w:rFonts w:cs="Arial"/>
                <w:lang w:val="fr-FR"/>
              </w:rPr>
            </w:pPr>
            <w:r w:rsidRPr="008A17D1">
              <w:rPr>
                <w:rFonts w:cs="Arial"/>
                <w:lang w:val="fr-FR"/>
              </w:rPr>
              <w:t xml:space="preserve">Depuis les années 1980, des recherches portant sur le tambour ont été organisées par le Ministère en charge de la culture. Ces travaux ont abouti à la publication de quelques ouvrages illustrant l'histoire de la danse au tambour royal, sa pratique actuelle ainsi que toute sa portée symbolique. </w:t>
            </w:r>
          </w:p>
          <w:p w:rsidR="008A17D1" w:rsidRPr="008A17D1" w:rsidRDefault="008A17D1" w:rsidP="000E7ABF">
            <w:pPr>
              <w:pStyle w:val="formtext"/>
              <w:spacing w:before="120" w:after="120"/>
              <w:ind w:right="136"/>
              <w:jc w:val="both"/>
              <w:rPr>
                <w:rFonts w:cs="Arial"/>
                <w:lang w:val="fr-FR"/>
              </w:rPr>
            </w:pPr>
            <w:r w:rsidRPr="008A17D1">
              <w:rPr>
                <w:rFonts w:cs="Arial"/>
                <w:lang w:val="fr-FR"/>
              </w:rPr>
              <w:t>3. Préservation, protection</w:t>
            </w:r>
          </w:p>
          <w:p w:rsidR="008A17D1" w:rsidRPr="008A17D1" w:rsidRDefault="008A17D1" w:rsidP="000E7ABF">
            <w:pPr>
              <w:pStyle w:val="formtext"/>
              <w:spacing w:before="120" w:after="120"/>
              <w:ind w:right="136"/>
              <w:jc w:val="both"/>
              <w:rPr>
                <w:rFonts w:cs="Arial"/>
                <w:lang w:val="fr-FR"/>
              </w:rPr>
            </w:pPr>
            <w:r w:rsidRPr="008A17D1">
              <w:rPr>
                <w:rFonts w:cs="Arial"/>
                <w:lang w:val="fr-FR"/>
              </w:rPr>
              <w:t>Depuis 1980, la danse ouvre et clôture les cérémonies officielles ainsi que les émissions de la radio et de la télévision nationales. Cela permet de conserver cet élément sur des supports audiovisuels et électroniques. De plus, la sortie des tambours hors du territoire est soumise à une réglementation officielle.</w:t>
            </w:r>
          </w:p>
          <w:p w:rsidR="008A17D1" w:rsidRPr="008A17D1" w:rsidRDefault="008A17D1" w:rsidP="000E7ABF">
            <w:pPr>
              <w:pStyle w:val="formtext"/>
              <w:spacing w:before="120" w:after="120"/>
              <w:ind w:right="136"/>
              <w:jc w:val="both"/>
              <w:rPr>
                <w:rFonts w:cs="Arial"/>
                <w:lang w:val="fr-FR"/>
              </w:rPr>
            </w:pPr>
            <w:r w:rsidRPr="008A17D1">
              <w:rPr>
                <w:rFonts w:cs="Arial"/>
                <w:lang w:val="fr-FR"/>
              </w:rPr>
              <w:t>3. Promotion, mise en valeur</w:t>
            </w:r>
          </w:p>
          <w:p w:rsidR="009F5B71" w:rsidRPr="00882EA3" w:rsidRDefault="008A17D1" w:rsidP="000E7ABF">
            <w:pPr>
              <w:pStyle w:val="formtext"/>
              <w:spacing w:before="120" w:after="120"/>
              <w:ind w:right="136"/>
              <w:jc w:val="both"/>
              <w:rPr>
                <w:rFonts w:cs="Arial"/>
                <w:lang w:val="fr-FR"/>
              </w:rPr>
            </w:pPr>
            <w:r w:rsidRPr="008A17D1">
              <w:rPr>
                <w:rFonts w:cs="Arial"/>
                <w:lang w:val="fr-FR"/>
              </w:rPr>
              <w:t>L'organisation des concours de danses par l’Etat permet  de sélectionner régulièrement les meilleurs groupes de tambourinaires et favorise une créativité qui contribue beaucoup à améliorer cette danse. L'Etat envoie aussi des tambourinaires en Afrique, en Amérique, en Europe (France, Belgique) et sur le continent asiatique (Japon). Les tambourinaires burundais se sont fait remarquer au Marché des arts et spectacles africains (MASA) organisé par l'Organisation Internationale de la Francophonie à Abidjan en 1991.</w:t>
            </w:r>
          </w:p>
        </w:tc>
      </w:tr>
      <w:tr w:rsidR="00A34D0B" w:rsidRPr="00CC1FB9" w:rsidTr="00ED4C37">
        <w:tc>
          <w:tcPr>
            <w:tcW w:w="9639" w:type="dxa"/>
            <w:gridSpan w:val="2"/>
            <w:tcBorders>
              <w:top w:val="nil"/>
              <w:left w:val="nil"/>
              <w:bottom w:val="nil"/>
              <w:right w:val="nil"/>
            </w:tcBorders>
          </w:tcPr>
          <w:p w:rsidR="00A34D0B" w:rsidRPr="00ED4C37" w:rsidRDefault="00A34D0B" w:rsidP="000E7ABF">
            <w:pPr>
              <w:pStyle w:val="Grille02N"/>
              <w:keepNext w:val="0"/>
              <w:spacing w:before="240"/>
              <w:ind w:left="709" w:right="136" w:hanging="567"/>
              <w:jc w:val="left"/>
              <w:rPr>
                <w:lang w:val="fr-FR"/>
              </w:rPr>
            </w:pPr>
            <w:proofErr w:type="gramStart"/>
            <w:r w:rsidRPr="00ED4C37">
              <w:rPr>
                <w:lang w:val="fr-FR"/>
              </w:rPr>
              <w:t>3.b</w:t>
            </w:r>
            <w:proofErr w:type="gramEnd"/>
            <w:r w:rsidRPr="00ED4C37">
              <w:rPr>
                <w:lang w:val="fr-FR"/>
              </w:rPr>
              <w:t>.</w:t>
            </w:r>
            <w:r w:rsidRPr="00ED4C37">
              <w:rPr>
                <w:lang w:val="fr-FR"/>
              </w:rPr>
              <w:tab/>
            </w:r>
            <w:r w:rsidR="00C37E37" w:rsidRPr="00ED4C37">
              <w:rPr>
                <w:bCs w:val="0"/>
                <w:lang w:val="fr-FR"/>
              </w:rPr>
              <w:t>Mesures de sauvegarde proposées</w:t>
            </w:r>
          </w:p>
          <w:p w:rsidR="00A51839" w:rsidRPr="00BF3D11" w:rsidRDefault="006952CC" w:rsidP="000E7ABF">
            <w:pPr>
              <w:pStyle w:val="Info03"/>
              <w:keepNext w:val="0"/>
              <w:spacing w:before="120" w:line="240" w:lineRule="auto"/>
              <w:ind w:right="136"/>
              <w:rPr>
                <w:lang w:val="fr-FR"/>
              </w:rPr>
            </w:pPr>
            <w:r w:rsidRPr="00BF3D11">
              <w:rPr>
                <w:iCs w:val="0"/>
                <w:noProof/>
                <w:sz w:val="18"/>
                <w:szCs w:val="18"/>
                <w:lang w:val="fr-FR"/>
              </w:rPr>
              <w:t>Cette rubrique doit identifier et décrire les mesures de sauvegarde qui seront mises en oeuvre, et tout particulièrement celles qui sont supposées protéger et promouvoir l’élément.</w:t>
            </w:r>
          </w:p>
        </w:tc>
      </w:tr>
      <w:tr w:rsidR="00045D05" w:rsidRPr="00ED4C37" w:rsidTr="0082121B">
        <w:tc>
          <w:tcPr>
            <w:tcW w:w="9639" w:type="dxa"/>
            <w:gridSpan w:val="2"/>
            <w:tcBorders>
              <w:top w:val="nil"/>
              <w:left w:val="nil"/>
              <w:right w:val="nil"/>
            </w:tcBorders>
          </w:tcPr>
          <w:p w:rsidR="00045D05" w:rsidRPr="00BF3D11" w:rsidRDefault="00045D05" w:rsidP="000E7ABF">
            <w:pPr>
              <w:pStyle w:val="Info03"/>
              <w:keepNext w:val="0"/>
              <w:numPr>
                <w:ilvl w:val="0"/>
                <w:numId w:val="32"/>
              </w:numPr>
              <w:spacing w:before="120" w:line="240" w:lineRule="auto"/>
              <w:ind w:left="567" w:right="135" w:hanging="454"/>
              <w:rPr>
                <w:rFonts w:eastAsia="SimSun"/>
                <w:sz w:val="18"/>
                <w:szCs w:val="18"/>
                <w:lang w:val="fr-FR"/>
              </w:rPr>
            </w:pPr>
            <w:r w:rsidRPr="00BF3D11">
              <w:rPr>
                <w:rFonts w:eastAsia="SimSun"/>
                <w:sz w:val="18"/>
                <w:szCs w:val="18"/>
                <w:lang w:val="fr-FR"/>
              </w:rPr>
              <w:t>Quelles mesures sont proposées pour faire en sorte que la viabilité de l’élément ne soit pas menacée à l’avenir, en particulier du fait des conséquences involontaires produites par l’inscription ainsi que par la visibilité et l’attention particulière du public en résultant ?</w:t>
            </w:r>
          </w:p>
          <w:p w:rsidR="00045D05" w:rsidRPr="00ED4C37" w:rsidRDefault="007D6B13" w:rsidP="000E7ABF">
            <w:pPr>
              <w:pStyle w:val="Default"/>
              <w:widowControl/>
              <w:autoSpaceDE/>
              <w:autoSpaceDN/>
              <w:adjustRightInd/>
              <w:spacing w:before="120" w:after="120"/>
              <w:ind w:left="567" w:right="136" w:hanging="425"/>
              <w:jc w:val="right"/>
              <w:rPr>
                <w:rFonts w:ascii="Arial" w:eastAsia="SimSun" w:hAnsi="Arial" w:cs="Arial"/>
                <w:sz w:val="18"/>
                <w:szCs w:val="18"/>
                <w:lang w:val="fr-FR"/>
              </w:rPr>
            </w:pPr>
            <w:r>
              <w:rPr>
                <w:rStyle w:val="Emphasis"/>
                <w:rFonts w:ascii="Arial" w:hAnsi="Arial" w:cs="Arial"/>
                <w:sz w:val="18"/>
                <w:szCs w:val="18"/>
              </w:rPr>
              <w:t xml:space="preserve">Entre 500 et </w:t>
            </w:r>
            <w:r w:rsidR="00C320E3" w:rsidRPr="00BF3D11">
              <w:rPr>
                <w:rStyle w:val="Emphasis"/>
                <w:rFonts w:ascii="Arial" w:hAnsi="Arial" w:cs="Arial"/>
                <w:sz w:val="18"/>
                <w:szCs w:val="18"/>
              </w:rPr>
              <w:t xml:space="preserve">750 </w:t>
            </w:r>
            <w:r w:rsidR="00045D05" w:rsidRPr="00BF3D11">
              <w:rPr>
                <w:rStyle w:val="Emphasis"/>
                <w:rFonts w:ascii="Arial" w:hAnsi="Arial" w:cs="Arial"/>
                <w:sz w:val="18"/>
                <w:szCs w:val="18"/>
              </w:rPr>
              <w:t>mots</w:t>
            </w:r>
          </w:p>
        </w:tc>
      </w:tr>
      <w:tr w:rsidR="008A638D" w:rsidRPr="00CC1FB9" w:rsidTr="00117913">
        <w:tc>
          <w:tcPr>
            <w:tcW w:w="9639" w:type="dxa"/>
            <w:gridSpan w:val="2"/>
            <w:tcMar>
              <w:top w:w="113" w:type="dxa"/>
              <w:left w:w="113" w:type="dxa"/>
              <w:bottom w:w="113" w:type="dxa"/>
              <w:right w:w="113" w:type="dxa"/>
            </w:tcMar>
          </w:tcPr>
          <w:p w:rsidR="00FB0101" w:rsidRPr="00FB0101" w:rsidRDefault="00FB0101" w:rsidP="000E7ABF">
            <w:pPr>
              <w:pStyle w:val="formtext"/>
              <w:spacing w:before="120" w:after="120"/>
              <w:ind w:right="136"/>
              <w:jc w:val="both"/>
              <w:rPr>
                <w:rFonts w:cs="Arial"/>
                <w:lang w:val="fr-FR"/>
              </w:rPr>
            </w:pPr>
            <w:r w:rsidRPr="00FB0101">
              <w:rPr>
                <w:rFonts w:cs="Arial"/>
                <w:lang w:val="fr-FR"/>
              </w:rPr>
              <w:t xml:space="preserve">A travers sa politique culturelle adoptée en 2007, le Gouvernement du Burundi se propose de promouvoir l’art et la culture traditionnels ainsi que la langue nationale, le kirundi. La fabrication du tambour « </w:t>
            </w:r>
            <w:proofErr w:type="spellStart"/>
            <w:r w:rsidRPr="00FB0101">
              <w:rPr>
                <w:rFonts w:cs="Arial"/>
                <w:lang w:val="fr-FR"/>
              </w:rPr>
              <w:t>ingoma</w:t>
            </w:r>
            <w:proofErr w:type="spellEnd"/>
            <w:r w:rsidRPr="00FB0101">
              <w:rPr>
                <w:rFonts w:cs="Arial"/>
                <w:lang w:val="fr-FR"/>
              </w:rPr>
              <w:t xml:space="preserve"> » et d’autres instruments de musique traditionnelle se trouve dans son plan d’action. De plus, des stratégies pour optimiser la mise en valeur de l'art en général et de celui de la percussion en particulier sont envisagées. Les principales actions consisteront à encourager les jeunes de tout le pays par un appui matériel, logistique ou financier, à favoriser la promotion de groupes folkloriques dont ceux qui développent justement l’art de la percussion ainsi que la reconstruction et/ou la restauration des sites historiques où avaient l’habitude de s’exhiber les tambourinaires. Le Gouvernement envisage aussi d’organiser un festival international de l’art de la percussion. La politique culturelle du Gouvernement prévoit en outre l’élaboration d’une stratégie culturelle de diffusion du spectacle « </w:t>
            </w:r>
            <w:proofErr w:type="spellStart"/>
            <w:r w:rsidRPr="00FB0101">
              <w:rPr>
                <w:rFonts w:cs="Arial"/>
                <w:lang w:val="fr-FR"/>
              </w:rPr>
              <w:t>umurisho</w:t>
            </w:r>
            <w:proofErr w:type="spellEnd"/>
            <w:r w:rsidRPr="00FB0101">
              <w:rPr>
                <w:rFonts w:cs="Arial"/>
                <w:lang w:val="fr-FR"/>
              </w:rPr>
              <w:t xml:space="preserve"> </w:t>
            </w:r>
            <w:proofErr w:type="spellStart"/>
            <w:r w:rsidRPr="00FB0101">
              <w:rPr>
                <w:rFonts w:cs="Arial"/>
                <w:lang w:val="fr-FR"/>
              </w:rPr>
              <w:t>w’íngoma</w:t>
            </w:r>
            <w:proofErr w:type="spellEnd"/>
            <w:r w:rsidRPr="00FB0101">
              <w:rPr>
                <w:rFonts w:cs="Arial"/>
                <w:lang w:val="fr-FR"/>
              </w:rPr>
              <w:t xml:space="preserve"> » afin que celui-ci puisse être bénéfique à la fois pour les artistes et pour le pays et ainsi promouvoir cet art à travers le monde.  </w:t>
            </w:r>
          </w:p>
          <w:p w:rsidR="00FB0101" w:rsidRPr="00FB0101" w:rsidRDefault="00FB0101" w:rsidP="000E7ABF">
            <w:pPr>
              <w:pStyle w:val="formtext"/>
              <w:spacing w:before="120" w:after="120"/>
              <w:ind w:right="136"/>
              <w:jc w:val="both"/>
              <w:rPr>
                <w:rFonts w:cs="Arial"/>
                <w:lang w:val="fr-FR"/>
              </w:rPr>
            </w:pPr>
            <w:r w:rsidRPr="00FB0101">
              <w:rPr>
                <w:rFonts w:cs="Arial"/>
                <w:lang w:val="fr-FR"/>
              </w:rPr>
              <w:t>D’autres mesures concernent la transmission de l’élément, la recherche, sa protection et sa promotion. Il s’agit des mesures suivantes :</w:t>
            </w:r>
          </w:p>
          <w:p w:rsidR="00FB0101" w:rsidRPr="00FB0101" w:rsidRDefault="00FB0101" w:rsidP="000E7ABF">
            <w:pPr>
              <w:pStyle w:val="formtext"/>
              <w:spacing w:before="120" w:after="120"/>
              <w:ind w:right="136"/>
              <w:jc w:val="both"/>
              <w:rPr>
                <w:rFonts w:cs="Arial"/>
                <w:lang w:val="fr-FR"/>
              </w:rPr>
            </w:pPr>
            <w:r w:rsidRPr="00FB0101">
              <w:rPr>
                <w:rFonts w:cs="Arial"/>
                <w:lang w:val="fr-FR"/>
              </w:rPr>
              <w:t>1) Transmission, éducation</w:t>
            </w:r>
          </w:p>
          <w:p w:rsidR="00FB0101" w:rsidRPr="00FB0101" w:rsidRDefault="00FB0101" w:rsidP="000E7ABF">
            <w:pPr>
              <w:pStyle w:val="formtext"/>
              <w:spacing w:before="120" w:after="120"/>
              <w:ind w:right="136"/>
              <w:jc w:val="both"/>
              <w:rPr>
                <w:rFonts w:cs="Arial"/>
                <w:lang w:val="fr-FR"/>
              </w:rPr>
            </w:pPr>
            <w:r w:rsidRPr="00FB0101">
              <w:rPr>
                <w:rFonts w:cs="Arial"/>
                <w:lang w:val="fr-FR"/>
              </w:rPr>
              <w:t xml:space="preserve">- Appuyer la rédaction et la publication d’un guide pédagogique permettant de compléter la formation pratique par une conceptualisation théorique de la danse rituelle au tambour royal « </w:t>
            </w:r>
            <w:proofErr w:type="spellStart"/>
            <w:r w:rsidRPr="00FB0101">
              <w:rPr>
                <w:rFonts w:cs="Arial"/>
                <w:lang w:val="fr-FR"/>
              </w:rPr>
              <w:t>umurisho</w:t>
            </w:r>
            <w:proofErr w:type="spellEnd"/>
            <w:r w:rsidRPr="00FB0101">
              <w:rPr>
                <w:rFonts w:cs="Arial"/>
                <w:lang w:val="fr-FR"/>
              </w:rPr>
              <w:t xml:space="preserve"> </w:t>
            </w:r>
            <w:proofErr w:type="spellStart"/>
            <w:r w:rsidRPr="00FB0101">
              <w:rPr>
                <w:rFonts w:cs="Arial"/>
                <w:lang w:val="fr-FR"/>
              </w:rPr>
              <w:t>w’íngoma</w:t>
            </w:r>
            <w:proofErr w:type="spellEnd"/>
            <w:r w:rsidRPr="00FB0101">
              <w:rPr>
                <w:rFonts w:cs="Arial"/>
                <w:lang w:val="fr-FR"/>
              </w:rPr>
              <w:t xml:space="preserve">  » ;</w:t>
            </w:r>
          </w:p>
          <w:p w:rsidR="00FB0101" w:rsidRPr="00FB0101" w:rsidRDefault="00FB0101" w:rsidP="000E7ABF">
            <w:pPr>
              <w:pStyle w:val="formtext"/>
              <w:spacing w:before="120" w:after="120"/>
              <w:ind w:right="136"/>
              <w:jc w:val="both"/>
              <w:rPr>
                <w:rFonts w:cs="Arial"/>
                <w:lang w:val="fr-FR"/>
              </w:rPr>
            </w:pPr>
            <w:r w:rsidRPr="00FB0101">
              <w:rPr>
                <w:rFonts w:cs="Arial"/>
                <w:lang w:val="fr-FR"/>
              </w:rPr>
              <w:t xml:space="preserve">- Intégrer la danse rituelle au tambour royal dans le programme d’éducation culturelle et artistique </w:t>
            </w:r>
            <w:proofErr w:type="spellStart"/>
            <w:r w:rsidRPr="00FB0101">
              <w:rPr>
                <w:rFonts w:cs="Arial"/>
                <w:lang w:val="fr-FR"/>
              </w:rPr>
              <w:t>rundi</w:t>
            </w:r>
            <w:proofErr w:type="spellEnd"/>
            <w:r w:rsidRPr="00FB0101">
              <w:rPr>
                <w:rFonts w:cs="Arial"/>
                <w:lang w:val="fr-FR"/>
              </w:rPr>
              <w:t>;</w:t>
            </w:r>
          </w:p>
          <w:p w:rsidR="00FB0101" w:rsidRPr="00FB0101" w:rsidRDefault="00FB0101" w:rsidP="000E7ABF">
            <w:pPr>
              <w:pStyle w:val="formtext"/>
              <w:spacing w:before="120" w:after="120"/>
              <w:ind w:right="136"/>
              <w:jc w:val="both"/>
              <w:rPr>
                <w:rFonts w:cs="Arial"/>
                <w:lang w:val="fr-FR"/>
              </w:rPr>
            </w:pPr>
            <w:r w:rsidRPr="00FB0101">
              <w:rPr>
                <w:rFonts w:cs="Arial"/>
                <w:lang w:val="fr-FR"/>
              </w:rPr>
              <w:t xml:space="preserve">- Renforcer l’organisation des concours inter-lycées et </w:t>
            </w:r>
            <w:proofErr w:type="spellStart"/>
            <w:r w:rsidRPr="00FB0101">
              <w:rPr>
                <w:rFonts w:cs="Arial"/>
                <w:lang w:val="fr-FR"/>
              </w:rPr>
              <w:t>inter-universitaires</w:t>
            </w:r>
            <w:proofErr w:type="spellEnd"/>
            <w:r w:rsidRPr="00FB0101">
              <w:rPr>
                <w:rFonts w:cs="Arial"/>
                <w:lang w:val="fr-FR"/>
              </w:rPr>
              <w:t xml:space="preserve"> sur cette danse, ainsi que des concours intercommunaux de la jeunesse.</w:t>
            </w:r>
          </w:p>
          <w:p w:rsidR="00FB0101" w:rsidRPr="00FB0101" w:rsidRDefault="00FB0101" w:rsidP="000E7ABF">
            <w:pPr>
              <w:pStyle w:val="formtext"/>
              <w:spacing w:before="120" w:after="120"/>
              <w:ind w:right="136"/>
              <w:jc w:val="both"/>
              <w:rPr>
                <w:rFonts w:cs="Arial"/>
                <w:lang w:val="fr-FR"/>
              </w:rPr>
            </w:pPr>
            <w:r w:rsidRPr="00FB0101">
              <w:rPr>
                <w:rFonts w:cs="Arial"/>
                <w:lang w:val="fr-FR"/>
              </w:rPr>
              <w:t>2) Recherche, étude, documentation</w:t>
            </w:r>
          </w:p>
          <w:p w:rsidR="00FB0101" w:rsidRPr="00FB0101" w:rsidRDefault="00FB0101" w:rsidP="000E7ABF">
            <w:pPr>
              <w:pStyle w:val="formtext"/>
              <w:spacing w:before="120" w:after="120"/>
              <w:ind w:right="136"/>
              <w:jc w:val="both"/>
              <w:rPr>
                <w:rFonts w:cs="Arial"/>
                <w:lang w:val="fr-FR"/>
              </w:rPr>
            </w:pPr>
            <w:r w:rsidRPr="00FB0101">
              <w:rPr>
                <w:rFonts w:cs="Arial"/>
                <w:lang w:val="fr-FR"/>
              </w:rPr>
              <w:t xml:space="preserve">- Promouvoir et encourager des travaux de recherche sur la danse rituelle au tambour royal « </w:t>
            </w:r>
            <w:proofErr w:type="spellStart"/>
            <w:r w:rsidRPr="00FB0101">
              <w:rPr>
                <w:rFonts w:cs="Arial"/>
                <w:lang w:val="fr-FR"/>
              </w:rPr>
              <w:t>umurisho</w:t>
            </w:r>
            <w:proofErr w:type="spellEnd"/>
            <w:r w:rsidRPr="00FB0101">
              <w:rPr>
                <w:rFonts w:cs="Arial"/>
                <w:lang w:val="fr-FR"/>
              </w:rPr>
              <w:t xml:space="preserve"> </w:t>
            </w:r>
            <w:proofErr w:type="spellStart"/>
            <w:r w:rsidRPr="00FB0101">
              <w:rPr>
                <w:rFonts w:cs="Arial"/>
                <w:lang w:val="fr-FR"/>
              </w:rPr>
              <w:t>w’íngoma</w:t>
            </w:r>
            <w:proofErr w:type="spellEnd"/>
            <w:r w:rsidRPr="00FB0101">
              <w:rPr>
                <w:rFonts w:cs="Arial"/>
                <w:lang w:val="fr-FR"/>
              </w:rPr>
              <w:t xml:space="preserve">  » ;</w:t>
            </w:r>
          </w:p>
          <w:p w:rsidR="00FB0101" w:rsidRPr="00FB0101" w:rsidRDefault="00FB0101" w:rsidP="000E7ABF">
            <w:pPr>
              <w:pStyle w:val="formtext"/>
              <w:spacing w:before="120" w:after="120"/>
              <w:ind w:right="136"/>
              <w:jc w:val="both"/>
              <w:rPr>
                <w:rFonts w:cs="Arial"/>
                <w:lang w:val="fr-FR"/>
              </w:rPr>
            </w:pPr>
            <w:r w:rsidRPr="00FB0101">
              <w:rPr>
                <w:rFonts w:cs="Arial"/>
                <w:lang w:val="fr-FR"/>
              </w:rPr>
              <w:t>- Lancer une étude sur l’évolution historique des valeurs culturelles véhiculées par cette danse et mettre en place un observatoire permanent sur cette évolution ;</w:t>
            </w:r>
          </w:p>
          <w:p w:rsidR="00FB0101" w:rsidRPr="00FB0101" w:rsidRDefault="00FB0101" w:rsidP="000E7ABF">
            <w:pPr>
              <w:pStyle w:val="formtext"/>
              <w:spacing w:before="120" w:after="120"/>
              <w:ind w:right="136"/>
              <w:jc w:val="both"/>
              <w:rPr>
                <w:rFonts w:cs="Arial"/>
                <w:lang w:val="fr-FR"/>
              </w:rPr>
            </w:pPr>
            <w:r w:rsidRPr="00FB0101">
              <w:rPr>
                <w:rFonts w:cs="Arial"/>
                <w:lang w:val="fr-FR"/>
              </w:rPr>
              <w:t xml:space="preserve">- Organiser un système de dépôt des documents résultant de la recherche sur la danse « </w:t>
            </w:r>
            <w:proofErr w:type="spellStart"/>
            <w:r w:rsidRPr="00FB0101">
              <w:rPr>
                <w:rFonts w:cs="Arial"/>
                <w:lang w:val="fr-FR"/>
              </w:rPr>
              <w:t>umurisho</w:t>
            </w:r>
            <w:proofErr w:type="spellEnd"/>
            <w:r w:rsidRPr="00FB0101">
              <w:rPr>
                <w:rFonts w:cs="Arial"/>
                <w:lang w:val="fr-FR"/>
              </w:rPr>
              <w:t xml:space="preserve"> </w:t>
            </w:r>
            <w:proofErr w:type="spellStart"/>
            <w:r w:rsidRPr="00FB0101">
              <w:rPr>
                <w:rFonts w:cs="Arial"/>
                <w:lang w:val="fr-FR"/>
              </w:rPr>
              <w:t>w’íngoma</w:t>
            </w:r>
            <w:proofErr w:type="spellEnd"/>
            <w:r w:rsidRPr="00FB0101">
              <w:rPr>
                <w:rFonts w:cs="Arial"/>
                <w:lang w:val="fr-FR"/>
              </w:rPr>
              <w:t xml:space="preserve">  » dans les grandes bibliothèques du pays et procéder à la numérisation et à la diffusion des archives, notamment sonores et audiovisuelles.</w:t>
            </w:r>
          </w:p>
          <w:p w:rsidR="00FB0101" w:rsidRPr="00FB0101" w:rsidRDefault="00FB0101" w:rsidP="000E7ABF">
            <w:pPr>
              <w:pStyle w:val="formtext"/>
              <w:spacing w:before="120" w:after="120"/>
              <w:ind w:right="136"/>
              <w:jc w:val="both"/>
              <w:rPr>
                <w:rFonts w:cs="Arial"/>
                <w:lang w:val="fr-FR"/>
              </w:rPr>
            </w:pPr>
            <w:r w:rsidRPr="00FB0101">
              <w:rPr>
                <w:rFonts w:cs="Arial"/>
                <w:lang w:val="fr-FR"/>
              </w:rPr>
              <w:t xml:space="preserve">3) Protection </w:t>
            </w:r>
          </w:p>
          <w:p w:rsidR="00FB0101" w:rsidRPr="00FB0101" w:rsidRDefault="00FB0101" w:rsidP="000E7ABF">
            <w:pPr>
              <w:pStyle w:val="formtext"/>
              <w:spacing w:before="120" w:after="120"/>
              <w:ind w:right="136"/>
              <w:jc w:val="both"/>
              <w:rPr>
                <w:rFonts w:cs="Arial"/>
                <w:lang w:val="fr-FR"/>
              </w:rPr>
            </w:pPr>
            <w:r w:rsidRPr="00FB0101">
              <w:rPr>
                <w:rFonts w:cs="Arial"/>
                <w:lang w:val="fr-FR"/>
              </w:rPr>
              <w:t xml:space="preserve">- Poursuivre la mise en œuvre de la  politique actuelle du gouvernement en matière de protection de l’environnement qui inclut la protection des forêts, la lutte antiérosive, la préservation de la faune et de la flore dont les arbres destinés à la fabrication du tambour : </w:t>
            </w:r>
            <w:proofErr w:type="spellStart"/>
            <w:r w:rsidRPr="00FB0101">
              <w:rPr>
                <w:rFonts w:cs="Arial"/>
                <w:lang w:val="fr-FR"/>
              </w:rPr>
              <w:t>umuramá</w:t>
            </w:r>
            <w:proofErr w:type="spellEnd"/>
            <w:r w:rsidRPr="00FB0101">
              <w:rPr>
                <w:rFonts w:cs="Arial"/>
                <w:lang w:val="fr-FR"/>
              </w:rPr>
              <w:t xml:space="preserve">, </w:t>
            </w:r>
            <w:proofErr w:type="spellStart"/>
            <w:r w:rsidRPr="00FB0101">
              <w:rPr>
                <w:rFonts w:cs="Arial"/>
                <w:lang w:val="fr-FR"/>
              </w:rPr>
              <w:t>umusáavé</w:t>
            </w:r>
            <w:proofErr w:type="spellEnd"/>
            <w:r w:rsidRPr="00FB0101">
              <w:rPr>
                <w:rFonts w:cs="Arial"/>
                <w:lang w:val="fr-FR"/>
              </w:rPr>
              <w:t xml:space="preserve">, </w:t>
            </w:r>
            <w:proofErr w:type="spellStart"/>
            <w:r w:rsidRPr="00FB0101">
              <w:rPr>
                <w:rFonts w:cs="Arial"/>
                <w:lang w:val="fr-FR"/>
              </w:rPr>
              <w:t>umuvúgaangoma</w:t>
            </w:r>
            <w:proofErr w:type="spellEnd"/>
            <w:r w:rsidRPr="00FB0101">
              <w:rPr>
                <w:rFonts w:cs="Arial"/>
                <w:lang w:val="fr-FR"/>
              </w:rPr>
              <w:t>, ainsi que d’autres essences végétales qui s’y prêtent et qui seront identifiées à cet effet.</w:t>
            </w:r>
          </w:p>
          <w:p w:rsidR="00FB0101" w:rsidRPr="00FB0101" w:rsidRDefault="00FB0101" w:rsidP="000E7ABF">
            <w:pPr>
              <w:pStyle w:val="formtext"/>
              <w:spacing w:before="120" w:after="120"/>
              <w:ind w:right="136"/>
              <w:jc w:val="both"/>
              <w:rPr>
                <w:rFonts w:cs="Arial"/>
                <w:lang w:val="fr-FR"/>
              </w:rPr>
            </w:pPr>
            <w:r w:rsidRPr="00FB0101">
              <w:rPr>
                <w:rFonts w:cs="Arial"/>
                <w:lang w:val="fr-FR"/>
              </w:rPr>
              <w:t>- Renforcer la protection des sites historiques et sanctuaires en rapport avec la danse «</w:t>
            </w:r>
            <w:proofErr w:type="spellStart"/>
            <w:r w:rsidRPr="00FB0101">
              <w:rPr>
                <w:rFonts w:cs="Arial"/>
                <w:lang w:val="fr-FR"/>
              </w:rPr>
              <w:t>umurisho</w:t>
            </w:r>
            <w:proofErr w:type="spellEnd"/>
            <w:r w:rsidRPr="00FB0101">
              <w:rPr>
                <w:rFonts w:cs="Arial"/>
                <w:lang w:val="fr-FR"/>
              </w:rPr>
              <w:t xml:space="preserve"> </w:t>
            </w:r>
            <w:proofErr w:type="spellStart"/>
            <w:r w:rsidRPr="00FB0101">
              <w:rPr>
                <w:rFonts w:cs="Arial"/>
                <w:lang w:val="fr-FR"/>
              </w:rPr>
              <w:t>w’íngoma</w:t>
            </w:r>
            <w:proofErr w:type="spellEnd"/>
            <w:r w:rsidRPr="00FB0101">
              <w:rPr>
                <w:rFonts w:cs="Arial"/>
                <w:lang w:val="fr-FR"/>
              </w:rPr>
              <w:t xml:space="preserve">». Ces sites seront équipés en matériel nécessaire pour l’exécution de cette danse et seront ouverts aux groupes artistiques des tambourinaires et autres danses folkloriques qui viendront régulièrement s’y entraîner ou y présenter des spectacles culturels. Ils serviront aussi de lieux privilégiés d’apprentissage des danses folkloriques dont la danse rituelle au tambour royal « </w:t>
            </w:r>
            <w:proofErr w:type="spellStart"/>
            <w:r w:rsidRPr="00FB0101">
              <w:rPr>
                <w:rFonts w:cs="Arial"/>
                <w:lang w:val="fr-FR"/>
              </w:rPr>
              <w:t>Umurisho</w:t>
            </w:r>
            <w:proofErr w:type="spellEnd"/>
            <w:r w:rsidRPr="00FB0101">
              <w:rPr>
                <w:rFonts w:cs="Arial"/>
                <w:lang w:val="fr-FR"/>
              </w:rPr>
              <w:t xml:space="preserve"> </w:t>
            </w:r>
            <w:proofErr w:type="spellStart"/>
            <w:r w:rsidRPr="00FB0101">
              <w:rPr>
                <w:rFonts w:cs="Arial"/>
                <w:lang w:val="fr-FR"/>
              </w:rPr>
              <w:t>w’íngoma</w:t>
            </w:r>
            <w:proofErr w:type="spellEnd"/>
            <w:r w:rsidRPr="00FB0101">
              <w:rPr>
                <w:rFonts w:cs="Arial"/>
                <w:lang w:val="fr-FR"/>
              </w:rPr>
              <w:t xml:space="preserve"> ». De plus, un texte réglementaire du gouvernement sera promulgué pour indiquer que ces sites sont parmi les endroits protégés.</w:t>
            </w:r>
          </w:p>
          <w:p w:rsidR="00FB0101" w:rsidRPr="00FB0101" w:rsidRDefault="00FB0101" w:rsidP="000E7ABF">
            <w:pPr>
              <w:pStyle w:val="formtext"/>
              <w:spacing w:before="120" w:after="120"/>
              <w:ind w:right="136"/>
              <w:jc w:val="both"/>
              <w:rPr>
                <w:rFonts w:cs="Arial"/>
                <w:lang w:val="fr-FR"/>
              </w:rPr>
            </w:pPr>
            <w:r w:rsidRPr="00FB0101">
              <w:rPr>
                <w:rFonts w:cs="Arial"/>
                <w:lang w:val="fr-FR"/>
              </w:rPr>
              <w:t>4) Promotion</w:t>
            </w:r>
          </w:p>
          <w:p w:rsidR="00FB0101" w:rsidRPr="00FB0101" w:rsidRDefault="00FB0101" w:rsidP="000E7ABF">
            <w:pPr>
              <w:pStyle w:val="formtext"/>
              <w:spacing w:before="120" w:after="120"/>
              <w:ind w:right="136"/>
              <w:jc w:val="both"/>
              <w:rPr>
                <w:rFonts w:cs="Arial"/>
                <w:lang w:val="fr-FR"/>
              </w:rPr>
            </w:pPr>
            <w:r w:rsidRPr="00FB0101">
              <w:rPr>
                <w:rFonts w:cs="Arial"/>
                <w:lang w:val="fr-FR"/>
              </w:rPr>
              <w:t>- Accorder un appui aux opérateurs culturels tant publics que privés afin de leur permettre d’assurer la coordination des acteurs, la communication, notamment via les sites Internet, l’organisation des concours à différents niveaux ainsi que les publications sous forme de CD ou de livres. A cet effet, le gouvernement mettra à leur disposition des moyens financiers permettant aux différents organisateurs de superviser la réalisation des diverses activités. Ceci se fera à travers le financement des projets qui seront élaborés par les organisateurs et approuvés par les représentants du gouvernement dans le domaine de la culture.</w:t>
            </w:r>
          </w:p>
          <w:p w:rsidR="00FB0101" w:rsidRPr="00FB0101" w:rsidRDefault="00FB0101" w:rsidP="000E7ABF">
            <w:pPr>
              <w:pStyle w:val="formtext"/>
              <w:spacing w:before="120" w:after="120"/>
              <w:ind w:right="136"/>
              <w:jc w:val="both"/>
              <w:rPr>
                <w:rFonts w:cs="Arial"/>
                <w:lang w:val="fr-FR"/>
              </w:rPr>
            </w:pPr>
            <w:r w:rsidRPr="00FB0101">
              <w:rPr>
                <w:rFonts w:cs="Arial"/>
                <w:lang w:val="fr-FR"/>
              </w:rPr>
              <w:t xml:space="preserve">- Créer des centres de rayonnement et d’attraction à l’instar du célèbre sanctuaire de </w:t>
            </w:r>
            <w:proofErr w:type="spellStart"/>
            <w:r w:rsidRPr="00FB0101">
              <w:rPr>
                <w:rFonts w:cs="Arial"/>
                <w:lang w:val="fr-FR"/>
              </w:rPr>
              <w:t>Gishora</w:t>
            </w:r>
            <w:proofErr w:type="spellEnd"/>
            <w:r w:rsidRPr="00FB0101">
              <w:rPr>
                <w:rFonts w:cs="Arial"/>
                <w:lang w:val="fr-FR"/>
              </w:rPr>
              <w:t>.</w:t>
            </w:r>
          </w:p>
          <w:p w:rsidR="00FB0101" w:rsidRPr="00FB0101" w:rsidRDefault="00FB0101" w:rsidP="000E7ABF">
            <w:pPr>
              <w:pStyle w:val="formtext"/>
              <w:spacing w:before="120" w:after="120"/>
              <w:ind w:right="136"/>
              <w:jc w:val="both"/>
              <w:rPr>
                <w:rFonts w:cs="Arial"/>
                <w:lang w:val="fr-FR"/>
              </w:rPr>
            </w:pPr>
            <w:r w:rsidRPr="00FB0101">
              <w:rPr>
                <w:rFonts w:cs="Arial"/>
                <w:lang w:val="fr-FR"/>
              </w:rPr>
              <w:t xml:space="preserve">- Sensibiliser les différents acteurs pour les amener à communiquer leurs projets aux bénéficiaires ainsi que leurs rapports d’utilisation, en utilisant le site web du Ministère ayant la culture dans ses attributions. </w:t>
            </w:r>
          </w:p>
          <w:p w:rsidR="008A638D" w:rsidRPr="00882EA3" w:rsidRDefault="00FB0101" w:rsidP="000E7ABF">
            <w:pPr>
              <w:pStyle w:val="formtext"/>
              <w:spacing w:before="120" w:after="120"/>
              <w:ind w:right="136"/>
              <w:jc w:val="both"/>
              <w:rPr>
                <w:rFonts w:cs="Arial"/>
                <w:lang w:val="fr-FR"/>
              </w:rPr>
            </w:pPr>
            <w:r w:rsidRPr="00FB0101">
              <w:rPr>
                <w:rFonts w:cs="Arial"/>
                <w:lang w:val="fr-FR"/>
              </w:rPr>
              <w:t>- Encourager les différents partenaires dans le secteur culturel à favoriser l’envoi de groupes de tambourinaires dans des cérémonies officielles et des festivals qui se déroulent à l’intérieur et à l’extérieur du pays, afin de faire connaître davantage cette danse et de permettre aux artistes burundais d’améliorer leurs prestations en s’inspirant des autres groupes de danseurs. Ces occasions de sortie favorisent aussi le développement économique basé sur le tourisme.</w:t>
            </w:r>
          </w:p>
        </w:tc>
      </w:tr>
      <w:tr w:rsidR="000B3A4D" w:rsidRPr="00BF3D11" w:rsidTr="00AB2E55">
        <w:tc>
          <w:tcPr>
            <w:tcW w:w="9639" w:type="dxa"/>
            <w:gridSpan w:val="2"/>
            <w:tcBorders>
              <w:top w:val="nil"/>
              <w:left w:val="nil"/>
              <w:right w:val="nil"/>
            </w:tcBorders>
          </w:tcPr>
          <w:p w:rsidR="000B3A4D" w:rsidRPr="00BF3D11" w:rsidRDefault="005446FB" w:rsidP="00BF3D11">
            <w:pPr>
              <w:pStyle w:val="Info03"/>
              <w:keepLines/>
              <w:numPr>
                <w:ilvl w:val="0"/>
                <w:numId w:val="32"/>
              </w:numPr>
              <w:spacing w:before="240" w:line="240" w:lineRule="auto"/>
              <w:ind w:left="567" w:right="136" w:hanging="454"/>
              <w:rPr>
                <w:rFonts w:eastAsia="SimSun"/>
                <w:sz w:val="18"/>
                <w:szCs w:val="18"/>
                <w:lang w:val="fr-FR"/>
              </w:rPr>
            </w:pPr>
            <w:r w:rsidRPr="00BF3D11">
              <w:rPr>
                <w:rFonts w:eastAsia="SimSun"/>
                <w:sz w:val="18"/>
                <w:szCs w:val="18"/>
                <w:lang w:val="fr-FR"/>
              </w:rPr>
              <w:t xml:space="preserve">Comment </w:t>
            </w:r>
            <w:r w:rsidR="0082121B" w:rsidRPr="00BF3D11">
              <w:rPr>
                <w:rFonts w:eastAsia="SimSun"/>
                <w:sz w:val="18"/>
                <w:szCs w:val="18"/>
                <w:lang w:val="fr-FR"/>
              </w:rPr>
              <w:t>les</w:t>
            </w:r>
            <w:r w:rsidRPr="00BF3D11">
              <w:rPr>
                <w:rFonts w:eastAsia="SimSun"/>
                <w:sz w:val="18"/>
                <w:szCs w:val="18"/>
                <w:lang w:val="fr-FR"/>
              </w:rPr>
              <w:t xml:space="preserve"> </w:t>
            </w:r>
            <w:r w:rsidR="001C3A95" w:rsidRPr="00BF3D11">
              <w:rPr>
                <w:rFonts w:eastAsia="SimSun"/>
                <w:sz w:val="18"/>
                <w:szCs w:val="18"/>
                <w:lang w:val="fr-FR"/>
              </w:rPr>
              <w:t>État</w:t>
            </w:r>
            <w:r w:rsidR="0082121B" w:rsidRPr="00BF3D11">
              <w:rPr>
                <w:rFonts w:eastAsia="SimSun"/>
                <w:sz w:val="18"/>
                <w:szCs w:val="18"/>
                <w:lang w:val="fr-FR"/>
              </w:rPr>
              <w:t>s parties concerné</w:t>
            </w:r>
            <w:r w:rsidRPr="00BF3D11">
              <w:rPr>
                <w:rFonts w:eastAsia="SimSun"/>
                <w:sz w:val="18"/>
                <w:szCs w:val="18"/>
                <w:lang w:val="fr-FR"/>
              </w:rPr>
              <w:t>s soutien</w:t>
            </w:r>
            <w:r w:rsidR="00111B9B" w:rsidRPr="00BF3D11">
              <w:rPr>
                <w:rFonts w:eastAsia="SimSun"/>
                <w:sz w:val="18"/>
                <w:szCs w:val="18"/>
                <w:lang w:val="fr-FR"/>
              </w:rPr>
              <w:t>dro</w:t>
            </w:r>
            <w:r w:rsidRPr="00BF3D11">
              <w:rPr>
                <w:rFonts w:eastAsia="SimSun"/>
                <w:sz w:val="18"/>
                <w:szCs w:val="18"/>
                <w:lang w:val="fr-FR"/>
              </w:rPr>
              <w:t>nt-ils l</w:t>
            </w:r>
            <w:r w:rsidR="00C320E3" w:rsidRPr="00BF3D11">
              <w:rPr>
                <w:rFonts w:eastAsia="SimSun"/>
                <w:sz w:val="18"/>
                <w:szCs w:val="18"/>
                <w:lang w:val="fr-FR"/>
              </w:rPr>
              <w:t>a mise en œuvre d</w:t>
            </w:r>
            <w:r w:rsidRPr="00BF3D11">
              <w:rPr>
                <w:rFonts w:eastAsia="SimSun"/>
                <w:sz w:val="18"/>
                <w:szCs w:val="18"/>
                <w:lang w:val="fr-FR"/>
              </w:rPr>
              <w:t>es mesures de sauvegarde proposées ?</w:t>
            </w:r>
          </w:p>
          <w:p w:rsidR="000B3A4D" w:rsidRPr="00BF3D11" w:rsidRDefault="007D6B13" w:rsidP="008A638D">
            <w:pPr>
              <w:pStyle w:val="Default"/>
              <w:keepNext/>
              <w:widowControl/>
              <w:autoSpaceDE/>
              <w:autoSpaceDN/>
              <w:adjustRightInd/>
              <w:spacing w:before="120" w:after="120"/>
              <w:ind w:left="567" w:right="135" w:hanging="425"/>
              <w:jc w:val="right"/>
              <w:rPr>
                <w:rFonts w:ascii="Arial" w:hAnsi="Arial" w:cs="Arial"/>
                <w:i/>
                <w:sz w:val="18"/>
                <w:szCs w:val="18"/>
                <w:lang w:val="en-GB"/>
              </w:rPr>
            </w:pPr>
            <w:r>
              <w:rPr>
                <w:rStyle w:val="Emphasis"/>
                <w:rFonts w:ascii="Arial" w:hAnsi="Arial" w:cs="Arial"/>
                <w:sz w:val="18"/>
                <w:szCs w:val="18"/>
              </w:rPr>
              <w:t>Entre 150 et</w:t>
            </w:r>
            <w:r w:rsidR="005446FB" w:rsidRPr="00BF3D11">
              <w:rPr>
                <w:rStyle w:val="Emphasis"/>
                <w:rFonts w:ascii="Arial" w:hAnsi="Arial" w:cs="Arial"/>
                <w:sz w:val="18"/>
                <w:szCs w:val="18"/>
              </w:rPr>
              <w:t xml:space="preserve"> </w:t>
            </w:r>
            <w:r w:rsidR="00C320E3" w:rsidRPr="00BF3D11">
              <w:rPr>
                <w:rStyle w:val="Emphasis"/>
                <w:rFonts w:ascii="Arial" w:hAnsi="Arial" w:cs="Arial"/>
                <w:sz w:val="18"/>
                <w:szCs w:val="18"/>
              </w:rPr>
              <w:t>2</w:t>
            </w:r>
            <w:r w:rsidR="005446FB" w:rsidRPr="00BF3D11">
              <w:rPr>
                <w:rStyle w:val="Emphasis"/>
                <w:rFonts w:ascii="Arial" w:hAnsi="Arial" w:cs="Arial"/>
                <w:sz w:val="18"/>
                <w:szCs w:val="18"/>
              </w:rPr>
              <w:t>50 mots</w:t>
            </w:r>
          </w:p>
        </w:tc>
      </w:tr>
      <w:tr w:rsidR="000B3A4D" w:rsidRPr="00CC1FB9" w:rsidTr="00AB2E55">
        <w:tc>
          <w:tcPr>
            <w:tcW w:w="9639" w:type="dxa"/>
            <w:gridSpan w:val="2"/>
            <w:tcMar>
              <w:top w:w="113" w:type="dxa"/>
              <w:left w:w="113" w:type="dxa"/>
              <w:bottom w:w="113" w:type="dxa"/>
              <w:right w:w="113" w:type="dxa"/>
            </w:tcMar>
          </w:tcPr>
          <w:p w:rsidR="00B00468" w:rsidRPr="00B00468" w:rsidRDefault="00B00468" w:rsidP="00B00468">
            <w:pPr>
              <w:pStyle w:val="formtext"/>
              <w:spacing w:before="120" w:after="120"/>
              <w:ind w:right="135"/>
              <w:jc w:val="both"/>
              <w:rPr>
                <w:rFonts w:cs="Arial"/>
                <w:lang w:val="fr-FR"/>
              </w:rPr>
            </w:pPr>
            <w:r w:rsidRPr="00B00468">
              <w:rPr>
                <w:rFonts w:cs="Arial"/>
                <w:lang w:val="fr-FR"/>
              </w:rPr>
              <w:t>Le Burundi soutiendra la mise en œuvre des mesures de sauvegarde proposées, par :</w:t>
            </w:r>
          </w:p>
          <w:p w:rsidR="00B00468" w:rsidRPr="00B00468" w:rsidRDefault="00B00468" w:rsidP="00B00468">
            <w:pPr>
              <w:pStyle w:val="formtext"/>
              <w:spacing w:before="120" w:after="120"/>
              <w:ind w:right="135"/>
              <w:jc w:val="both"/>
              <w:rPr>
                <w:rFonts w:cs="Arial"/>
                <w:lang w:val="fr-FR"/>
              </w:rPr>
            </w:pPr>
            <w:r w:rsidRPr="00B00468">
              <w:rPr>
                <w:rFonts w:cs="Arial"/>
                <w:lang w:val="fr-FR"/>
              </w:rPr>
              <w:t>- La mise en œuvre effective et progressive  de la politique culturelle adoptée officiellement en 2007, notamment en ce qui concerne l'art de la percussion et la danse  rituelle au tambour royal "</w:t>
            </w:r>
            <w:proofErr w:type="spellStart"/>
            <w:r w:rsidRPr="00B00468">
              <w:rPr>
                <w:rFonts w:cs="Arial"/>
                <w:lang w:val="fr-FR"/>
              </w:rPr>
              <w:t>Umurisho</w:t>
            </w:r>
            <w:proofErr w:type="spellEnd"/>
            <w:r w:rsidRPr="00B00468">
              <w:rPr>
                <w:rFonts w:cs="Arial"/>
                <w:lang w:val="fr-FR"/>
              </w:rPr>
              <w:t xml:space="preserve"> </w:t>
            </w:r>
            <w:proofErr w:type="spellStart"/>
            <w:r w:rsidRPr="00B00468">
              <w:rPr>
                <w:rFonts w:cs="Arial"/>
                <w:lang w:val="fr-FR"/>
              </w:rPr>
              <w:t>w’íngoma</w:t>
            </w:r>
            <w:proofErr w:type="spellEnd"/>
            <w:r w:rsidRPr="00B00468">
              <w:rPr>
                <w:rFonts w:cs="Arial"/>
                <w:lang w:val="fr-FR"/>
              </w:rPr>
              <w:t xml:space="preserve">" </w:t>
            </w:r>
          </w:p>
          <w:p w:rsidR="00B00468" w:rsidRPr="00B00468" w:rsidRDefault="00B00468" w:rsidP="00B00468">
            <w:pPr>
              <w:pStyle w:val="formtext"/>
              <w:spacing w:before="120" w:after="120"/>
              <w:ind w:right="135"/>
              <w:jc w:val="both"/>
              <w:rPr>
                <w:rFonts w:cs="Arial"/>
                <w:lang w:val="fr-FR"/>
              </w:rPr>
            </w:pPr>
            <w:r w:rsidRPr="00B00468">
              <w:rPr>
                <w:rFonts w:cs="Arial"/>
                <w:lang w:val="fr-FR"/>
              </w:rPr>
              <w:t xml:space="preserve">- L’adoption d’ une loi portant protection des sites et sanctuaires ayant un rapport avec cette danse. </w:t>
            </w:r>
          </w:p>
          <w:p w:rsidR="00B00468" w:rsidRPr="00B00468" w:rsidRDefault="00B00468" w:rsidP="00B00468">
            <w:pPr>
              <w:pStyle w:val="formtext"/>
              <w:spacing w:before="120" w:after="120"/>
              <w:ind w:right="135"/>
              <w:jc w:val="both"/>
              <w:rPr>
                <w:rFonts w:cs="Arial"/>
                <w:lang w:val="fr-FR"/>
              </w:rPr>
            </w:pPr>
            <w:r w:rsidRPr="00B00468">
              <w:rPr>
                <w:rFonts w:cs="Arial"/>
                <w:lang w:val="fr-FR"/>
              </w:rPr>
              <w:t>- La réhabilitation et la restauration des sites où a libre cours habituellement l’exhibition des tambourinaires.</w:t>
            </w:r>
          </w:p>
          <w:p w:rsidR="00B00468" w:rsidRPr="00B00468" w:rsidRDefault="00B00468" w:rsidP="00B00468">
            <w:pPr>
              <w:pStyle w:val="formtext"/>
              <w:spacing w:before="120" w:after="120"/>
              <w:ind w:right="135"/>
              <w:jc w:val="both"/>
              <w:rPr>
                <w:rFonts w:cs="Arial"/>
                <w:lang w:val="fr-FR"/>
              </w:rPr>
            </w:pPr>
            <w:r w:rsidRPr="00B00468">
              <w:rPr>
                <w:rFonts w:cs="Arial"/>
                <w:lang w:val="fr-FR"/>
              </w:rPr>
              <w:t>- La poursuite de l’organisation des festivals et autres rencontres faisant intervenir principalement cette danse.</w:t>
            </w:r>
          </w:p>
          <w:p w:rsidR="00B00468" w:rsidRPr="00B00468" w:rsidRDefault="00B00468" w:rsidP="00B00468">
            <w:pPr>
              <w:pStyle w:val="formtext"/>
              <w:spacing w:before="120" w:after="120"/>
              <w:ind w:right="135"/>
              <w:jc w:val="both"/>
              <w:rPr>
                <w:rFonts w:cs="Arial"/>
                <w:lang w:val="fr-FR"/>
              </w:rPr>
            </w:pPr>
            <w:r w:rsidRPr="00B00468">
              <w:rPr>
                <w:rFonts w:cs="Arial"/>
                <w:lang w:val="fr-FR"/>
              </w:rPr>
              <w:t>- Le soutien, par les collectivités locales, des initiatives  culturelles prises au niveau des communes et qui placent en général le tambour en une position centrale.</w:t>
            </w:r>
          </w:p>
          <w:p w:rsidR="000B3A4D" w:rsidRPr="00882EA3" w:rsidRDefault="00B00468" w:rsidP="00A8168D">
            <w:pPr>
              <w:pStyle w:val="formtext"/>
              <w:spacing w:before="120" w:after="120"/>
              <w:ind w:right="135"/>
              <w:jc w:val="both"/>
              <w:rPr>
                <w:lang w:val="fr-FR"/>
              </w:rPr>
            </w:pPr>
            <w:r w:rsidRPr="00B00468">
              <w:rPr>
                <w:rFonts w:cs="Arial"/>
                <w:lang w:val="fr-FR"/>
              </w:rPr>
              <w:t>Le soutien de l'Etat du Burundi consistera aussi à mettre en place des organes de coordination et de suivi, à l'échelle des provinces et des communes. A cet effet, il est prévu de mettre sur pied au niveau de chaque colline de recensement un groupe culturel de tambourinaires. Les conseillers culturels provinciaux et communaux  assureront le suivi du développement de cette danse. Ces organes de coordination auront notamment à organiser les compétitions destinées à sélectionner chaque année les groupes de référence. Ils devront aussi informer les autorités hiérarchiques sous forme de rapports et de messages électroniques, sur l'état d' avancement des actions envisagées  dans le plan d'action pour leur secteur d'intervention.</w:t>
            </w:r>
          </w:p>
        </w:tc>
      </w:tr>
      <w:tr w:rsidR="000B3A4D" w:rsidRPr="00BF3D11" w:rsidTr="00AB2E55">
        <w:tc>
          <w:tcPr>
            <w:tcW w:w="9639" w:type="dxa"/>
            <w:gridSpan w:val="2"/>
            <w:tcBorders>
              <w:top w:val="nil"/>
              <w:left w:val="nil"/>
              <w:right w:val="nil"/>
            </w:tcBorders>
          </w:tcPr>
          <w:p w:rsidR="000B3A4D" w:rsidRPr="00BF3D11" w:rsidRDefault="005446FB" w:rsidP="008A638D">
            <w:pPr>
              <w:pStyle w:val="Info03"/>
              <w:numPr>
                <w:ilvl w:val="0"/>
                <w:numId w:val="32"/>
              </w:numPr>
              <w:spacing w:before="240" w:line="240" w:lineRule="auto"/>
              <w:ind w:left="567" w:right="136" w:hanging="454"/>
              <w:rPr>
                <w:rFonts w:eastAsia="SimSun"/>
                <w:sz w:val="18"/>
                <w:szCs w:val="18"/>
                <w:lang w:val="fr-FR"/>
              </w:rPr>
            </w:pPr>
            <w:r w:rsidRPr="00BF3D11">
              <w:rPr>
                <w:rFonts w:eastAsia="SimSun"/>
                <w:sz w:val="18"/>
                <w:szCs w:val="18"/>
                <w:lang w:val="fr-FR"/>
              </w:rPr>
              <w:t>Comment les communautés, group</w:t>
            </w:r>
            <w:r w:rsidR="00787391" w:rsidRPr="00BF3D11">
              <w:rPr>
                <w:rFonts w:eastAsia="SimSun"/>
                <w:sz w:val="18"/>
                <w:szCs w:val="18"/>
                <w:lang w:val="fr-FR"/>
              </w:rPr>
              <w:t>e</w:t>
            </w:r>
            <w:r w:rsidRPr="00BF3D11">
              <w:rPr>
                <w:rFonts w:eastAsia="SimSun"/>
                <w:sz w:val="18"/>
                <w:szCs w:val="18"/>
                <w:lang w:val="fr-FR"/>
              </w:rPr>
              <w:t>s ou individus ont-ils été impliqués dans la planification des mesures de sauvegarde propos</w:t>
            </w:r>
            <w:r w:rsidR="00787391" w:rsidRPr="00BF3D11">
              <w:rPr>
                <w:rFonts w:eastAsia="SimSun"/>
                <w:sz w:val="18"/>
                <w:szCs w:val="18"/>
                <w:lang w:val="fr-FR"/>
              </w:rPr>
              <w:t>é</w:t>
            </w:r>
            <w:r w:rsidRPr="00BF3D11">
              <w:rPr>
                <w:rFonts w:eastAsia="SimSun"/>
                <w:sz w:val="18"/>
                <w:szCs w:val="18"/>
                <w:lang w:val="fr-FR"/>
              </w:rPr>
              <w:t>es et comment seront-ils impliqués dans leur mise en œuvre </w:t>
            </w:r>
            <w:r w:rsidR="00C528D8" w:rsidRPr="00BF3D11">
              <w:rPr>
                <w:rFonts w:eastAsia="SimSun"/>
                <w:sz w:val="18"/>
                <w:szCs w:val="18"/>
                <w:lang w:val="fr-FR"/>
              </w:rPr>
              <w:t>?</w:t>
            </w:r>
          </w:p>
          <w:p w:rsidR="000B3A4D" w:rsidRPr="00BF3D11" w:rsidRDefault="007D6B13" w:rsidP="001B68EF">
            <w:pPr>
              <w:pStyle w:val="Default"/>
              <w:keepNext/>
              <w:widowControl/>
              <w:autoSpaceDE/>
              <w:autoSpaceDN/>
              <w:adjustRightInd/>
              <w:spacing w:before="120" w:after="120"/>
              <w:ind w:left="567" w:right="135" w:hanging="425"/>
              <w:jc w:val="right"/>
              <w:rPr>
                <w:rFonts w:cs="Arial"/>
                <w:i/>
                <w:sz w:val="18"/>
                <w:szCs w:val="18"/>
                <w:lang w:val="en-GB"/>
              </w:rPr>
            </w:pPr>
            <w:r>
              <w:rPr>
                <w:rStyle w:val="Emphasis"/>
                <w:rFonts w:ascii="Arial" w:hAnsi="Arial" w:cs="Arial"/>
                <w:sz w:val="18"/>
                <w:szCs w:val="18"/>
              </w:rPr>
              <w:t>Entre 150 et</w:t>
            </w:r>
            <w:r w:rsidR="005446FB" w:rsidRPr="00BF3D11">
              <w:rPr>
                <w:rStyle w:val="Emphasis"/>
                <w:rFonts w:ascii="Arial" w:hAnsi="Arial" w:cs="Arial"/>
                <w:sz w:val="18"/>
                <w:szCs w:val="18"/>
              </w:rPr>
              <w:t xml:space="preserve"> 250 mots</w:t>
            </w:r>
          </w:p>
        </w:tc>
      </w:tr>
      <w:tr w:rsidR="000B3A4D" w:rsidRPr="00CC1FB9" w:rsidTr="00AB2E55">
        <w:tc>
          <w:tcPr>
            <w:tcW w:w="9639" w:type="dxa"/>
            <w:gridSpan w:val="2"/>
            <w:tcMar>
              <w:top w:w="113" w:type="dxa"/>
              <w:left w:w="113" w:type="dxa"/>
              <w:bottom w:w="113" w:type="dxa"/>
              <w:right w:w="113" w:type="dxa"/>
            </w:tcMar>
          </w:tcPr>
          <w:p w:rsidR="00B00468" w:rsidRPr="00B00468" w:rsidRDefault="00B00468" w:rsidP="00B00468">
            <w:pPr>
              <w:pStyle w:val="formtext"/>
              <w:spacing w:before="120" w:after="120"/>
              <w:ind w:right="135"/>
              <w:jc w:val="both"/>
              <w:rPr>
                <w:rFonts w:cs="Arial"/>
                <w:lang w:val="fr-FR"/>
              </w:rPr>
            </w:pPr>
            <w:r w:rsidRPr="00B00468">
              <w:rPr>
                <w:rFonts w:cs="Arial"/>
                <w:lang w:val="fr-FR"/>
              </w:rPr>
              <w:t xml:space="preserve">Au Burundi, la danse « </w:t>
            </w:r>
            <w:proofErr w:type="spellStart"/>
            <w:r w:rsidRPr="00B00468">
              <w:rPr>
                <w:rFonts w:cs="Arial"/>
                <w:lang w:val="fr-FR"/>
              </w:rPr>
              <w:t>umurisho</w:t>
            </w:r>
            <w:proofErr w:type="spellEnd"/>
            <w:r w:rsidRPr="00B00468">
              <w:rPr>
                <w:rFonts w:cs="Arial"/>
                <w:lang w:val="fr-FR"/>
              </w:rPr>
              <w:t xml:space="preserve"> </w:t>
            </w:r>
            <w:proofErr w:type="spellStart"/>
            <w:r w:rsidRPr="00B00468">
              <w:rPr>
                <w:rFonts w:cs="Arial"/>
                <w:lang w:val="fr-FR"/>
              </w:rPr>
              <w:t>w’íngoma</w:t>
            </w:r>
            <w:proofErr w:type="spellEnd"/>
            <w:r w:rsidRPr="00B00468">
              <w:rPr>
                <w:rFonts w:cs="Arial"/>
                <w:lang w:val="fr-FR"/>
              </w:rPr>
              <w:t xml:space="preserve"> »  implique, à divers titres, plusieurs communautés, groupes et individus. Lors de l'inventaire du PCI effectué en 2007-2008, leurs représentants ont été sollicités pour répondre au questionnaire et donner leurs contributions sur les actions à mener. Ils ont coordonné les avis des membres et assuré leur transmission. Les actions retenues forment l’essentiel du plan de sauvegarde de cet élément.</w:t>
            </w:r>
          </w:p>
          <w:p w:rsidR="00B00468" w:rsidRPr="00B00468" w:rsidRDefault="00B00468" w:rsidP="00B00468">
            <w:pPr>
              <w:pStyle w:val="formtext"/>
              <w:spacing w:before="120" w:after="120"/>
              <w:ind w:right="135"/>
              <w:jc w:val="both"/>
              <w:rPr>
                <w:rFonts w:cs="Arial"/>
                <w:lang w:val="fr-FR"/>
              </w:rPr>
            </w:pPr>
            <w:r w:rsidRPr="00B00468">
              <w:rPr>
                <w:rFonts w:cs="Arial"/>
                <w:lang w:val="fr-FR"/>
              </w:rPr>
              <w:t>Il est à noter que la plupart de ces actions figurent dans le document de politique culturelle du Gouvernement adopté en 2007.</w:t>
            </w:r>
          </w:p>
          <w:p w:rsidR="00B00468" w:rsidRPr="00B00468" w:rsidRDefault="00B00468" w:rsidP="00B00468">
            <w:pPr>
              <w:pStyle w:val="formtext"/>
              <w:spacing w:before="120" w:after="120"/>
              <w:ind w:right="135"/>
              <w:jc w:val="both"/>
              <w:rPr>
                <w:rFonts w:cs="Arial"/>
                <w:lang w:val="fr-FR"/>
              </w:rPr>
            </w:pPr>
            <w:r w:rsidRPr="00B00468">
              <w:rPr>
                <w:rFonts w:cs="Arial"/>
                <w:lang w:val="fr-FR"/>
              </w:rPr>
              <w:t>Par ailleurs, au cours d'un atelier tenu à Bujumbura les 18 et 19 septembre 2012, les représentants des communautés et groupes concernés par la danse "</w:t>
            </w:r>
            <w:proofErr w:type="spellStart"/>
            <w:r w:rsidRPr="00B00468">
              <w:rPr>
                <w:rFonts w:cs="Arial"/>
                <w:lang w:val="fr-FR"/>
              </w:rPr>
              <w:t>Umurisho</w:t>
            </w:r>
            <w:proofErr w:type="spellEnd"/>
            <w:r w:rsidRPr="00B00468">
              <w:rPr>
                <w:rFonts w:cs="Arial"/>
                <w:lang w:val="fr-FR"/>
              </w:rPr>
              <w:t xml:space="preserve"> </w:t>
            </w:r>
            <w:proofErr w:type="spellStart"/>
            <w:r w:rsidRPr="00B00468">
              <w:rPr>
                <w:rFonts w:cs="Arial"/>
                <w:lang w:val="fr-FR"/>
              </w:rPr>
              <w:t>w’íngoma</w:t>
            </w:r>
            <w:proofErr w:type="spellEnd"/>
            <w:r w:rsidRPr="00B00468">
              <w:rPr>
                <w:rFonts w:cs="Arial"/>
                <w:lang w:val="fr-FR"/>
              </w:rPr>
              <w:t xml:space="preserve">" ont été associés au remplissage du présent formulaire, après un rappel de la convention de 2003 et du plan de sauvegarde de cette danse. </w:t>
            </w:r>
          </w:p>
          <w:p w:rsidR="00B00468" w:rsidRPr="00B00468" w:rsidRDefault="00B00468" w:rsidP="00B00468">
            <w:pPr>
              <w:pStyle w:val="formtext"/>
              <w:spacing w:before="120" w:after="120"/>
              <w:ind w:right="135"/>
              <w:jc w:val="both"/>
              <w:rPr>
                <w:rFonts w:cs="Arial"/>
                <w:lang w:val="fr-FR"/>
              </w:rPr>
            </w:pPr>
            <w:r w:rsidRPr="00B00468">
              <w:rPr>
                <w:rFonts w:cs="Arial"/>
                <w:lang w:val="fr-FR"/>
              </w:rPr>
              <w:t xml:space="preserve">Le gouvernement du Burundi, qui sollicite l’inscription de cette danse sur la Liste Représentative du PCI,  va encourager les groupes ou associations de tambourinaires qui seront engagés dans la mise en œuvre de ce plan, notamment par l’octroi de facilités prévues dans le Code des Investissements et des terres pour la plantation des arbres destinés à la fabrication du tambour. </w:t>
            </w:r>
          </w:p>
          <w:p w:rsidR="000B3A4D" w:rsidRPr="00882EA3" w:rsidRDefault="00B00468" w:rsidP="00A8168D">
            <w:pPr>
              <w:pStyle w:val="formtext"/>
              <w:spacing w:before="120" w:after="120"/>
              <w:ind w:right="135"/>
              <w:jc w:val="both"/>
              <w:rPr>
                <w:lang w:val="fr-FR"/>
              </w:rPr>
            </w:pPr>
            <w:r w:rsidRPr="00B00468">
              <w:rPr>
                <w:rFonts w:cs="Arial"/>
                <w:lang w:val="fr-FR"/>
              </w:rPr>
              <w:t>Enfin, le Gouvernement du Burundi, avec les ONG engagées, vont organiser des sessions d'évaluation périodique sur la mise en œuvre du plan de sauvegarde de l'élément "</w:t>
            </w:r>
            <w:proofErr w:type="spellStart"/>
            <w:r w:rsidRPr="00B00468">
              <w:rPr>
                <w:rFonts w:cs="Arial"/>
                <w:lang w:val="fr-FR"/>
              </w:rPr>
              <w:t>Umurisho</w:t>
            </w:r>
            <w:proofErr w:type="spellEnd"/>
            <w:r w:rsidRPr="00B00468">
              <w:rPr>
                <w:rFonts w:cs="Arial"/>
                <w:lang w:val="fr-FR"/>
              </w:rPr>
              <w:t xml:space="preserve"> </w:t>
            </w:r>
            <w:proofErr w:type="spellStart"/>
            <w:r w:rsidRPr="00B00468">
              <w:rPr>
                <w:rFonts w:cs="Arial"/>
                <w:lang w:val="fr-FR"/>
              </w:rPr>
              <w:t>w’íngoma</w:t>
            </w:r>
            <w:proofErr w:type="spellEnd"/>
            <w:r w:rsidRPr="00B00468">
              <w:rPr>
                <w:rFonts w:cs="Arial"/>
                <w:lang w:val="fr-FR"/>
              </w:rPr>
              <w:t>" auxquelles seront conviés les différents responsables des groupes concernés. Des aménagements éventuels pourront se faire, en accord avec ces partenaires.</w:t>
            </w:r>
          </w:p>
        </w:tc>
      </w:tr>
      <w:tr w:rsidR="00C470FF" w:rsidRPr="00CC1FB9" w:rsidTr="00A82FF1">
        <w:tblPrEx>
          <w:tblBorders>
            <w:insideV w:val="none" w:sz="0" w:space="0" w:color="auto"/>
          </w:tblBorders>
        </w:tblPrEx>
        <w:trPr>
          <w:gridAfter w:val="1"/>
          <w:wAfter w:w="20" w:type="dxa"/>
          <w:cantSplit/>
        </w:trPr>
        <w:tc>
          <w:tcPr>
            <w:tcW w:w="9619" w:type="dxa"/>
            <w:tcBorders>
              <w:top w:val="nil"/>
              <w:left w:val="nil"/>
              <w:right w:val="nil"/>
            </w:tcBorders>
          </w:tcPr>
          <w:p w:rsidR="00C470FF" w:rsidRPr="00ED4C37" w:rsidRDefault="00C470FF" w:rsidP="008A638D">
            <w:pPr>
              <w:pStyle w:val="Grille02N"/>
              <w:spacing w:before="360"/>
              <w:ind w:left="709" w:right="136" w:hanging="567"/>
              <w:jc w:val="left"/>
              <w:rPr>
                <w:i/>
                <w:iCs/>
                <w:lang w:val="fr-FR"/>
              </w:rPr>
            </w:pPr>
            <w:proofErr w:type="gramStart"/>
            <w:r w:rsidRPr="00ED4C37">
              <w:rPr>
                <w:bCs w:val="0"/>
                <w:lang w:val="fr-FR"/>
              </w:rPr>
              <w:t>3.c</w:t>
            </w:r>
            <w:proofErr w:type="gramEnd"/>
            <w:r w:rsidRPr="00ED4C37">
              <w:rPr>
                <w:bCs w:val="0"/>
                <w:lang w:val="fr-FR"/>
              </w:rPr>
              <w:t>.</w:t>
            </w:r>
            <w:r w:rsidRPr="00ED4C37">
              <w:rPr>
                <w:bCs w:val="0"/>
                <w:lang w:val="fr-FR"/>
              </w:rPr>
              <w:tab/>
              <w:t xml:space="preserve">Organisme(s) compétent(s) </w:t>
            </w:r>
            <w:r w:rsidR="00B51ADC">
              <w:rPr>
                <w:bCs w:val="0"/>
                <w:lang w:val="fr-FR"/>
              </w:rPr>
              <w:t>impliqu</w:t>
            </w:r>
            <w:r w:rsidR="00B51ADC" w:rsidRPr="00ED4C37">
              <w:rPr>
                <w:bCs w:val="0"/>
                <w:lang w:val="fr-FR"/>
              </w:rPr>
              <w:t>é</w:t>
            </w:r>
            <w:r w:rsidRPr="00ED4C37">
              <w:rPr>
                <w:bCs w:val="0"/>
                <w:lang w:val="fr-FR"/>
              </w:rPr>
              <w:t>(s)</w:t>
            </w:r>
            <w:r w:rsidRPr="00ED4C37">
              <w:rPr>
                <w:lang w:val="fr-FR"/>
              </w:rPr>
              <w:t xml:space="preserve"> </w:t>
            </w:r>
            <w:r w:rsidR="00B51ADC">
              <w:rPr>
                <w:lang w:val="fr-FR"/>
              </w:rPr>
              <w:t>dans</w:t>
            </w:r>
            <w:r w:rsidR="00B51ADC" w:rsidRPr="00ED4C37">
              <w:rPr>
                <w:lang w:val="fr-FR"/>
              </w:rPr>
              <w:t xml:space="preserve"> </w:t>
            </w:r>
            <w:r w:rsidRPr="00ED4C37">
              <w:rPr>
                <w:lang w:val="fr-FR"/>
              </w:rPr>
              <w:t>la sauvegarde</w:t>
            </w:r>
          </w:p>
          <w:p w:rsidR="00C470FF" w:rsidRPr="00BF3D11" w:rsidRDefault="00C470FF" w:rsidP="00A82FF1">
            <w:pPr>
              <w:pStyle w:val="Info03"/>
              <w:spacing w:before="120" w:line="240" w:lineRule="auto"/>
              <w:ind w:right="135"/>
              <w:rPr>
                <w:sz w:val="18"/>
                <w:szCs w:val="18"/>
                <w:lang w:val="fr-FR"/>
              </w:rPr>
            </w:pPr>
            <w:r w:rsidRPr="00BF3D11">
              <w:rPr>
                <w:rFonts w:eastAsia="SimSun"/>
                <w:sz w:val="18"/>
                <w:szCs w:val="18"/>
                <w:lang w:val="fr-FR"/>
              </w:rPr>
              <w:t>Indiquez le nom, l’adresse et les coordonnées de/des organisme(s) compétent(s), et le cas échéant, le nom et le titre de la (des) personne(s) qui est/sont chargé</w:t>
            </w:r>
            <w:r w:rsidR="009E3393" w:rsidRPr="00BF3D11">
              <w:rPr>
                <w:rFonts w:eastAsia="SimSun"/>
                <w:sz w:val="18"/>
                <w:szCs w:val="18"/>
                <w:lang w:val="fr-FR"/>
              </w:rPr>
              <w:t>e</w:t>
            </w:r>
            <w:r w:rsidRPr="00BF3D11">
              <w:rPr>
                <w:rFonts w:eastAsia="SimSun"/>
                <w:sz w:val="18"/>
                <w:szCs w:val="18"/>
                <w:lang w:val="fr-FR"/>
              </w:rPr>
              <w:t>(s) au niveau local de la gestion et de la sauvegarde de l’élément.</w:t>
            </w:r>
          </w:p>
        </w:tc>
      </w:tr>
      <w:tr w:rsidR="00C470FF" w:rsidRPr="00ED4C37" w:rsidTr="00A82FF1">
        <w:tblPrEx>
          <w:tblBorders>
            <w:insideV w:val="none" w:sz="0" w:space="0" w:color="auto"/>
          </w:tblBorders>
        </w:tblPrEx>
        <w:trPr>
          <w:gridAfter w:val="1"/>
          <w:wAfter w:w="20" w:type="dxa"/>
        </w:trPr>
        <w:tc>
          <w:tcPr>
            <w:tcW w:w="9619" w:type="dxa"/>
            <w:tcMar>
              <w:top w:w="113" w:type="dxa"/>
              <w:left w:w="113" w:type="dxa"/>
              <w:bottom w:w="113" w:type="dxa"/>
              <w:right w:w="113" w:type="dxa"/>
            </w:tcMar>
          </w:tcPr>
          <w:tbl>
            <w:tblPr>
              <w:tblW w:w="0" w:type="auto"/>
              <w:tblCellMar>
                <w:left w:w="57" w:type="dxa"/>
                <w:right w:w="57" w:type="dxa"/>
              </w:tblCellMar>
              <w:tblLook w:val="04A0" w:firstRow="1" w:lastRow="0" w:firstColumn="1" w:lastColumn="0" w:noHBand="0" w:noVBand="1"/>
            </w:tblPr>
            <w:tblGrid>
              <w:gridCol w:w="1871"/>
              <w:gridCol w:w="7522"/>
            </w:tblGrid>
            <w:tr w:rsidR="00C470FF" w:rsidRPr="00ED4C37" w:rsidTr="000E7ABF">
              <w:tc>
                <w:tcPr>
                  <w:tcW w:w="1871" w:type="dxa"/>
                  <w:tcBorders>
                    <w:top w:val="nil"/>
                    <w:left w:val="nil"/>
                    <w:bottom w:val="nil"/>
                    <w:right w:val="nil"/>
                  </w:tcBorders>
                </w:tcPr>
                <w:p w:rsidR="00C470FF" w:rsidRPr="00ED4C37" w:rsidRDefault="00C470FF" w:rsidP="00A82FF1">
                  <w:pPr>
                    <w:pStyle w:val="formtext"/>
                    <w:tabs>
                      <w:tab w:val="left" w:pos="567"/>
                      <w:tab w:val="left" w:pos="1134"/>
                      <w:tab w:val="left" w:pos="1701"/>
                    </w:tabs>
                    <w:spacing w:before="120" w:after="120" w:line="240" w:lineRule="auto"/>
                    <w:ind w:right="135"/>
                    <w:jc w:val="right"/>
                    <w:rPr>
                      <w:sz w:val="20"/>
                      <w:szCs w:val="20"/>
                      <w:lang w:val="en-GB"/>
                    </w:rPr>
                  </w:pPr>
                  <w:r w:rsidRPr="00ED4C37">
                    <w:rPr>
                      <w:sz w:val="20"/>
                      <w:szCs w:val="20"/>
                      <w:lang w:val="fr-FR"/>
                    </w:rPr>
                    <w:t>Nom de l’organisme :</w:t>
                  </w:r>
                </w:p>
              </w:tc>
              <w:tc>
                <w:tcPr>
                  <w:tcW w:w="7522" w:type="dxa"/>
                  <w:tcBorders>
                    <w:top w:val="nil"/>
                    <w:left w:val="nil"/>
                    <w:bottom w:val="nil"/>
                    <w:right w:val="nil"/>
                  </w:tcBorders>
                </w:tcPr>
                <w:p w:rsidR="00C470FF" w:rsidRPr="00ED4C37" w:rsidRDefault="00B00468" w:rsidP="00B00468">
                  <w:pPr>
                    <w:pStyle w:val="formtext"/>
                    <w:tabs>
                      <w:tab w:val="left" w:pos="567"/>
                      <w:tab w:val="left" w:pos="1134"/>
                      <w:tab w:val="left" w:pos="1701"/>
                    </w:tabs>
                    <w:spacing w:before="120" w:after="120" w:line="240" w:lineRule="auto"/>
                    <w:ind w:right="135"/>
                    <w:jc w:val="both"/>
                    <w:rPr>
                      <w:sz w:val="20"/>
                      <w:szCs w:val="20"/>
                      <w:lang w:val="en-GB"/>
                    </w:rPr>
                  </w:pPr>
                  <w:proofErr w:type="spellStart"/>
                  <w:r w:rsidRPr="00B00468">
                    <w:rPr>
                      <w:lang w:val="en-GB"/>
                    </w:rPr>
                    <w:t>Musée</w:t>
                  </w:r>
                  <w:proofErr w:type="spellEnd"/>
                  <w:r w:rsidRPr="00B00468">
                    <w:rPr>
                      <w:lang w:val="en-GB"/>
                    </w:rPr>
                    <w:t xml:space="preserve"> National de GITEGA </w:t>
                  </w:r>
                </w:p>
              </w:tc>
            </w:tr>
            <w:tr w:rsidR="00C470FF" w:rsidRPr="00ED4C37" w:rsidTr="000E7ABF">
              <w:tc>
                <w:tcPr>
                  <w:tcW w:w="1871" w:type="dxa"/>
                  <w:tcBorders>
                    <w:top w:val="nil"/>
                    <w:left w:val="nil"/>
                    <w:bottom w:val="nil"/>
                    <w:right w:val="nil"/>
                  </w:tcBorders>
                </w:tcPr>
                <w:p w:rsidR="00C470FF" w:rsidRPr="00ED4C37" w:rsidRDefault="00C470FF" w:rsidP="00A82FF1">
                  <w:pPr>
                    <w:pStyle w:val="formtext"/>
                    <w:tabs>
                      <w:tab w:val="left" w:pos="567"/>
                      <w:tab w:val="left" w:pos="1134"/>
                      <w:tab w:val="left" w:pos="1701"/>
                    </w:tabs>
                    <w:spacing w:before="120" w:after="120" w:line="240" w:lineRule="auto"/>
                    <w:ind w:right="135"/>
                    <w:jc w:val="right"/>
                    <w:rPr>
                      <w:sz w:val="20"/>
                      <w:szCs w:val="20"/>
                      <w:lang w:val="fr-FR"/>
                    </w:rPr>
                  </w:pPr>
                  <w:r w:rsidRPr="00ED4C37">
                    <w:rPr>
                      <w:sz w:val="20"/>
                      <w:szCs w:val="20"/>
                      <w:lang w:val="fr-FR"/>
                    </w:rPr>
                    <w:t>Nom et titre de la personne à contacter:</w:t>
                  </w:r>
                </w:p>
              </w:tc>
              <w:tc>
                <w:tcPr>
                  <w:tcW w:w="7522" w:type="dxa"/>
                  <w:tcBorders>
                    <w:top w:val="nil"/>
                    <w:left w:val="nil"/>
                    <w:bottom w:val="nil"/>
                    <w:right w:val="nil"/>
                  </w:tcBorders>
                </w:tcPr>
                <w:p w:rsidR="00C470FF" w:rsidRPr="00ED4C37" w:rsidRDefault="00A90A9E" w:rsidP="00A90A9E">
                  <w:pPr>
                    <w:pStyle w:val="formtext"/>
                    <w:tabs>
                      <w:tab w:val="left" w:pos="567"/>
                      <w:tab w:val="left" w:pos="1134"/>
                      <w:tab w:val="left" w:pos="1701"/>
                    </w:tabs>
                    <w:spacing w:before="120" w:after="120" w:line="240" w:lineRule="auto"/>
                    <w:ind w:right="135"/>
                    <w:jc w:val="both"/>
                    <w:rPr>
                      <w:sz w:val="20"/>
                      <w:szCs w:val="20"/>
                      <w:lang w:val="en-GB"/>
                    </w:rPr>
                  </w:pPr>
                  <w:r w:rsidRPr="00A90A9E">
                    <w:rPr>
                      <w:lang w:val="en-GB"/>
                    </w:rPr>
                    <w:t>MAPFARAKORA Jacques</w:t>
                  </w:r>
                </w:p>
              </w:tc>
            </w:tr>
            <w:tr w:rsidR="00C470FF" w:rsidRPr="00ED4C37" w:rsidTr="000E7ABF">
              <w:tc>
                <w:tcPr>
                  <w:tcW w:w="1871" w:type="dxa"/>
                  <w:tcBorders>
                    <w:top w:val="nil"/>
                    <w:left w:val="nil"/>
                    <w:bottom w:val="nil"/>
                    <w:right w:val="nil"/>
                  </w:tcBorders>
                </w:tcPr>
                <w:p w:rsidR="00C470FF" w:rsidRPr="00ED4C37" w:rsidRDefault="00C470FF" w:rsidP="00A82FF1">
                  <w:pPr>
                    <w:pStyle w:val="formtext"/>
                    <w:tabs>
                      <w:tab w:val="left" w:pos="567"/>
                      <w:tab w:val="left" w:pos="1134"/>
                      <w:tab w:val="left" w:pos="1701"/>
                    </w:tabs>
                    <w:spacing w:before="120" w:after="120" w:line="240" w:lineRule="auto"/>
                    <w:ind w:right="135"/>
                    <w:jc w:val="right"/>
                    <w:rPr>
                      <w:sz w:val="20"/>
                      <w:szCs w:val="20"/>
                      <w:lang w:val="en-GB"/>
                    </w:rPr>
                  </w:pPr>
                  <w:r w:rsidRPr="00ED4C37">
                    <w:rPr>
                      <w:sz w:val="20"/>
                      <w:szCs w:val="20"/>
                      <w:lang w:val="fr-FR"/>
                    </w:rPr>
                    <w:t>Adresse :</w:t>
                  </w:r>
                </w:p>
              </w:tc>
              <w:tc>
                <w:tcPr>
                  <w:tcW w:w="7522" w:type="dxa"/>
                  <w:tcBorders>
                    <w:top w:val="nil"/>
                    <w:left w:val="nil"/>
                    <w:bottom w:val="nil"/>
                    <w:right w:val="nil"/>
                  </w:tcBorders>
                </w:tcPr>
                <w:p w:rsidR="00C470FF" w:rsidRPr="00ED4C37" w:rsidRDefault="00A90A9E" w:rsidP="00A90A9E">
                  <w:pPr>
                    <w:pStyle w:val="formtext"/>
                    <w:tabs>
                      <w:tab w:val="left" w:pos="567"/>
                      <w:tab w:val="left" w:pos="1134"/>
                      <w:tab w:val="left" w:pos="1701"/>
                    </w:tabs>
                    <w:spacing w:before="120" w:after="120" w:line="240" w:lineRule="auto"/>
                    <w:ind w:right="135"/>
                    <w:jc w:val="both"/>
                    <w:rPr>
                      <w:sz w:val="20"/>
                      <w:szCs w:val="20"/>
                      <w:lang w:val="en-GB"/>
                    </w:rPr>
                  </w:pPr>
                  <w:r w:rsidRPr="00A90A9E">
                    <w:rPr>
                      <w:lang w:val="en-GB"/>
                    </w:rPr>
                    <w:t>B.P. 110 GITEGA</w:t>
                  </w:r>
                </w:p>
              </w:tc>
            </w:tr>
            <w:tr w:rsidR="00C470FF" w:rsidRPr="00ED4C37" w:rsidTr="000E7ABF">
              <w:tc>
                <w:tcPr>
                  <w:tcW w:w="1871" w:type="dxa"/>
                  <w:tcBorders>
                    <w:top w:val="nil"/>
                    <w:left w:val="nil"/>
                    <w:bottom w:val="nil"/>
                    <w:right w:val="nil"/>
                  </w:tcBorders>
                </w:tcPr>
                <w:p w:rsidR="00C470FF" w:rsidRPr="00ED4C37" w:rsidRDefault="00C470FF" w:rsidP="00A82FF1">
                  <w:pPr>
                    <w:pStyle w:val="formtext"/>
                    <w:tabs>
                      <w:tab w:val="left" w:pos="567"/>
                      <w:tab w:val="left" w:pos="1134"/>
                      <w:tab w:val="left" w:pos="1701"/>
                    </w:tabs>
                    <w:spacing w:before="120" w:after="120" w:line="240" w:lineRule="auto"/>
                    <w:ind w:right="135"/>
                    <w:jc w:val="right"/>
                    <w:rPr>
                      <w:sz w:val="20"/>
                      <w:szCs w:val="20"/>
                      <w:lang w:val="en-GB"/>
                    </w:rPr>
                  </w:pPr>
                  <w:r w:rsidRPr="00ED4C37">
                    <w:rPr>
                      <w:sz w:val="20"/>
                      <w:szCs w:val="20"/>
                      <w:lang w:val="fr-FR"/>
                    </w:rPr>
                    <w:t>Numéro de téléphone :</w:t>
                  </w:r>
                </w:p>
              </w:tc>
              <w:tc>
                <w:tcPr>
                  <w:tcW w:w="7522" w:type="dxa"/>
                  <w:tcBorders>
                    <w:top w:val="nil"/>
                    <w:left w:val="nil"/>
                    <w:bottom w:val="nil"/>
                    <w:right w:val="nil"/>
                  </w:tcBorders>
                </w:tcPr>
                <w:p w:rsidR="00A90A9E" w:rsidRPr="00A90A9E" w:rsidRDefault="00A90A9E" w:rsidP="00A90A9E">
                  <w:pPr>
                    <w:pStyle w:val="formtext"/>
                    <w:tabs>
                      <w:tab w:val="left" w:pos="567"/>
                      <w:tab w:val="left" w:pos="1134"/>
                      <w:tab w:val="left" w:pos="1701"/>
                    </w:tabs>
                    <w:spacing w:before="120" w:after="120"/>
                    <w:ind w:right="135"/>
                    <w:jc w:val="both"/>
                    <w:rPr>
                      <w:lang w:val="en-GB"/>
                    </w:rPr>
                  </w:pPr>
                  <w:r w:rsidRPr="00A90A9E">
                    <w:rPr>
                      <w:lang w:val="en-GB"/>
                    </w:rPr>
                    <w:t>Bureau: (257) 22 40 23 59</w:t>
                  </w:r>
                </w:p>
                <w:p w:rsidR="00C470FF" w:rsidRPr="00ED4C37" w:rsidRDefault="00A90A9E" w:rsidP="00A90A9E">
                  <w:pPr>
                    <w:pStyle w:val="formtext"/>
                    <w:tabs>
                      <w:tab w:val="left" w:pos="567"/>
                      <w:tab w:val="left" w:pos="1134"/>
                      <w:tab w:val="left" w:pos="1701"/>
                    </w:tabs>
                    <w:spacing w:before="120" w:after="120"/>
                    <w:ind w:right="135"/>
                    <w:jc w:val="both"/>
                    <w:rPr>
                      <w:sz w:val="20"/>
                      <w:szCs w:val="20"/>
                      <w:lang w:val="en-GB"/>
                    </w:rPr>
                  </w:pPr>
                  <w:r w:rsidRPr="00A90A9E">
                    <w:rPr>
                      <w:lang w:val="en-GB"/>
                    </w:rPr>
                    <w:t>Portable: (257) 78 830 606</w:t>
                  </w:r>
                </w:p>
              </w:tc>
            </w:tr>
            <w:tr w:rsidR="00C470FF" w:rsidRPr="00ED4C37" w:rsidTr="000E7ABF">
              <w:tc>
                <w:tcPr>
                  <w:tcW w:w="1871" w:type="dxa"/>
                  <w:tcBorders>
                    <w:top w:val="nil"/>
                    <w:left w:val="nil"/>
                    <w:bottom w:val="nil"/>
                    <w:right w:val="nil"/>
                  </w:tcBorders>
                </w:tcPr>
                <w:p w:rsidR="00C470FF" w:rsidRPr="00ED4C37" w:rsidRDefault="00C470FF" w:rsidP="00A82FF1">
                  <w:pPr>
                    <w:pStyle w:val="formtext"/>
                    <w:tabs>
                      <w:tab w:val="left" w:pos="567"/>
                      <w:tab w:val="left" w:pos="1134"/>
                      <w:tab w:val="left" w:pos="1701"/>
                    </w:tabs>
                    <w:spacing w:before="120" w:after="120" w:line="240" w:lineRule="auto"/>
                    <w:ind w:right="135"/>
                    <w:jc w:val="right"/>
                    <w:rPr>
                      <w:sz w:val="20"/>
                      <w:szCs w:val="20"/>
                      <w:lang w:val="en-GB"/>
                    </w:rPr>
                  </w:pPr>
                  <w:r w:rsidRPr="00ED4C37">
                    <w:rPr>
                      <w:sz w:val="20"/>
                      <w:szCs w:val="20"/>
                      <w:lang w:val="fr-FR"/>
                    </w:rPr>
                    <w:t>Numéro de fax :</w:t>
                  </w:r>
                </w:p>
              </w:tc>
              <w:tc>
                <w:tcPr>
                  <w:tcW w:w="7522" w:type="dxa"/>
                  <w:tcBorders>
                    <w:top w:val="nil"/>
                    <w:left w:val="nil"/>
                    <w:bottom w:val="nil"/>
                    <w:right w:val="nil"/>
                  </w:tcBorders>
                </w:tcPr>
                <w:p w:rsidR="00C470FF" w:rsidRPr="00ED4C37" w:rsidRDefault="003871B8" w:rsidP="003871B8">
                  <w:pPr>
                    <w:pStyle w:val="formtext"/>
                    <w:tabs>
                      <w:tab w:val="left" w:pos="567"/>
                      <w:tab w:val="left" w:pos="1134"/>
                      <w:tab w:val="left" w:pos="1701"/>
                    </w:tabs>
                    <w:spacing w:before="120" w:after="120" w:line="240" w:lineRule="auto"/>
                    <w:ind w:right="135"/>
                    <w:jc w:val="both"/>
                    <w:rPr>
                      <w:sz w:val="20"/>
                      <w:szCs w:val="20"/>
                      <w:lang w:val="en-GB"/>
                    </w:rPr>
                  </w:pPr>
                  <w:r>
                    <w:rPr>
                      <w:lang w:val="en-GB"/>
                    </w:rPr>
                    <w:t>-</w:t>
                  </w:r>
                </w:p>
              </w:tc>
            </w:tr>
            <w:tr w:rsidR="00C470FF" w:rsidRPr="00ED4C37" w:rsidTr="000E7ABF">
              <w:tc>
                <w:tcPr>
                  <w:tcW w:w="1871" w:type="dxa"/>
                  <w:tcBorders>
                    <w:top w:val="nil"/>
                    <w:left w:val="nil"/>
                    <w:bottom w:val="nil"/>
                    <w:right w:val="nil"/>
                  </w:tcBorders>
                </w:tcPr>
                <w:p w:rsidR="00C470FF" w:rsidRPr="00ED4C37" w:rsidRDefault="00C470FF" w:rsidP="00A82FF1">
                  <w:pPr>
                    <w:pStyle w:val="formtext"/>
                    <w:tabs>
                      <w:tab w:val="left" w:pos="567"/>
                      <w:tab w:val="left" w:pos="1134"/>
                      <w:tab w:val="left" w:pos="1701"/>
                    </w:tabs>
                    <w:spacing w:before="120" w:after="120" w:line="240" w:lineRule="auto"/>
                    <w:ind w:right="135"/>
                    <w:jc w:val="right"/>
                    <w:rPr>
                      <w:sz w:val="20"/>
                      <w:szCs w:val="20"/>
                      <w:lang w:val="en-GB"/>
                    </w:rPr>
                  </w:pPr>
                  <w:proofErr w:type="spellStart"/>
                  <w:r w:rsidRPr="00ED4C37">
                    <w:rPr>
                      <w:sz w:val="20"/>
                      <w:szCs w:val="20"/>
                      <w:lang w:val="en-GB"/>
                    </w:rPr>
                    <w:t>Adresse</w:t>
                  </w:r>
                  <w:proofErr w:type="spellEnd"/>
                  <w:r w:rsidRPr="00ED4C37">
                    <w:rPr>
                      <w:sz w:val="20"/>
                      <w:szCs w:val="20"/>
                      <w:lang w:val="en-GB"/>
                    </w:rPr>
                    <w:t xml:space="preserve"> </w:t>
                  </w:r>
                  <w:proofErr w:type="spellStart"/>
                  <w:r w:rsidRPr="00ED4C37">
                    <w:rPr>
                      <w:sz w:val="20"/>
                      <w:szCs w:val="20"/>
                      <w:lang w:val="en-GB"/>
                    </w:rPr>
                    <w:t>électronique</w:t>
                  </w:r>
                  <w:proofErr w:type="spellEnd"/>
                  <w:r w:rsidRPr="00ED4C37">
                    <w:rPr>
                      <w:sz w:val="20"/>
                      <w:szCs w:val="20"/>
                      <w:lang w:val="en-GB"/>
                    </w:rPr>
                    <w:t> :</w:t>
                  </w:r>
                </w:p>
              </w:tc>
              <w:tc>
                <w:tcPr>
                  <w:tcW w:w="7522" w:type="dxa"/>
                  <w:tcBorders>
                    <w:top w:val="nil"/>
                    <w:left w:val="nil"/>
                    <w:bottom w:val="nil"/>
                    <w:right w:val="nil"/>
                  </w:tcBorders>
                </w:tcPr>
                <w:p w:rsidR="00C470FF" w:rsidRPr="00ED4C37" w:rsidRDefault="00A90A9E" w:rsidP="00A90A9E">
                  <w:pPr>
                    <w:pStyle w:val="formtext"/>
                    <w:tabs>
                      <w:tab w:val="left" w:pos="567"/>
                      <w:tab w:val="left" w:pos="1134"/>
                      <w:tab w:val="left" w:pos="1701"/>
                    </w:tabs>
                    <w:spacing w:before="120" w:after="120" w:line="240" w:lineRule="auto"/>
                    <w:ind w:right="135"/>
                    <w:jc w:val="both"/>
                    <w:rPr>
                      <w:sz w:val="20"/>
                      <w:szCs w:val="20"/>
                      <w:lang w:val="en-GB"/>
                    </w:rPr>
                  </w:pPr>
                  <w:r w:rsidRPr="00A90A9E">
                    <w:rPr>
                      <w:lang w:val="en-GB"/>
                    </w:rPr>
                    <w:t>mapfarakoraj@yahoo.com</w:t>
                  </w:r>
                </w:p>
              </w:tc>
            </w:tr>
          </w:tbl>
          <w:p w:rsidR="00C470FF" w:rsidRPr="00ED4C37" w:rsidRDefault="00C470FF" w:rsidP="00A82FF1">
            <w:pPr>
              <w:pStyle w:val="formtext"/>
              <w:tabs>
                <w:tab w:val="left" w:pos="567"/>
                <w:tab w:val="left" w:pos="1134"/>
                <w:tab w:val="left" w:pos="1701"/>
              </w:tabs>
              <w:spacing w:before="120" w:after="120" w:line="240" w:lineRule="auto"/>
              <w:ind w:right="135"/>
              <w:rPr>
                <w:lang w:val="en-GB" w:eastAsia="zh-CN"/>
              </w:rPr>
            </w:pPr>
          </w:p>
        </w:tc>
      </w:tr>
      <w:tr w:rsidR="00BF3D11" w:rsidRPr="00CC1FB9" w:rsidTr="00BF3D11">
        <w:tc>
          <w:tcPr>
            <w:tcW w:w="9639" w:type="dxa"/>
            <w:gridSpan w:val="2"/>
            <w:tcBorders>
              <w:top w:val="nil"/>
              <w:left w:val="nil"/>
              <w:bottom w:val="nil"/>
              <w:right w:val="nil"/>
            </w:tcBorders>
            <w:shd w:val="clear" w:color="auto" w:fill="D9D9D9"/>
          </w:tcPr>
          <w:p w:rsidR="00BF3D11" w:rsidRPr="00BF3D11" w:rsidRDefault="00BF3D11" w:rsidP="00BF3D11">
            <w:pPr>
              <w:pStyle w:val="Grille01N"/>
              <w:keepNext w:val="0"/>
              <w:pageBreakBefore/>
              <w:spacing w:before="240" w:line="240" w:lineRule="auto"/>
              <w:ind w:left="709" w:right="136" w:hanging="567"/>
              <w:jc w:val="left"/>
              <w:rPr>
                <w:rFonts w:eastAsia="SimSun" w:cs="Arial"/>
                <w:bCs/>
                <w:smallCaps w:val="0"/>
                <w:sz w:val="24"/>
                <w:lang w:val="fr-FR"/>
              </w:rPr>
            </w:pPr>
            <w:r w:rsidRPr="00ED4C37">
              <w:rPr>
                <w:rFonts w:eastAsia="SimSun" w:cs="Arial"/>
                <w:bCs/>
                <w:smallCaps w:val="0"/>
                <w:sz w:val="24"/>
                <w:lang w:val="fr-FR"/>
              </w:rPr>
              <w:t>4.</w:t>
            </w:r>
            <w:r w:rsidRPr="00ED4C37">
              <w:rPr>
                <w:rFonts w:eastAsia="SimSun" w:cs="Arial"/>
                <w:bCs/>
                <w:smallCaps w:val="0"/>
                <w:sz w:val="24"/>
                <w:lang w:val="fr-FR"/>
              </w:rPr>
              <w:tab/>
              <w:t>Participation et consentement des communautés dans le processus de candidature</w:t>
            </w:r>
          </w:p>
        </w:tc>
      </w:tr>
      <w:tr w:rsidR="000B3A4D" w:rsidRPr="00CC1FB9" w:rsidTr="00AF26B8">
        <w:tc>
          <w:tcPr>
            <w:tcW w:w="9639" w:type="dxa"/>
            <w:gridSpan w:val="2"/>
            <w:tcBorders>
              <w:top w:val="nil"/>
              <w:left w:val="nil"/>
              <w:bottom w:val="nil"/>
              <w:right w:val="nil"/>
            </w:tcBorders>
          </w:tcPr>
          <w:p w:rsidR="000B3A4D" w:rsidRPr="00BF3D11" w:rsidRDefault="00C528D8" w:rsidP="001B68EF">
            <w:pPr>
              <w:pStyle w:val="Info03"/>
              <w:spacing w:before="120" w:line="240" w:lineRule="auto"/>
              <w:ind w:right="135"/>
              <w:rPr>
                <w:szCs w:val="20"/>
                <w:lang w:val="fr-FR"/>
              </w:rPr>
            </w:pPr>
            <w:r w:rsidRPr="00BF3D11">
              <w:rPr>
                <w:sz w:val="18"/>
                <w:szCs w:val="18"/>
                <w:lang w:val="fr-FR"/>
              </w:rPr>
              <w:t xml:space="preserve">Pour le </w:t>
            </w:r>
            <w:r w:rsidRPr="00BF3D11">
              <w:rPr>
                <w:b/>
                <w:sz w:val="18"/>
                <w:szCs w:val="18"/>
                <w:lang w:val="fr-FR"/>
              </w:rPr>
              <w:t>critère R.4</w:t>
            </w:r>
            <w:r w:rsidRPr="00BF3D11">
              <w:rPr>
                <w:sz w:val="18"/>
                <w:szCs w:val="18"/>
                <w:lang w:val="fr-FR"/>
              </w:rPr>
              <w:t xml:space="preserve">, </w:t>
            </w:r>
            <w:r w:rsidR="00555088" w:rsidRPr="00BF3D11">
              <w:rPr>
                <w:sz w:val="18"/>
                <w:szCs w:val="18"/>
                <w:lang w:val="fr-FR"/>
              </w:rPr>
              <w:t xml:space="preserve">les États doivent </w:t>
            </w:r>
            <w:r w:rsidRPr="00BF3D11">
              <w:rPr>
                <w:sz w:val="18"/>
                <w:szCs w:val="18"/>
                <w:lang w:val="fr-FR"/>
              </w:rPr>
              <w:t>démontrer que « l’élément a été soumis au terme de la participation la plus large possible de la communauté, du groupe ou, le cas échéant, des individus concernés et avec leur consentement libre, préalable et éclairé ».</w:t>
            </w:r>
          </w:p>
        </w:tc>
      </w:tr>
      <w:tr w:rsidR="000B3A4D" w:rsidRPr="00ED4C37" w:rsidTr="00AF26B8">
        <w:tc>
          <w:tcPr>
            <w:tcW w:w="9639" w:type="dxa"/>
            <w:gridSpan w:val="2"/>
            <w:tcBorders>
              <w:top w:val="nil"/>
              <w:left w:val="nil"/>
              <w:right w:val="nil"/>
            </w:tcBorders>
          </w:tcPr>
          <w:p w:rsidR="000B3A4D" w:rsidRPr="00ED4C37" w:rsidRDefault="000B3A4D" w:rsidP="00AB25EF">
            <w:pPr>
              <w:pStyle w:val="Grille02N"/>
              <w:ind w:left="709" w:right="135" w:hanging="567"/>
              <w:jc w:val="left"/>
              <w:rPr>
                <w:lang w:val="fr-FR"/>
              </w:rPr>
            </w:pPr>
            <w:proofErr w:type="gramStart"/>
            <w:r w:rsidRPr="00ED4C37">
              <w:rPr>
                <w:lang w:val="fr-FR"/>
              </w:rPr>
              <w:t>4.a</w:t>
            </w:r>
            <w:proofErr w:type="gramEnd"/>
            <w:r w:rsidRPr="00ED4C37">
              <w:rPr>
                <w:lang w:val="fr-FR"/>
              </w:rPr>
              <w:t>.</w:t>
            </w:r>
            <w:r w:rsidRPr="00ED4C37">
              <w:rPr>
                <w:lang w:val="fr-FR"/>
              </w:rPr>
              <w:tab/>
            </w:r>
            <w:r w:rsidR="00C528D8" w:rsidRPr="00ED4C37">
              <w:rPr>
                <w:lang w:val="fr-FR"/>
              </w:rPr>
              <w:t>Participation des communautés, groupes et individus concernés dans le processus de candidature</w:t>
            </w:r>
          </w:p>
          <w:p w:rsidR="00C528D8" w:rsidRPr="00BF3D11" w:rsidRDefault="00C528D8" w:rsidP="001B68EF">
            <w:pPr>
              <w:pStyle w:val="Info03"/>
              <w:spacing w:before="120" w:line="240" w:lineRule="auto"/>
              <w:ind w:right="135"/>
              <w:rPr>
                <w:rFonts w:eastAsia="SimSun"/>
                <w:sz w:val="18"/>
                <w:szCs w:val="18"/>
                <w:lang w:val="fr-FR"/>
              </w:rPr>
            </w:pPr>
            <w:r w:rsidRPr="00BF3D11">
              <w:rPr>
                <w:rFonts w:eastAsia="SimSun"/>
                <w:sz w:val="18"/>
                <w:szCs w:val="18"/>
                <w:lang w:val="fr-FR"/>
              </w:rPr>
              <w:t xml:space="preserve">Décrivez comment la communauté, le groupe et, le cas échéant, les individus concernés ont participé activement </w:t>
            </w:r>
            <w:r w:rsidR="00E742F4" w:rsidRPr="00BF3D11">
              <w:rPr>
                <w:rFonts w:eastAsia="SimSun"/>
                <w:sz w:val="18"/>
                <w:szCs w:val="18"/>
                <w:lang w:val="fr-FR"/>
              </w:rPr>
              <w:t>à la pr</w:t>
            </w:r>
            <w:r w:rsidR="00B257FA" w:rsidRPr="00BF3D11">
              <w:rPr>
                <w:rFonts w:eastAsia="SimSun"/>
                <w:sz w:val="18"/>
                <w:szCs w:val="18"/>
                <w:lang w:val="fr-FR"/>
              </w:rPr>
              <w:t>é</w:t>
            </w:r>
            <w:r w:rsidR="00E742F4" w:rsidRPr="00BF3D11">
              <w:rPr>
                <w:rFonts w:eastAsia="SimSun"/>
                <w:sz w:val="18"/>
                <w:szCs w:val="18"/>
                <w:lang w:val="fr-FR"/>
              </w:rPr>
              <w:t>paration et à l’élaboration</w:t>
            </w:r>
            <w:r w:rsidRPr="00BF3D11">
              <w:rPr>
                <w:rFonts w:eastAsia="SimSun"/>
                <w:sz w:val="18"/>
                <w:szCs w:val="18"/>
                <w:lang w:val="fr-FR"/>
              </w:rPr>
              <w:t xml:space="preserve"> de </w:t>
            </w:r>
            <w:r w:rsidR="00E742F4" w:rsidRPr="00BF3D11">
              <w:rPr>
                <w:rFonts w:eastAsia="SimSun"/>
                <w:sz w:val="18"/>
                <w:szCs w:val="18"/>
                <w:lang w:val="fr-FR"/>
              </w:rPr>
              <w:t xml:space="preserve">la </w:t>
            </w:r>
            <w:r w:rsidRPr="00BF3D11">
              <w:rPr>
                <w:rFonts w:eastAsia="SimSun"/>
                <w:sz w:val="18"/>
                <w:szCs w:val="18"/>
                <w:lang w:val="fr-FR"/>
              </w:rPr>
              <w:t>candidature à toutes les étapes.</w:t>
            </w:r>
          </w:p>
          <w:p w:rsidR="000B3A4D" w:rsidRPr="00BF3D11" w:rsidRDefault="00C528D8" w:rsidP="001B68EF">
            <w:pPr>
              <w:pStyle w:val="Info03"/>
              <w:spacing w:before="120" w:line="240" w:lineRule="auto"/>
              <w:ind w:right="135"/>
              <w:rPr>
                <w:rFonts w:eastAsia="SimSun"/>
                <w:sz w:val="18"/>
                <w:szCs w:val="18"/>
                <w:lang w:val="fr-FR"/>
              </w:rPr>
            </w:pPr>
            <w:r w:rsidRPr="00BF3D11">
              <w:rPr>
                <w:rFonts w:eastAsia="SimSun"/>
                <w:sz w:val="18"/>
                <w:szCs w:val="18"/>
                <w:lang w:val="fr-FR"/>
              </w:rPr>
              <w:t>Les États parties sont encouragés à préparer les candidatures avec la participation de nombreuses autres parties concernées, notamment, s’il y a lieu, les collectivités locales et régionales, les communautés, des ONG, des instituts de recherche, des centres d’expertise et autres.</w:t>
            </w:r>
          </w:p>
          <w:p w:rsidR="000B3A4D" w:rsidRPr="00ED4C37" w:rsidRDefault="007D6B13" w:rsidP="001B68EF">
            <w:pPr>
              <w:pStyle w:val="Info03"/>
              <w:tabs>
                <w:tab w:val="clear" w:pos="567"/>
              </w:tabs>
              <w:spacing w:before="120" w:line="240" w:lineRule="auto"/>
              <w:ind w:left="794" w:right="135"/>
              <w:jc w:val="right"/>
              <w:rPr>
                <w:i w:val="0"/>
                <w:sz w:val="18"/>
                <w:szCs w:val="18"/>
                <w:lang w:val="en-GB"/>
              </w:rPr>
            </w:pPr>
            <w:r>
              <w:rPr>
                <w:rStyle w:val="Emphasis"/>
                <w:rFonts w:cs="Arial"/>
                <w:i/>
                <w:color w:val="000000"/>
                <w:sz w:val="18"/>
                <w:szCs w:val="18"/>
              </w:rPr>
              <w:t>Entre 300 et</w:t>
            </w:r>
            <w:r w:rsidR="00C528D8" w:rsidRPr="00BF3D11">
              <w:rPr>
                <w:rStyle w:val="Emphasis"/>
                <w:rFonts w:cs="Arial"/>
                <w:i/>
                <w:color w:val="000000"/>
                <w:sz w:val="18"/>
                <w:szCs w:val="18"/>
              </w:rPr>
              <w:t xml:space="preserve"> 500 mots</w:t>
            </w:r>
          </w:p>
        </w:tc>
      </w:tr>
      <w:tr w:rsidR="000B3A4D" w:rsidRPr="00CC1FB9" w:rsidTr="009E722E">
        <w:tc>
          <w:tcPr>
            <w:tcW w:w="9639" w:type="dxa"/>
            <w:gridSpan w:val="2"/>
            <w:tcMar>
              <w:top w:w="113" w:type="dxa"/>
              <w:left w:w="113" w:type="dxa"/>
              <w:bottom w:w="113" w:type="dxa"/>
              <w:right w:w="113" w:type="dxa"/>
            </w:tcMar>
          </w:tcPr>
          <w:p w:rsidR="00FB0101" w:rsidRPr="00FB0101" w:rsidRDefault="00FB0101" w:rsidP="00FB0101">
            <w:pPr>
              <w:pStyle w:val="formtext"/>
              <w:spacing w:before="120" w:after="120"/>
              <w:ind w:right="135"/>
              <w:jc w:val="both"/>
              <w:rPr>
                <w:rFonts w:cs="Arial"/>
                <w:lang w:val="fr-FR"/>
              </w:rPr>
            </w:pPr>
            <w:r w:rsidRPr="00FB0101">
              <w:rPr>
                <w:rFonts w:cs="Arial"/>
                <w:lang w:val="fr-FR"/>
              </w:rPr>
              <w:t xml:space="preserve">La danse « </w:t>
            </w:r>
            <w:proofErr w:type="spellStart"/>
            <w:r w:rsidRPr="00FB0101">
              <w:rPr>
                <w:rFonts w:cs="Arial"/>
                <w:lang w:val="fr-FR"/>
              </w:rPr>
              <w:t>umurisho</w:t>
            </w:r>
            <w:proofErr w:type="spellEnd"/>
            <w:r w:rsidRPr="00FB0101">
              <w:rPr>
                <w:rFonts w:cs="Arial"/>
                <w:lang w:val="fr-FR"/>
              </w:rPr>
              <w:t xml:space="preserve"> </w:t>
            </w:r>
            <w:proofErr w:type="spellStart"/>
            <w:r w:rsidRPr="00FB0101">
              <w:rPr>
                <w:rFonts w:cs="Arial"/>
                <w:lang w:val="fr-FR"/>
              </w:rPr>
              <w:t>w’íngoma</w:t>
            </w:r>
            <w:proofErr w:type="spellEnd"/>
            <w:r w:rsidRPr="00FB0101">
              <w:rPr>
                <w:rFonts w:cs="Arial"/>
                <w:lang w:val="fr-FR"/>
              </w:rPr>
              <w:t xml:space="preserve"> » est l'élément du patrimoine culturel immatériel le plus répandu sur l'ensemble du territoire et en lequel chaque burundais se reconnaît. Il est l'élément vitrine d'autres manifestations culturelles en vigueur dans le pays. Le Burundi a déjà plus d'une fois présenté cette danse aux côtés d'autres nations pour célébrer d'importants événements  d'envergure régionale, continentale ou mondiale. Les représentants des  groupes de tambourinaires  ont ainsi souhaité que leur art bénéficie d'une reconnaissance de ses valeur et originalité. Les plus hautes autorités du pays leur ont emboîté le pas en exprimant le vœu de voir cette danse inscrite sur la Liste Représentative du PCI.</w:t>
            </w:r>
          </w:p>
          <w:p w:rsidR="00FB0101" w:rsidRPr="00FB0101" w:rsidRDefault="00FB0101" w:rsidP="00FB0101">
            <w:pPr>
              <w:pStyle w:val="formtext"/>
              <w:spacing w:before="120" w:after="120"/>
              <w:ind w:right="135"/>
              <w:jc w:val="both"/>
              <w:rPr>
                <w:rFonts w:cs="Arial"/>
                <w:lang w:val="fr-FR"/>
              </w:rPr>
            </w:pPr>
            <w:r w:rsidRPr="00FB0101">
              <w:rPr>
                <w:rFonts w:cs="Arial"/>
                <w:lang w:val="fr-FR"/>
              </w:rPr>
              <w:t xml:space="preserve">C'est ainsi qu'aux mois d'août 2007 et octobre 2008, le gouvernement a procédé à un inventaire national des éléments du PCI. L'atelier de restitution qui a clôturé cette enquête a révélé que la majorité des personnes enquêtées étaient favorables à l'inscription de la danse « </w:t>
            </w:r>
            <w:proofErr w:type="spellStart"/>
            <w:r w:rsidRPr="00FB0101">
              <w:rPr>
                <w:rFonts w:cs="Arial"/>
                <w:lang w:val="fr-FR"/>
              </w:rPr>
              <w:t>umurisho</w:t>
            </w:r>
            <w:proofErr w:type="spellEnd"/>
            <w:r w:rsidRPr="00FB0101">
              <w:rPr>
                <w:rFonts w:cs="Arial"/>
                <w:lang w:val="fr-FR"/>
              </w:rPr>
              <w:t xml:space="preserve"> </w:t>
            </w:r>
            <w:proofErr w:type="spellStart"/>
            <w:r w:rsidRPr="00FB0101">
              <w:rPr>
                <w:rFonts w:cs="Arial"/>
                <w:lang w:val="fr-FR"/>
              </w:rPr>
              <w:t>w’íngoma</w:t>
            </w:r>
            <w:proofErr w:type="spellEnd"/>
            <w:r w:rsidRPr="00FB0101">
              <w:rPr>
                <w:rFonts w:cs="Arial"/>
                <w:lang w:val="fr-FR"/>
              </w:rPr>
              <w:t xml:space="preserve"> » sur la Liste Représentative du PCI.</w:t>
            </w:r>
          </w:p>
          <w:p w:rsidR="00FB0101" w:rsidRPr="00FB0101" w:rsidRDefault="00FB0101" w:rsidP="00FB0101">
            <w:pPr>
              <w:pStyle w:val="formtext"/>
              <w:spacing w:before="120" w:after="120"/>
              <w:ind w:right="135"/>
              <w:jc w:val="both"/>
              <w:rPr>
                <w:rFonts w:cs="Arial"/>
                <w:lang w:val="fr-FR"/>
              </w:rPr>
            </w:pPr>
            <w:r w:rsidRPr="00FB0101">
              <w:rPr>
                <w:rFonts w:cs="Arial"/>
                <w:lang w:val="fr-FR"/>
              </w:rPr>
              <w:t xml:space="preserve">Le dossier est donc l'expression d'une volonté solidement appuyée de la base au sommet et il est l'œuvre d'un groupe de travail mis sur pied par les autorités du Ministère ayant la culture dans ses attributions. Ce groupe a dû dans un premier temps se mettre à l'école de la découverte du contenu de la Convention de 2003 que le Burundi a ratifié le 25/08/2006, pour s'imprégner plus particulièrement des opportunités qu'offre la Convention notamment la possibilité de proposer un ou des éléments du patrimoine culturel immatériel pour inscription sur la Liste Représentative du PCI. Ils ont aussi reçu les explications nécessaires sur les directives opérationnelles relatives à cette inscription et sur les critères requis. Le groupe a bénéficié des enseignements issus de la participation de la délégation du Burundi à la cinquième session du Comité intergouvernemental tenue à Nairobi en novembre 2010. Ensuite quelques membres du groupe ont participé à l'atelier de Libreville tenu du 31 janvier au 04 février 2011  sur la stratégie globale de renforcement des capacités en rapport avec la mise en œuvre de la Convention. </w:t>
            </w:r>
            <w:r w:rsidR="00D46A32">
              <w:rPr>
                <w:rFonts w:cs="Arial"/>
                <w:lang w:val="fr-FR"/>
              </w:rPr>
              <w:t>Il</w:t>
            </w:r>
            <w:r w:rsidRPr="00FB0101">
              <w:rPr>
                <w:rFonts w:cs="Arial"/>
                <w:lang w:val="fr-FR"/>
              </w:rPr>
              <w:t>s ont à leur tour animé un séminaire à Bujumbura du 26 au 28 mai 2011 sur la  mise en œuvre de la Convention, auquel ont participé des représentants du Gouvernement et quelques ONG, ainsi que tous les membres du groupe organisateur.</w:t>
            </w:r>
          </w:p>
          <w:p w:rsidR="000B3A4D" w:rsidRPr="003871B8" w:rsidRDefault="00FB0101" w:rsidP="00A8168D">
            <w:pPr>
              <w:pStyle w:val="formtext"/>
              <w:spacing w:before="120" w:after="120"/>
              <w:ind w:right="135"/>
              <w:jc w:val="both"/>
              <w:rPr>
                <w:lang w:val="fr-FR"/>
              </w:rPr>
            </w:pPr>
            <w:r w:rsidRPr="00FB0101">
              <w:rPr>
                <w:rFonts w:cs="Arial"/>
                <w:lang w:val="fr-FR"/>
              </w:rPr>
              <w:t xml:space="preserve">Toujours dans le souci d'impliquer davantage les différents intervenants, un autre atelier a été organisé à Bujumbura, du 18 au 19 septembre 2012, à l’intention des communautés, groupes et individus concernés par l’inscription de l’élément sur la Liste Représentative. Les participants ont été informés sur le processus d’élaboration du dossier d’inscription comme le stipulent le Texte de la Convention et les Directives opérationnelles. Ils ont dès lors signé une motion de soutien par laquelle ils recommandent au Gouvernement de faire inscrire l’élément « </w:t>
            </w:r>
            <w:proofErr w:type="spellStart"/>
            <w:r w:rsidRPr="00FB0101">
              <w:rPr>
                <w:rFonts w:cs="Arial"/>
                <w:lang w:val="fr-FR"/>
              </w:rPr>
              <w:t>umurisho</w:t>
            </w:r>
            <w:proofErr w:type="spellEnd"/>
            <w:r w:rsidRPr="00FB0101">
              <w:rPr>
                <w:rFonts w:cs="Arial"/>
                <w:lang w:val="fr-FR"/>
              </w:rPr>
              <w:t xml:space="preserve"> </w:t>
            </w:r>
            <w:proofErr w:type="spellStart"/>
            <w:r w:rsidRPr="00FB0101">
              <w:rPr>
                <w:rFonts w:cs="Arial"/>
                <w:lang w:val="fr-FR"/>
              </w:rPr>
              <w:t>w’íngoma</w:t>
            </w:r>
            <w:proofErr w:type="spellEnd"/>
            <w:r w:rsidRPr="00FB0101">
              <w:rPr>
                <w:rFonts w:cs="Arial"/>
                <w:lang w:val="fr-FR"/>
              </w:rPr>
              <w:t xml:space="preserve"> » sur la Liste Représentative du PCI. Ceux qui n’avaient pas encore eu l'opportunité de donner leur consentement individuel ont saisi cette occasion pour le faire.</w:t>
            </w:r>
          </w:p>
        </w:tc>
      </w:tr>
      <w:tr w:rsidR="000B3A4D" w:rsidRPr="00ED4C37" w:rsidTr="00CB1AA2">
        <w:tc>
          <w:tcPr>
            <w:tcW w:w="9639" w:type="dxa"/>
            <w:gridSpan w:val="2"/>
            <w:tcBorders>
              <w:top w:val="nil"/>
              <w:left w:val="nil"/>
              <w:right w:val="nil"/>
            </w:tcBorders>
          </w:tcPr>
          <w:p w:rsidR="000B3A4D" w:rsidRPr="00ED4C37" w:rsidRDefault="000B3A4D" w:rsidP="008A638D">
            <w:pPr>
              <w:pStyle w:val="Grille02N"/>
              <w:spacing w:before="240"/>
              <w:ind w:left="709" w:right="136" w:hanging="567"/>
              <w:jc w:val="left"/>
              <w:rPr>
                <w:lang w:val="fr-FR"/>
              </w:rPr>
            </w:pPr>
            <w:proofErr w:type="gramStart"/>
            <w:r w:rsidRPr="00ED4C37">
              <w:rPr>
                <w:lang w:val="fr-FR"/>
              </w:rPr>
              <w:t>4.b</w:t>
            </w:r>
            <w:proofErr w:type="gramEnd"/>
            <w:r w:rsidRPr="00ED4C37">
              <w:rPr>
                <w:lang w:val="fr-FR"/>
              </w:rPr>
              <w:t>.</w:t>
            </w:r>
            <w:r w:rsidRPr="00ED4C37">
              <w:rPr>
                <w:lang w:val="fr-FR"/>
              </w:rPr>
              <w:tab/>
            </w:r>
            <w:r w:rsidR="00C528D8" w:rsidRPr="00ED4C37">
              <w:rPr>
                <w:lang w:val="fr-FR"/>
              </w:rPr>
              <w:t>Consentement libre, préalable et éclairé à la candidature</w:t>
            </w:r>
          </w:p>
          <w:p w:rsidR="001976B4" w:rsidRPr="00BF3D11" w:rsidRDefault="001976B4" w:rsidP="001B68EF">
            <w:pPr>
              <w:pStyle w:val="Info03"/>
              <w:keepNext w:val="0"/>
              <w:spacing w:before="120" w:line="240" w:lineRule="auto"/>
              <w:ind w:right="135"/>
              <w:rPr>
                <w:rFonts w:eastAsia="SimSun"/>
                <w:sz w:val="18"/>
                <w:szCs w:val="18"/>
                <w:lang w:val="fr-FR"/>
              </w:rPr>
            </w:pPr>
            <w:r w:rsidRPr="00BF3D11">
              <w:rPr>
                <w:rFonts w:eastAsia="SimSun"/>
                <w:sz w:val="18"/>
                <w:szCs w:val="18"/>
                <w:lang w:val="fr-FR"/>
              </w:rPr>
              <w:t xml:space="preserve">Le consentement libre, préalable et éclairé de la communauté, du groupe ou, le cas échéant, des individus concernés à la </w:t>
            </w:r>
            <w:r w:rsidR="008B25B8" w:rsidRPr="00BF3D11">
              <w:rPr>
                <w:rFonts w:eastAsia="SimSun"/>
                <w:sz w:val="18"/>
                <w:szCs w:val="18"/>
                <w:lang w:val="fr-FR"/>
              </w:rPr>
              <w:t>proposition de l'élément</w:t>
            </w:r>
            <w:r w:rsidR="00E13309" w:rsidRPr="00BF3D11">
              <w:rPr>
                <w:rFonts w:eastAsia="SimSun"/>
                <w:sz w:val="18"/>
                <w:szCs w:val="18"/>
                <w:lang w:val="fr-FR"/>
              </w:rPr>
              <w:t xml:space="preserve"> pour inscription</w:t>
            </w:r>
            <w:r w:rsidR="008B25B8" w:rsidRPr="00BF3D11">
              <w:rPr>
                <w:rFonts w:eastAsia="SimSun"/>
                <w:sz w:val="18"/>
                <w:szCs w:val="18"/>
                <w:lang w:val="fr-FR"/>
              </w:rPr>
              <w:t xml:space="preserve"> </w:t>
            </w:r>
            <w:r w:rsidRPr="00BF3D11">
              <w:rPr>
                <w:rFonts w:eastAsia="SimSun"/>
                <w:sz w:val="18"/>
                <w:szCs w:val="18"/>
                <w:lang w:val="fr-FR"/>
              </w:rPr>
              <w:t xml:space="preserve">peut être démontré par une déclaration écrite ou enregistrée, ou par tout autre moyen, selon le régime juridique de l’État partie et l’infinie variété des communautés et groupes concernés. Le Comité accueillera favorablement une diversité de manifestations ou d’attestations de consentement des communautés au lieu de déclarations standard et uniformes. </w:t>
            </w:r>
            <w:r w:rsidR="007D6B13">
              <w:rPr>
                <w:rFonts w:eastAsia="SimSun"/>
                <w:sz w:val="18"/>
                <w:szCs w:val="18"/>
                <w:lang w:val="fr-FR"/>
              </w:rPr>
              <w:t>Les preuves du consentement libre, préalable et éclairé doivent être fournies dans l’une des langues de travail du Comité (anglais ou français), ainsi que dans la langue de la communauté concernée si ses membres parlent des langues différentes de l’anglais ou du français.</w:t>
            </w:r>
          </w:p>
          <w:p w:rsidR="000B3A4D" w:rsidRPr="00BF3D11" w:rsidRDefault="003568F4" w:rsidP="001B68EF">
            <w:pPr>
              <w:pStyle w:val="Info03"/>
              <w:keepNext w:val="0"/>
              <w:spacing w:before="120" w:line="240" w:lineRule="auto"/>
              <w:ind w:right="135"/>
              <w:rPr>
                <w:rFonts w:eastAsia="SimSun"/>
                <w:sz w:val="18"/>
                <w:szCs w:val="18"/>
                <w:lang w:val="fr-FR"/>
              </w:rPr>
            </w:pPr>
            <w:r w:rsidRPr="00BF3D11">
              <w:rPr>
                <w:sz w:val="18"/>
                <w:szCs w:val="18"/>
                <w:lang w:val="fr-FR"/>
              </w:rPr>
              <w:t>Joignez</w:t>
            </w:r>
            <w:r w:rsidR="001976B4" w:rsidRPr="00BF3D11">
              <w:rPr>
                <w:rFonts w:eastAsia="SimSun"/>
                <w:sz w:val="18"/>
                <w:szCs w:val="18"/>
                <w:lang w:val="fr-FR"/>
              </w:rPr>
              <w:t xml:space="preserve"> au formulaire de candidature les </w:t>
            </w:r>
            <w:r w:rsidR="00B5631C" w:rsidRPr="00BF3D11">
              <w:rPr>
                <w:rFonts w:eastAsia="SimSun"/>
                <w:sz w:val="18"/>
                <w:szCs w:val="18"/>
                <w:lang w:val="fr-FR"/>
              </w:rPr>
              <w:t>informations faisant état d’</w:t>
            </w:r>
            <w:r w:rsidR="001976B4" w:rsidRPr="00BF3D11">
              <w:rPr>
                <w:rFonts w:eastAsia="SimSun"/>
                <w:sz w:val="18"/>
                <w:szCs w:val="18"/>
                <w:lang w:val="fr-FR"/>
              </w:rPr>
              <w:t>un tel consentemen</w:t>
            </w:r>
            <w:r w:rsidR="00B5631C" w:rsidRPr="00BF3D11">
              <w:rPr>
                <w:rFonts w:eastAsia="SimSun"/>
                <w:sz w:val="18"/>
                <w:szCs w:val="18"/>
                <w:lang w:val="fr-FR"/>
              </w:rPr>
              <w:t xml:space="preserve">t en indiquant ci-dessous quels documents </w:t>
            </w:r>
            <w:r w:rsidR="001976B4" w:rsidRPr="00BF3D11">
              <w:rPr>
                <w:rFonts w:eastAsia="SimSun"/>
                <w:sz w:val="18"/>
                <w:szCs w:val="18"/>
                <w:lang w:val="fr-FR"/>
              </w:rPr>
              <w:t>vous fournissez et quelle</w:t>
            </w:r>
            <w:r w:rsidR="002340BB" w:rsidRPr="00BF3D11">
              <w:rPr>
                <w:rFonts w:eastAsia="SimSun"/>
                <w:sz w:val="18"/>
                <w:szCs w:val="18"/>
                <w:lang w:val="fr-FR"/>
              </w:rPr>
              <w:t>s</w:t>
            </w:r>
            <w:r w:rsidR="001976B4" w:rsidRPr="00BF3D11">
              <w:rPr>
                <w:rFonts w:eastAsia="SimSun"/>
                <w:sz w:val="18"/>
                <w:szCs w:val="18"/>
                <w:lang w:val="fr-FR"/>
              </w:rPr>
              <w:t xml:space="preserve"> forme</w:t>
            </w:r>
            <w:r w:rsidR="002340BB" w:rsidRPr="00BF3D11">
              <w:rPr>
                <w:rFonts w:eastAsia="SimSun"/>
                <w:sz w:val="18"/>
                <w:szCs w:val="18"/>
                <w:lang w:val="fr-FR"/>
              </w:rPr>
              <w:t>s</w:t>
            </w:r>
            <w:r w:rsidR="001976B4" w:rsidRPr="00BF3D11">
              <w:rPr>
                <w:rFonts w:eastAsia="SimSun"/>
                <w:sz w:val="18"/>
                <w:szCs w:val="18"/>
                <w:lang w:val="fr-FR"/>
              </w:rPr>
              <w:t xml:space="preserve"> </w:t>
            </w:r>
            <w:r w:rsidR="00310BB9" w:rsidRPr="00BF3D11">
              <w:rPr>
                <w:rFonts w:eastAsia="SimSun"/>
                <w:sz w:val="18"/>
                <w:szCs w:val="18"/>
                <w:lang w:val="fr-FR"/>
              </w:rPr>
              <w:t>il</w:t>
            </w:r>
            <w:r w:rsidR="002340BB" w:rsidRPr="00BF3D11">
              <w:rPr>
                <w:rFonts w:eastAsia="SimSun"/>
                <w:sz w:val="18"/>
                <w:szCs w:val="18"/>
                <w:lang w:val="fr-FR"/>
              </w:rPr>
              <w:t>s</w:t>
            </w:r>
            <w:r w:rsidR="001976B4" w:rsidRPr="00BF3D11">
              <w:rPr>
                <w:rFonts w:eastAsia="SimSun"/>
                <w:sz w:val="18"/>
                <w:szCs w:val="18"/>
                <w:lang w:val="fr-FR"/>
              </w:rPr>
              <w:t xml:space="preserve"> revêt</w:t>
            </w:r>
            <w:r w:rsidR="002340BB" w:rsidRPr="00BF3D11">
              <w:rPr>
                <w:rFonts w:eastAsia="SimSun"/>
                <w:sz w:val="18"/>
                <w:szCs w:val="18"/>
                <w:lang w:val="fr-FR"/>
              </w:rPr>
              <w:t>ent</w:t>
            </w:r>
            <w:r w:rsidR="001976B4" w:rsidRPr="00BF3D11">
              <w:rPr>
                <w:rFonts w:eastAsia="SimSun"/>
                <w:sz w:val="18"/>
                <w:szCs w:val="18"/>
                <w:lang w:val="fr-FR"/>
              </w:rPr>
              <w:t>.</w:t>
            </w:r>
          </w:p>
          <w:p w:rsidR="000B3A4D" w:rsidRPr="00ED4C37" w:rsidRDefault="00C24491" w:rsidP="001B68EF">
            <w:pPr>
              <w:pStyle w:val="Info03"/>
              <w:keepNext w:val="0"/>
              <w:spacing w:before="120" w:line="240" w:lineRule="auto"/>
              <w:ind w:right="135"/>
              <w:jc w:val="right"/>
              <w:rPr>
                <w:lang w:val="en-GB"/>
              </w:rPr>
            </w:pPr>
            <w:r>
              <w:rPr>
                <w:rStyle w:val="Emphasis"/>
                <w:rFonts w:cs="Arial"/>
                <w:i/>
                <w:color w:val="000000"/>
                <w:sz w:val="18"/>
                <w:szCs w:val="18"/>
              </w:rPr>
              <w:t>Entre 150 et</w:t>
            </w:r>
            <w:r w:rsidR="00C528D8" w:rsidRPr="00BF3D11">
              <w:rPr>
                <w:rStyle w:val="Emphasis"/>
                <w:rFonts w:cs="Arial"/>
                <w:i/>
                <w:color w:val="000000"/>
                <w:sz w:val="18"/>
                <w:szCs w:val="18"/>
              </w:rPr>
              <w:t xml:space="preserve"> 2</w:t>
            </w:r>
            <w:r w:rsidR="00E742F4" w:rsidRPr="00BF3D11">
              <w:rPr>
                <w:rStyle w:val="Emphasis"/>
                <w:rFonts w:cs="Arial"/>
                <w:i/>
                <w:color w:val="000000"/>
                <w:sz w:val="18"/>
                <w:szCs w:val="18"/>
              </w:rPr>
              <w:t>5</w:t>
            </w:r>
            <w:r w:rsidR="00C528D8" w:rsidRPr="00BF3D11">
              <w:rPr>
                <w:rStyle w:val="Emphasis"/>
                <w:rFonts w:cs="Arial"/>
                <w:i/>
                <w:color w:val="000000"/>
                <w:sz w:val="18"/>
                <w:szCs w:val="18"/>
              </w:rPr>
              <w:t>0 mots</w:t>
            </w:r>
          </w:p>
        </w:tc>
      </w:tr>
      <w:tr w:rsidR="000B3A4D" w:rsidRPr="00CC1FB9" w:rsidTr="009E722E">
        <w:tc>
          <w:tcPr>
            <w:tcW w:w="9639" w:type="dxa"/>
            <w:gridSpan w:val="2"/>
            <w:tcMar>
              <w:top w:w="113" w:type="dxa"/>
              <w:left w:w="113" w:type="dxa"/>
              <w:bottom w:w="113" w:type="dxa"/>
              <w:right w:w="113" w:type="dxa"/>
            </w:tcMar>
          </w:tcPr>
          <w:p w:rsidR="006B7C1D" w:rsidRPr="006B7C1D" w:rsidRDefault="006B7C1D" w:rsidP="006B7C1D">
            <w:pPr>
              <w:pStyle w:val="Rponse"/>
              <w:spacing w:before="120" w:after="120"/>
              <w:ind w:right="135"/>
              <w:rPr>
                <w:rFonts w:eastAsia="SimSun"/>
              </w:rPr>
            </w:pPr>
            <w:r w:rsidRPr="006B7C1D">
              <w:rPr>
                <w:rFonts w:eastAsia="SimSun"/>
              </w:rPr>
              <w:t xml:space="preserve">Du 26 au 28 mai 2011, il a été organisé, à Bujumbura, un séminaire d’information et de sensibilisation sur la Convention 2003 et sur la procédure d’inscription de la danse « </w:t>
            </w:r>
            <w:proofErr w:type="spellStart"/>
            <w:r w:rsidRPr="006B7C1D">
              <w:rPr>
                <w:rFonts w:eastAsia="SimSun"/>
              </w:rPr>
              <w:t>umurisho</w:t>
            </w:r>
            <w:proofErr w:type="spellEnd"/>
            <w:r w:rsidRPr="006B7C1D">
              <w:rPr>
                <w:rFonts w:eastAsia="SimSun"/>
              </w:rPr>
              <w:t xml:space="preserve"> </w:t>
            </w:r>
            <w:proofErr w:type="spellStart"/>
            <w:r w:rsidRPr="006B7C1D">
              <w:rPr>
                <w:rFonts w:eastAsia="SimSun"/>
              </w:rPr>
              <w:t>w’íngoma</w:t>
            </w:r>
            <w:proofErr w:type="spellEnd"/>
            <w:r w:rsidRPr="006B7C1D">
              <w:rPr>
                <w:rFonts w:eastAsia="SimSun"/>
              </w:rPr>
              <w:t xml:space="preserve"> » sur la Liste Représentative du patrimoine culturel immatériel de l’humanité. Ce séminaire auquel ont participé les représentants des communautés, groupes et individus concernés par l’élément « </w:t>
            </w:r>
            <w:proofErr w:type="spellStart"/>
            <w:r w:rsidRPr="006B7C1D">
              <w:rPr>
                <w:rFonts w:eastAsia="SimSun"/>
              </w:rPr>
              <w:t>umurisho</w:t>
            </w:r>
            <w:proofErr w:type="spellEnd"/>
            <w:r w:rsidRPr="006B7C1D">
              <w:rPr>
                <w:rFonts w:eastAsia="SimSun"/>
              </w:rPr>
              <w:t xml:space="preserve"> </w:t>
            </w:r>
            <w:proofErr w:type="spellStart"/>
            <w:r w:rsidRPr="006B7C1D">
              <w:rPr>
                <w:rFonts w:eastAsia="SimSun"/>
              </w:rPr>
              <w:t>w’íngoma</w:t>
            </w:r>
            <w:proofErr w:type="spellEnd"/>
            <w:r w:rsidRPr="006B7C1D">
              <w:rPr>
                <w:rFonts w:eastAsia="SimSun"/>
              </w:rPr>
              <w:t xml:space="preserve"> », a donné l’opportunité au Gouvernement de solliciter le consentement écrit de ces représentants en vue de la candidature de cet élément sur la Liste Représentative. </w:t>
            </w:r>
          </w:p>
          <w:p w:rsidR="006B7C1D" w:rsidRPr="006B7C1D" w:rsidRDefault="006B7C1D" w:rsidP="006B7C1D">
            <w:pPr>
              <w:pStyle w:val="Rponse"/>
              <w:spacing w:before="120" w:after="120"/>
              <w:ind w:right="135"/>
              <w:rPr>
                <w:rFonts w:eastAsia="SimSun"/>
              </w:rPr>
            </w:pPr>
            <w:r w:rsidRPr="006B7C1D">
              <w:rPr>
                <w:rFonts w:eastAsia="SimSun"/>
              </w:rPr>
              <w:t>Mais c’est également l’organisation du  festival national du tambour à Gitega, du 3 au 4 mars 2012, qui a démontré la nécessité de cette candidature.</w:t>
            </w:r>
          </w:p>
          <w:p w:rsidR="006B7C1D" w:rsidRPr="006B7C1D" w:rsidRDefault="006B7C1D" w:rsidP="006B7C1D">
            <w:pPr>
              <w:pStyle w:val="Rponse"/>
              <w:spacing w:before="120" w:after="120"/>
              <w:ind w:right="135"/>
              <w:rPr>
                <w:rFonts w:eastAsia="SimSun"/>
              </w:rPr>
            </w:pPr>
            <w:r w:rsidRPr="006B7C1D">
              <w:rPr>
                <w:rFonts w:eastAsia="SimSun"/>
              </w:rPr>
              <w:t xml:space="preserve">C’est pourquoi, en vue d’une meilleure information, le Gouvernement a organisé à Bujumbura, du 18 au 19 septembre 2012, un autre atelier sur les procédures d’inscription de l’élément « </w:t>
            </w:r>
            <w:proofErr w:type="spellStart"/>
            <w:r w:rsidRPr="006B7C1D">
              <w:rPr>
                <w:rFonts w:eastAsia="SimSun"/>
              </w:rPr>
              <w:t>umurisho</w:t>
            </w:r>
            <w:proofErr w:type="spellEnd"/>
            <w:r w:rsidRPr="006B7C1D">
              <w:rPr>
                <w:rFonts w:eastAsia="SimSun"/>
              </w:rPr>
              <w:t xml:space="preserve"> </w:t>
            </w:r>
            <w:proofErr w:type="spellStart"/>
            <w:r w:rsidRPr="006B7C1D">
              <w:rPr>
                <w:rFonts w:eastAsia="SimSun"/>
              </w:rPr>
              <w:t>w’íngoma</w:t>
            </w:r>
            <w:proofErr w:type="spellEnd"/>
            <w:r w:rsidRPr="006B7C1D">
              <w:rPr>
                <w:rFonts w:eastAsia="SimSun"/>
              </w:rPr>
              <w:t xml:space="preserve"> » sur la Liste Représentative du patrimoine culturel immatériel de l’humanité. </w:t>
            </w:r>
          </w:p>
          <w:p w:rsidR="006B7C1D" w:rsidRPr="006B7C1D" w:rsidRDefault="006B7C1D" w:rsidP="006B7C1D">
            <w:pPr>
              <w:pStyle w:val="Rponse"/>
              <w:spacing w:before="120" w:after="120"/>
              <w:ind w:right="135"/>
              <w:rPr>
                <w:rFonts w:eastAsia="SimSun"/>
              </w:rPr>
            </w:pPr>
            <w:r w:rsidRPr="006B7C1D">
              <w:rPr>
                <w:rFonts w:eastAsia="SimSun"/>
              </w:rPr>
              <w:t xml:space="preserve">A la fin de cet atelier, les participants ont signé une motion de soutien dans laquelle ils recommandent au Gouvernement l’inscription de cet élément sur la Liste Représentative. Ceux qui n’avaient pas encore eu l'opportunité de donner leur consentement individuel ont spontanément saisi cette occasion pour le faire. </w:t>
            </w:r>
          </w:p>
          <w:p w:rsidR="006B7C1D" w:rsidRPr="006B7C1D" w:rsidRDefault="006B7C1D" w:rsidP="006B7C1D">
            <w:pPr>
              <w:pStyle w:val="Rponse"/>
              <w:spacing w:before="120" w:after="120"/>
              <w:ind w:right="135"/>
              <w:rPr>
                <w:rFonts w:eastAsia="SimSun"/>
              </w:rPr>
            </w:pPr>
            <w:r w:rsidRPr="006B7C1D">
              <w:rPr>
                <w:rFonts w:eastAsia="SimSun"/>
              </w:rPr>
              <w:t>Nous joignons à ce dossier:</w:t>
            </w:r>
          </w:p>
          <w:p w:rsidR="006B7C1D" w:rsidRPr="006B7C1D" w:rsidRDefault="006B7C1D" w:rsidP="006B7C1D">
            <w:pPr>
              <w:pStyle w:val="Rponse"/>
              <w:spacing w:before="120" w:after="120"/>
              <w:ind w:right="135"/>
              <w:rPr>
                <w:rFonts w:eastAsia="SimSun"/>
              </w:rPr>
            </w:pPr>
            <w:r w:rsidRPr="006B7C1D">
              <w:rPr>
                <w:rFonts w:eastAsia="SimSun"/>
              </w:rPr>
              <w:t xml:space="preserve">- la motion de soutien, signée à la fin de l'atelier d'information et de sensibilisation sur la Convention 2003 ; </w:t>
            </w:r>
          </w:p>
          <w:p w:rsidR="000B3A4D" w:rsidRPr="003871B8" w:rsidRDefault="006B7C1D" w:rsidP="007D79D0">
            <w:pPr>
              <w:pStyle w:val="Rponse"/>
              <w:spacing w:before="120" w:after="120"/>
              <w:ind w:right="135"/>
            </w:pPr>
            <w:r w:rsidRPr="006B7C1D">
              <w:rPr>
                <w:rFonts w:eastAsia="SimSun"/>
              </w:rPr>
              <w:t>- les déclarations des représentants des associations et groupes de tambourinaires du Burundi, recueillies à diverses circonstances depuis 2011.</w:t>
            </w:r>
          </w:p>
        </w:tc>
      </w:tr>
      <w:tr w:rsidR="000B3A4D" w:rsidRPr="00C24491" w:rsidTr="00DA4FC7">
        <w:trPr>
          <w:trHeight w:val="709"/>
        </w:trPr>
        <w:tc>
          <w:tcPr>
            <w:tcW w:w="9639" w:type="dxa"/>
            <w:gridSpan w:val="2"/>
            <w:tcBorders>
              <w:top w:val="nil"/>
              <w:left w:val="nil"/>
              <w:right w:val="nil"/>
            </w:tcBorders>
          </w:tcPr>
          <w:p w:rsidR="000B3A4D" w:rsidRPr="00ED4C37" w:rsidRDefault="000B3A4D" w:rsidP="000E7ABF">
            <w:pPr>
              <w:pStyle w:val="Grille02N"/>
              <w:ind w:left="709" w:right="136" w:hanging="567"/>
              <w:jc w:val="left"/>
              <w:rPr>
                <w:lang w:val="fr-FR"/>
              </w:rPr>
            </w:pPr>
            <w:proofErr w:type="gramStart"/>
            <w:r w:rsidRPr="00ED4C37">
              <w:rPr>
                <w:lang w:val="fr-FR"/>
              </w:rPr>
              <w:t>4.c</w:t>
            </w:r>
            <w:proofErr w:type="gramEnd"/>
            <w:r w:rsidRPr="00ED4C37">
              <w:rPr>
                <w:lang w:val="fr-FR"/>
              </w:rPr>
              <w:t>.</w:t>
            </w:r>
            <w:r w:rsidRPr="00ED4C37">
              <w:rPr>
                <w:lang w:val="fr-FR"/>
              </w:rPr>
              <w:tab/>
            </w:r>
            <w:r w:rsidR="00C528D8" w:rsidRPr="00ED4C37">
              <w:rPr>
                <w:lang w:val="fr-FR"/>
              </w:rPr>
              <w:t>Respect des pratiques coutumières en matière d’accès à l’élément</w:t>
            </w:r>
          </w:p>
          <w:p w:rsidR="00C24491" w:rsidRDefault="001976B4" w:rsidP="001B68EF">
            <w:pPr>
              <w:pStyle w:val="Info03"/>
              <w:keepNext w:val="0"/>
              <w:spacing w:before="120" w:line="240" w:lineRule="auto"/>
              <w:ind w:right="135"/>
              <w:rPr>
                <w:rFonts w:eastAsia="SimSun"/>
                <w:sz w:val="18"/>
                <w:szCs w:val="18"/>
                <w:lang w:val="fr-FR"/>
              </w:rPr>
            </w:pPr>
            <w:r w:rsidRPr="00BF3D11">
              <w:rPr>
                <w:rFonts w:eastAsia="SimSun"/>
                <w:sz w:val="18"/>
                <w:szCs w:val="18"/>
                <w:lang w:val="fr-FR"/>
              </w:rPr>
              <w:t xml:space="preserve">L’accès à certains aspects spécifiques du patrimoine culturel immatériel </w:t>
            </w:r>
            <w:r w:rsidR="00DE015E" w:rsidRPr="00BF3D11">
              <w:rPr>
                <w:rFonts w:eastAsia="SimSun"/>
                <w:sz w:val="18"/>
                <w:szCs w:val="18"/>
                <w:lang w:val="fr-FR"/>
              </w:rPr>
              <w:t xml:space="preserve">ou à des informations le concernant </w:t>
            </w:r>
            <w:r w:rsidRPr="00BF3D11">
              <w:rPr>
                <w:rFonts w:eastAsia="SimSun"/>
                <w:sz w:val="18"/>
                <w:szCs w:val="18"/>
                <w:lang w:val="fr-FR"/>
              </w:rPr>
              <w:t xml:space="preserve">est quelquefois limité par les pratiques coutumières </w:t>
            </w:r>
            <w:r w:rsidR="00E8563D" w:rsidRPr="00BF3D11">
              <w:rPr>
                <w:rFonts w:eastAsia="SimSun"/>
                <w:sz w:val="18"/>
                <w:szCs w:val="18"/>
                <w:lang w:val="fr-FR"/>
              </w:rPr>
              <w:t xml:space="preserve">dictées et dirigées par les communautés afin, </w:t>
            </w:r>
            <w:r w:rsidRPr="00BF3D11">
              <w:rPr>
                <w:rFonts w:eastAsia="SimSun"/>
                <w:sz w:val="18"/>
                <w:szCs w:val="18"/>
                <w:lang w:val="fr-FR"/>
              </w:rPr>
              <w:t xml:space="preserve">par exemple, </w:t>
            </w:r>
            <w:r w:rsidR="00E8563D" w:rsidRPr="00BF3D11">
              <w:rPr>
                <w:rFonts w:eastAsia="SimSun"/>
                <w:sz w:val="18"/>
                <w:szCs w:val="18"/>
                <w:lang w:val="fr-FR"/>
              </w:rPr>
              <w:t>de</w:t>
            </w:r>
            <w:r w:rsidRPr="00BF3D11">
              <w:rPr>
                <w:rFonts w:eastAsia="SimSun"/>
                <w:sz w:val="18"/>
                <w:szCs w:val="18"/>
                <w:lang w:val="fr-FR"/>
              </w:rPr>
              <w:t xml:space="preserve"> préserv</w:t>
            </w:r>
            <w:r w:rsidR="00E8563D" w:rsidRPr="00BF3D11">
              <w:rPr>
                <w:rFonts w:eastAsia="SimSun"/>
                <w:sz w:val="18"/>
                <w:szCs w:val="18"/>
                <w:lang w:val="fr-FR"/>
              </w:rPr>
              <w:t>er</w:t>
            </w:r>
            <w:r w:rsidRPr="00BF3D11">
              <w:rPr>
                <w:rFonts w:eastAsia="SimSun"/>
                <w:sz w:val="18"/>
                <w:szCs w:val="18"/>
                <w:lang w:val="fr-FR"/>
              </w:rPr>
              <w:t xml:space="preserve"> le secret de certaines connaissances. </w:t>
            </w:r>
            <w:r w:rsidR="00C24491">
              <w:rPr>
                <w:rFonts w:eastAsia="SimSun"/>
                <w:sz w:val="18"/>
                <w:szCs w:val="18"/>
                <w:lang w:val="fr-FR"/>
              </w:rPr>
              <w:t>S</w:t>
            </w:r>
            <w:r w:rsidRPr="00BF3D11">
              <w:rPr>
                <w:rFonts w:eastAsia="SimSun"/>
                <w:sz w:val="18"/>
                <w:szCs w:val="18"/>
                <w:lang w:val="fr-FR"/>
              </w:rPr>
              <w:t>i de telles pratiques</w:t>
            </w:r>
            <w:r w:rsidR="00E8563D" w:rsidRPr="00BF3D11">
              <w:rPr>
                <w:rFonts w:eastAsia="SimSun"/>
                <w:sz w:val="18"/>
                <w:szCs w:val="18"/>
                <w:lang w:val="fr-FR"/>
              </w:rPr>
              <w:t xml:space="preserve"> existent, </w:t>
            </w:r>
            <w:r w:rsidRPr="00BF3D11">
              <w:rPr>
                <w:rFonts w:eastAsia="SimSun"/>
                <w:sz w:val="18"/>
                <w:szCs w:val="18"/>
                <w:lang w:val="fr-FR"/>
              </w:rPr>
              <w:t xml:space="preserve"> démontrez que l’inscription de l’élément et la mise en œuvre des mesures de sauvegarde respecteraient pleinement de telles pratiques coutumières qui régissent l’accès à des aspects spécifiques de ce patrimoine (cf. article 13 de </w:t>
            </w:r>
            <w:smartTag w:uri="urn:schemas-microsoft-com:office:smarttags" w:element="PersonName">
              <w:smartTagPr>
                <w:attr w:name="ProductID" w:val="la Convention"/>
              </w:smartTagPr>
              <w:r w:rsidRPr="00BF3D11">
                <w:rPr>
                  <w:rFonts w:eastAsia="SimSun"/>
                  <w:sz w:val="18"/>
                  <w:szCs w:val="18"/>
                  <w:lang w:val="fr-FR"/>
                </w:rPr>
                <w:t>la Convention</w:t>
              </w:r>
            </w:smartTag>
            <w:r w:rsidRPr="00BF3D11">
              <w:rPr>
                <w:rFonts w:eastAsia="SimSun"/>
                <w:sz w:val="18"/>
                <w:szCs w:val="18"/>
                <w:lang w:val="fr-FR"/>
              </w:rPr>
              <w:t>). Décrivez toute mesure spécifique qui peut être nécessaire pour garantir ce respect.</w:t>
            </w:r>
          </w:p>
          <w:p w:rsidR="001976B4" w:rsidRPr="00BF3D11" w:rsidRDefault="00E8563D" w:rsidP="001B68EF">
            <w:pPr>
              <w:pStyle w:val="Info03"/>
              <w:keepNext w:val="0"/>
              <w:spacing w:before="120" w:line="240" w:lineRule="auto"/>
              <w:ind w:right="135"/>
              <w:rPr>
                <w:rFonts w:eastAsia="SimSun"/>
                <w:sz w:val="18"/>
                <w:szCs w:val="18"/>
                <w:lang w:val="fr-FR"/>
              </w:rPr>
            </w:pPr>
            <w:r w:rsidRPr="00BF3D11">
              <w:rPr>
                <w:rFonts w:eastAsia="SimSun"/>
                <w:sz w:val="18"/>
                <w:szCs w:val="18"/>
                <w:lang w:val="fr-FR"/>
              </w:rPr>
              <w:t xml:space="preserve">Si de telles pratiques n’existent pas, veuillez effectuer une déclaration claire </w:t>
            </w:r>
            <w:r w:rsidR="00C24491">
              <w:rPr>
                <w:rFonts w:eastAsia="SimSun"/>
                <w:sz w:val="18"/>
                <w:szCs w:val="18"/>
                <w:lang w:val="fr-FR"/>
              </w:rPr>
              <w:t xml:space="preserve">de plus de 50 mots spécifiant qu’il n’y a pas de pratiques coutumières régissant l’accès à cet </w:t>
            </w:r>
            <w:proofErr w:type="spellStart"/>
            <w:r w:rsidR="00C24491">
              <w:rPr>
                <w:rFonts w:eastAsia="SimSun"/>
                <w:sz w:val="18"/>
                <w:szCs w:val="18"/>
                <w:lang w:val="fr-FR"/>
              </w:rPr>
              <w:t>élémént</w:t>
            </w:r>
            <w:proofErr w:type="spellEnd"/>
            <w:r w:rsidRPr="00BF3D11">
              <w:rPr>
                <w:rFonts w:eastAsia="SimSun"/>
                <w:sz w:val="18"/>
                <w:szCs w:val="18"/>
                <w:lang w:val="fr-FR"/>
              </w:rPr>
              <w:t>.</w:t>
            </w:r>
          </w:p>
          <w:p w:rsidR="000B3A4D" w:rsidRPr="00C24491" w:rsidRDefault="00C24491" w:rsidP="00C24491">
            <w:pPr>
              <w:pStyle w:val="Info03"/>
              <w:keepNext w:val="0"/>
              <w:spacing w:before="120" w:line="240" w:lineRule="auto"/>
              <w:ind w:right="135"/>
              <w:jc w:val="right"/>
              <w:rPr>
                <w:i w:val="0"/>
                <w:sz w:val="18"/>
                <w:szCs w:val="18"/>
                <w:lang w:val="fr-FR"/>
              </w:rPr>
            </w:pPr>
            <w:r>
              <w:rPr>
                <w:rStyle w:val="Emphasis"/>
                <w:rFonts w:cs="Arial"/>
                <w:i/>
                <w:color w:val="000000"/>
                <w:sz w:val="18"/>
                <w:szCs w:val="18"/>
                <w:lang w:val="fr-FR"/>
              </w:rPr>
              <w:t xml:space="preserve">Entre </w:t>
            </w:r>
            <w:r w:rsidRPr="00C24491">
              <w:rPr>
                <w:rStyle w:val="Emphasis"/>
                <w:rFonts w:cs="Arial"/>
                <w:i/>
                <w:color w:val="000000"/>
                <w:sz w:val="18"/>
                <w:szCs w:val="18"/>
                <w:lang w:val="fr-FR"/>
              </w:rPr>
              <w:t xml:space="preserve">50 et </w:t>
            </w:r>
            <w:r w:rsidR="00DE015E" w:rsidRPr="00C24491">
              <w:rPr>
                <w:rStyle w:val="Emphasis"/>
                <w:rFonts w:cs="Arial"/>
                <w:i/>
                <w:color w:val="000000"/>
                <w:sz w:val="18"/>
                <w:szCs w:val="18"/>
                <w:lang w:val="fr-FR"/>
              </w:rPr>
              <w:t xml:space="preserve">250 </w:t>
            </w:r>
            <w:r w:rsidR="00C528D8" w:rsidRPr="00C24491">
              <w:rPr>
                <w:rStyle w:val="Emphasis"/>
                <w:rFonts w:cs="Arial"/>
                <w:i/>
                <w:color w:val="000000"/>
                <w:sz w:val="18"/>
                <w:szCs w:val="18"/>
                <w:lang w:val="fr-FR"/>
              </w:rPr>
              <w:t>mots</w:t>
            </w:r>
          </w:p>
        </w:tc>
      </w:tr>
      <w:tr w:rsidR="000B3A4D" w:rsidRPr="00820250" w:rsidTr="00997D5C">
        <w:tc>
          <w:tcPr>
            <w:tcW w:w="9639" w:type="dxa"/>
            <w:gridSpan w:val="2"/>
            <w:tcMar>
              <w:top w:w="113" w:type="dxa"/>
              <w:left w:w="113" w:type="dxa"/>
              <w:bottom w:w="113" w:type="dxa"/>
              <w:right w:w="113" w:type="dxa"/>
            </w:tcMar>
          </w:tcPr>
          <w:p w:rsidR="00A90A9E" w:rsidRPr="00A90A9E" w:rsidRDefault="00A90A9E" w:rsidP="00A90A9E">
            <w:pPr>
              <w:pStyle w:val="formtext"/>
              <w:spacing w:before="120" w:after="120"/>
              <w:ind w:right="135"/>
              <w:jc w:val="both"/>
              <w:rPr>
                <w:rFonts w:cs="Arial"/>
                <w:lang w:val="fr-FR"/>
              </w:rPr>
            </w:pPr>
            <w:r w:rsidRPr="00A90A9E">
              <w:rPr>
                <w:rFonts w:cs="Arial"/>
                <w:lang w:val="fr-FR"/>
              </w:rPr>
              <w:t xml:space="preserve">Avant l'époque coloniale belge (1916-196o), il existait divers secrets en rapport avec les tambours royaux. Ces secrets n'avaient pas la même importance pour tous les tambours. Les plus grands secrets concernaient les tambours dynastiques </w:t>
            </w:r>
            <w:proofErr w:type="spellStart"/>
            <w:r w:rsidRPr="00A90A9E">
              <w:rPr>
                <w:rFonts w:cs="Arial"/>
                <w:lang w:val="fr-FR"/>
              </w:rPr>
              <w:t>Karyeenda</w:t>
            </w:r>
            <w:proofErr w:type="spellEnd"/>
            <w:r w:rsidRPr="00A90A9E">
              <w:rPr>
                <w:rFonts w:cs="Arial"/>
                <w:lang w:val="fr-FR"/>
              </w:rPr>
              <w:t xml:space="preserve"> et </w:t>
            </w:r>
            <w:proofErr w:type="spellStart"/>
            <w:r w:rsidRPr="00A90A9E">
              <w:rPr>
                <w:rFonts w:cs="Arial"/>
                <w:lang w:val="fr-FR"/>
              </w:rPr>
              <w:t>Rukiinzo</w:t>
            </w:r>
            <w:proofErr w:type="spellEnd"/>
            <w:r w:rsidRPr="00A90A9E">
              <w:rPr>
                <w:rFonts w:cs="Arial"/>
                <w:lang w:val="fr-FR"/>
              </w:rPr>
              <w:t xml:space="preserve">, et les tambours cultuels </w:t>
            </w:r>
            <w:proofErr w:type="spellStart"/>
            <w:r w:rsidRPr="00A90A9E">
              <w:rPr>
                <w:rFonts w:cs="Arial"/>
                <w:lang w:val="fr-FR"/>
              </w:rPr>
              <w:t>Nyabúhoro</w:t>
            </w:r>
            <w:proofErr w:type="spellEnd"/>
            <w:r w:rsidRPr="00A90A9E">
              <w:rPr>
                <w:rFonts w:cs="Arial"/>
                <w:lang w:val="fr-FR"/>
              </w:rPr>
              <w:t xml:space="preserve">, </w:t>
            </w:r>
            <w:proofErr w:type="spellStart"/>
            <w:r w:rsidRPr="00A90A9E">
              <w:rPr>
                <w:rFonts w:cs="Arial"/>
                <w:lang w:val="fr-FR"/>
              </w:rPr>
              <w:t>Murimírwa</w:t>
            </w:r>
            <w:proofErr w:type="spellEnd"/>
            <w:r w:rsidRPr="00A90A9E">
              <w:rPr>
                <w:rFonts w:cs="Arial"/>
                <w:lang w:val="fr-FR"/>
              </w:rPr>
              <w:t xml:space="preserve"> et </w:t>
            </w:r>
            <w:proofErr w:type="spellStart"/>
            <w:r w:rsidRPr="00A90A9E">
              <w:rPr>
                <w:rFonts w:cs="Arial"/>
                <w:lang w:val="fr-FR"/>
              </w:rPr>
              <w:t>Rucitemé</w:t>
            </w:r>
            <w:proofErr w:type="spellEnd"/>
            <w:r w:rsidRPr="00A90A9E">
              <w:rPr>
                <w:rFonts w:cs="Arial"/>
                <w:lang w:val="fr-FR"/>
              </w:rPr>
              <w:t>.</w:t>
            </w:r>
          </w:p>
          <w:p w:rsidR="00A90A9E" w:rsidRPr="00A90A9E" w:rsidRDefault="00A90A9E" w:rsidP="00A90A9E">
            <w:pPr>
              <w:pStyle w:val="formtext"/>
              <w:spacing w:before="120" w:after="120"/>
              <w:ind w:right="135"/>
              <w:jc w:val="both"/>
              <w:rPr>
                <w:rFonts w:cs="Arial"/>
                <w:lang w:val="fr-FR"/>
              </w:rPr>
            </w:pPr>
            <w:r w:rsidRPr="00A90A9E">
              <w:rPr>
                <w:rFonts w:cs="Arial"/>
                <w:lang w:val="fr-FR"/>
              </w:rPr>
              <w:t xml:space="preserve">Les tambours dynastiques symbolisaient la légitimité royale et étaient conservés en lieu sûr: c'était un secret d'Etat. Le tambour </w:t>
            </w:r>
            <w:proofErr w:type="spellStart"/>
            <w:r w:rsidRPr="00A90A9E">
              <w:rPr>
                <w:rFonts w:cs="Arial"/>
                <w:lang w:val="fr-FR"/>
              </w:rPr>
              <w:t>Karyeenda</w:t>
            </w:r>
            <w:proofErr w:type="spellEnd"/>
            <w:r w:rsidRPr="00A90A9E">
              <w:rPr>
                <w:rFonts w:cs="Arial"/>
                <w:lang w:val="fr-FR"/>
              </w:rPr>
              <w:t xml:space="preserve"> ne sortait de son sanctuaire qu'une fois l'année pour célébrer la fête des semailles (</w:t>
            </w:r>
            <w:proofErr w:type="spellStart"/>
            <w:r w:rsidRPr="00A90A9E">
              <w:rPr>
                <w:rFonts w:cs="Arial"/>
                <w:lang w:val="fr-FR"/>
              </w:rPr>
              <w:t>umuganuro</w:t>
            </w:r>
            <w:proofErr w:type="spellEnd"/>
            <w:r w:rsidRPr="00A90A9E">
              <w:rPr>
                <w:rFonts w:cs="Arial"/>
                <w:lang w:val="fr-FR"/>
              </w:rPr>
              <w:t xml:space="preserve">). La tradition veut qu'’il ne soit jamais renouvelé. Il était entretenu par une vestale appelée " </w:t>
            </w:r>
            <w:proofErr w:type="spellStart"/>
            <w:r w:rsidRPr="00A90A9E">
              <w:rPr>
                <w:rFonts w:cs="Arial"/>
                <w:lang w:val="fr-FR"/>
              </w:rPr>
              <w:t>Mukáakaryeenda</w:t>
            </w:r>
            <w:proofErr w:type="spellEnd"/>
            <w:r w:rsidRPr="00A90A9E">
              <w:rPr>
                <w:rFonts w:cs="Arial"/>
                <w:lang w:val="fr-FR"/>
              </w:rPr>
              <w:t xml:space="preserve">". Le tambour </w:t>
            </w:r>
            <w:proofErr w:type="spellStart"/>
            <w:r w:rsidRPr="00A90A9E">
              <w:rPr>
                <w:rFonts w:cs="Arial"/>
                <w:lang w:val="fr-FR"/>
              </w:rPr>
              <w:t>Rukiinzo</w:t>
            </w:r>
            <w:proofErr w:type="spellEnd"/>
            <w:r w:rsidRPr="00A90A9E">
              <w:rPr>
                <w:rFonts w:cs="Arial"/>
                <w:lang w:val="fr-FR"/>
              </w:rPr>
              <w:t xml:space="preserve">, lui, était renouvelé à chaque fin de règne. Entretenu par des ritualistes du clan des </w:t>
            </w:r>
            <w:proofErr w:type="spellStart"/>
            <w:r w:rsidRPr="00A90A9E">
              <w:rPr>
                <w:rFonts w:cs="Arial"/>
                <w:lang w:val="fr-FR"/>
              </w:rPr>
              <w:t>Abaziimbura</w:t>
            </w:r>
            <w:proofErr w:type="spellEnd"/>
            <w:r w:rsidRPr="00A90A9E">
              <w:rPr>
                <w:rFonts w:cs="Arial"/>
                <w:lang w:val="fr-FR"/>
              </w:rPr>
              <w:t>, il rythmait la vie de la cour et accompagnait le roi dans ses déplacements.</w:t>
            </w:r>
          </w:p>
          <w:p w:rsidR="00A90A9E" w:rsidRPr="00A90A9E" w:rsidRDefault="00A90A9E" w:rsidP="00A90A9E">
            <w:pPr>
              <w:pStyle w:val="formtext"/>
              <w:spacing w:before="120" w:after="120"/>
              <w:ind w:right="135"/>
              <w:jc w:val="both"/>
              <w:rPr>
                <w:rFonts w:cs="Arial"/>
                <w:lang w:val="fr-FR"/>
              </w:rPr>
            </w:pPr>
            <w:r w:rsidRPr="00A90A9E">
              <w:rPr>
                <w:rFonts w:cs="Arial"/>
                <w:lang w:val="fr-FR"/>
              </w:rPr>
              <w:t xml:space="preserve">Les tambours cultuels, eux, demeuraient sur le lieu de leur conservation, où un culte ésotérique leur était rendu. </w:t>
            </w:r>
          </w:p>
          <w:p w:rsidR="00A90A9E" w:rsidRPr="00A90A9E" w:rsidRDefault="00A90A9E" w:rsidP="00A90A9E">
            <w:pPr>
              <w:pStyle w:val="formtext"/>
              <w:spacing w:before="120" w:after="120"/>
              <w:ind w:right="135"/>
              <w:jc w:val="both"/>
              <w:rPr>
                <w:rFonts w:cs="Arial"/>
                <w:lang w:val="fr-FR"/>
              </w:rPr>
            </w:pPr>
            <w:r w:rsidRPr="00A90A9E">
              <w:rPr>
                <w:rFonts w:cs="Arial"/>
                <w:lang w:val="fr-FR"/>
              </w:rPr>
              <w:t>Quant aux tambours destinés à la danse, leurs secrets concernaient la technique de fabrication et les objets spécifiques que plaçaient les tanneurs dans leur ventre, ainsi que les paroles rituelles prononcées à ce moment.</w:t>
            </w:r>
          </w:p>
          <w:p w:rsidR="00A90A9E" w:rsidRPr="00A90A9E" w:rsidRDefault="00A90A9E" w:rsidP="00A90A9E">
            <w:pPr>
              <w:pStyle w:val="formtext"/>
              <w:spacing w:before="120" w:after="120"/>
              <w:ind w:right="135"/>
              <w:jc w:val="both"/>
              <w:rPr>
                <w:rFonts w:cs="Arial"/>
                <w:lang w:val="fr-FR"/>
              </w:rPr>
            </w:pPr>
            <w:r w:rsidRPr="00A90A9E">
              <w:rPr>
                <w:rFonts w:cs="Arial"/>
                <w:lang w:val="fr-FR"/>
              </w:rPr>
              <w:t xml:space="preserve">C’est avec l’avènement du christianisme et la suppression de la fête des semailles (1929) que tous ces secrets et interdits ont progressivement disparu. </w:t>
            </w:r>
          </w:p>
          <w:p w:rsidR="000B3A4D" w:rsidRPr="00820250" w:rsidRDefault="00A90A9E" w:rsidP="00D46A32">
            <w:pPr>
              <w:pStyle w:val="formtext"/>
              <w:spacing w:before="120" w:after="120"/>
              <w:ind w:right="135"/>
              <w:jc w:val="both"/>
              <w:rPr>
                <w:lang w:val="fr-FR"/>
              </w:rPr>
            </w:pPr>
            <w:r w:rsidRPr="00A90A9E">
              <w:rPr>
                <w:rFonts w:cs="Arial"/>
                <w:lang w:val="fr-FR"/>
              </w:rPr>
              <w:t>Enfin, le métier de tambourinaire s'adresse à la fois à l'homme qui bat le tambour avec sa baguette et à la femme qui accompagne la danse par une gestuelle des mains dite "</w:t>
            </w:r>
            <w:proofErr w:type="spellStart"/>
            <w:r w:rsidRPr="00A90A9E">
              <w:rPr>
                <w:rFonts w:cs="Arial"/>
                <w:lang w:val="fr-FR"/>
              </w:rPr>
              <w:t>gusáasiirira</w:t>
            </w:r>
            <w:proofErr w:type="spellEnd"/>
            <w:r w:rsidRPr="00A90A9E">
              <w:rPr>
                <w:rFonts w:cs="Arial"/>
                <w:lang w:val="fr-FR"/>
              </w:rPr>
              <w:t>". Ensemble, ils construisent l'harmonie de cette danse.</w:t>
            </w:r>
          </w:p>
        </w:tc>
      </w:tr>
      <w:tr w:rsidR="0050494F" w:rsidRPr="00CC1FB9" w:rsidTr="002C2C80">
        <w:tblPrEx>
          <w:tblBorders>
            <w:insideV w:val="none" w:sz="0" w:space="0" w:color="auto"/>
          </w:tblBorders>
        </w:tblPrEx>
        <w:trPr>
          <w:gridAfter w:val="1"/>
          <w:wAfter w:w="20" w:type="dxa"/>
          <w:cantSplit/>
        </w:trPr>
        <w:tc>
          <w:tcPr>
            <w:tcW w:w="9619" w:type="dxa"/>
            <w:tcBorders>
              <w:top w:val="nil"/>
              <w:left w:val="nil"/>
              <w:right w:val="nil"/>
            </w:tcBorders>
          </w:tcPr>
          <w:p w:rsidR="0050494F" w:rsidRPr="00ED4C37" w:rsidRDefault="0050494F" w:rsidP="000E7ABF">
            <w:pPr>
              <w:pStyle w:val="Grille02N"/>
              <w:keepNext w:val="0"/>
              <w:ind w:left="709" w:right="136" w:hanging="567"/>
              <w:jc w:val="left"/>
              <w:rPr>
                <w:lang w:val="fr-FR"/>
              </w:rPr>
            </w:pPr>
            <w:r w:rsidRPr="00ED4C37">
              <w:rPr>
                <w:bCs w:val="0"/>
                <w:lang w:val="fr-FR"/>
              </w:rPr>
              <w:t>4.</w:t>
            </w:r>
            <w:r w:rsidR="003600D3" w:rsidRPr="00ED4C37">
              <w:rPr>
                <w:bCs w:val="0"/>
                <w:lang w:val="fr-FR"/>
              </w:rPr>
              <w:t>d</w:t>
            </w:r>
            <w:r w:rsidRPr="00ED4C37">
              <w:rPr>
                <w:bCs w:val="0"/>
                <w:lang w:val="fr-FR"/>
              </w:rPr>
              <w:t>.</w:t>
            </w:r>
            <w:r w:rsidRPr="00ED4C37">
              <w:rPr>
                <w:bCs w:val="0"/>
                <w:lang w:val="fr-FR"/>
              </w:rPr>
              <w:tab/>
            </w:r>
            <w:r w:rsidRPr="00ED4C37">
              <w:rPr>
                <w:lang w:val="fr-FR"/>
              </w:rPr>
              <w:t>Organisme(s) communautaire(s) ou représentant(s) des communautés concerné(s)</w:t>
            </w:r>
          </w:p>
          <w:p w:rsidR="0050494F" w:rsidRPr="001B1635" w:rsidRDefault="0050494F" w:rsidP="000E7ABF">
            <w:pPr>
              <w:pStyle w:val="Info03"/>
              <w:keepNext w:val="0"/>
              <w:spacing w:before="120" w:line="240" w:lineRule="auto"/>
              <w:ind w:right="135"/>
              <w:rPr>
                <w:sz w:val="18"/>
                <w:szCs w:val="18"/>
                <w:lang w:val="fr-FR"/>
              </w:rPr>
            </w:pPr>
            <w:r w:rsidRPr="00BF3D11">
              <w:rPr>
                <w:rFonts w:eastAsia="SimSun"/>
                <w:sz w:val="18"/>
                <w:szCs w:val="18"/>
                <w:lang w:val="fr-FR"/>
              </w:rPr>
              <w:t>Indiquez le nom, l’adresse et les coordonnées complètes des organismes communautaires ou des représentants des communautés, ou d’organisations non gouvernementales qui sont concernés par l’élément, telles qu’associations, organisations, clubs, guildes, comités directeurs, etc.</w:t>
            </w:r>
          </w:p>
        </w:tc>
      </w:tr>
      <w:tr w:rsidR="0050494F" w:rsidRPr="00ED4C37" w:rsidTr="002C2C80">
        <w:tblPrEx>
          <w:tblBorders>
            <w:insideV w:val="none" w:sz="0" w:space="0" w:color="auto"/>
          </w:tblBorders>
        </w:tblPrEx>
        <w:trPr>
          <w:gridAfter w:val="1"/>
          <w:wAfter w:w="20" w:type="dxa"/>
        </w:trPr>
        <w:tc>
          <w:tcPr>
            <w:tcW w:w="9619" w:type="dxa"/>
            <w:tcMar>
              <w:top w:w="113" w:type="dxa"/>
              <w:left w:w="113" w:type="dxa"/>
              <w:bottom w:w="113" w:type="dxa"/>
              <w:right w:w="113" w:type="dxa"/>
            </w:tcMar>
          </w:tcPr>
          <w:tbl>
            <w:tblPr>
              <w:tblW w:w="0" w:type="auto"/>
              <w:tblCellMar>
                <w:left w:w="57" w:type="dxa"/>
                <w:right w:w="57" w:type="dxa"/>
              </w:tblCellMar>
              <w:tblLook w:val="04A0" w:firstRow="1" w:lastRow="0" w:firstColumn="1" w:lastColumn="0" w:noHBand="0" w:noVBand="1"/>
            </w:tblPr>
            <w:tblGrid>
              <w:gridCol w:w="1871"/>
              <w:gridCol w:w="7522"/>
            </w:tblGrid>
            <w:tr w:rsidR="0050494F" w:rsidRPr="00ED4C37" w:rsidTr="002C2C80">
              <w:tc>
                <w:tcPr>
                  <w:tcW w:w="1871" w:type="dxa"/>
                  <w:tcBorders>
                    <w:top w:val="nil"/>
                    <w:left w:val="nil"/>
                    <w:bottom w:val="nil"/>
                    <w:right w:val="nil"/>
                  </w:tcBorders>
                </w:tcPr>
                <w:p w:rsidR="0050494F" w:rsidRPr="00ED4C37" w:rsidRDefault="0050494F" w:rsidP="000E7ABF">
                  <w:pPr>
                    <w:pStyle w:val="formtext"/>
                    <w:tabs>
                      <w:tab w:val="left" w:pos="567"/>
                      <w:tab w:val="left" w:pos="1134"/>
                      <w:tab w:val="left" w:pos="1701"/>
                    </w:tabs>
                    <w:spacing w:before="120" w:after="120" w:line="240" w:lineRule="auto"/>
                    <w:ind w:right="135"/>
                    <w:jc w:val="right"/>
                    <w:rPr>
                      <w:lang w:val="fr-FR"/>
                    </w:rPr>
                  </w:pPr>
                  <w:r w:rsidRPr="00ED4C37">
                    <w:rPr>
                      <w:sz w:val="20"/>
                      <w:szCs w:val="20"/>
                      <w:lang w:val="fr-FR"/>
                    </w:rPr>
                    <w:t>Organisation/ communauté :</w:t>
                  </w:r>
                </w:p>
              </w:tc>
              <w:tc>
                <w:tcPr>
                  <w:tcW w:w="7522" w:type="dxa"/>
                  <w:tcBorders>
                    <w:top w:val="nil"/>
                    <w:left w:val="nil"/>
                    <w:bottom w:val="nil"/>
                    <w:right w:val="nil"/>
                  </w:tcBorders>
                </w:tcPr>
                <w:p w:rsidR="0050494F" w:rsidRPr="00ED4C37" w:rsidRDefault="00A90A9E" w:rsidP="000E7ABF">
                  <w:pPr>
                    <w:pStyle w:val="formtext"/>
                    <w:tabs>
                      <w:tab w:val="left" w:pos="567"/>
                      <w:tab w:val="left" w:pos="1134"/>
                      <w:tab w:val="left" w:pos="1701"/>
                    </w:tabs>
                    <w:spacing w:before="120" w:after="120" w:line="240" w:lineRule="auto"/>
                    <w:ind w:right="135"/>
                    <w:rPr>
                      <w:lang w:val="en-GB"/>
                    </w:rPr>
                  </w:pPr>
                  <w:r w:rsidRPr="00A90A9E">
                    <w:rPr>
                      <w:lang w:val="en-GB"/>
                    </w:rPr>
                    <w:t>Ballet National</w:t>
                  </w:r>
                </w:p>
              </w:tc>
            </w:tr>
            <w:tr w:rsidR="0050494F" w:rsidRPr="00ED4C37" w:rsidTr="002C2C80">
              <w:tc>
                <w:tcPr>
                  <w:tcW w:w="1871" w:type="dxa"/>
                  <w:tcBorders>
                    <w:top w:val="nil"/>
                    <w:left w:val="nil"/>
                    <w:bottom w:val="nil"/>
                    <w:right w:val="nil"/>
                  </w:tcBorders>
                </w:tcPr>
                <w:p w:rsidR="0050494F" w:rsidRPr="00ED4C37" w:rsidRDefault="0050494F" w:rsidP="000E7ABF">
                  <w:pPr>
                    <w:pStyle w:val="formtext"/>
                    <w:tabs>
                      <w:tab w:val="left" w:pos="567"/>
                      <w:tab w:val="left" w:pos="1134"/>
                      <w:tab w:val="left" w:pos="1701"/>
                    </w:tabs>
                    <w:spacing w:before="120" w:after="120" w:line="240" w:lineRule="auto"/>
                    <w:ind w:right="135"/>
                    <w:jc w:val="right"/>
                    <w:rPr>
                      <w:lang w:val="fr-FR"/>
                    </w:rPr>
                  </w:pPr>
                  <w:r w:rsidRPr="00ED4C37">
                    <w:rPr>
                      <w:sz w:val="20"/>
                      <w:szCs w:val="20"/>
                      <w:lang w:val="fr-FR"/>
                    </w:rPr>
                    <w:t>Nom et titre de la personne à contacter :</w:t>
                  </w:r>
                </w:p>
              </w:tc>
              <w:tc>
                <w:tcPr>
                  <w:tcW w:w="7522" w:type="dxa"/>
                  <w:tcBorders>
                    <w:top w:val="nil"/>
                    <w:left w:val="nil"/>
                    <w:bottom w:val="nil"/>
                    <w:right w:val="nil"/>
                  </w:tcBorders>
                </w:tcPr>
                <w:p w:rsidR="0050494F" w:rsidRPr="00ED4C37" w:rsidRDefault="00A90A9E" w:rsidP="000E7ABF">
                  <w:pPr>
                    <w:pStyle w:val="formtext"/>
                    <w:tabs>
                      <w:tab w:val="left" w:pos="567"/>
                      <w:tab w:val="left" w:pos="1134"/>
                      <w:tab w:val="left" w:pos="1701"/>
                    </w:tabs>
                    <w:spacing w:before="120" w:after="120" w:line="240" w:lineRule="auto"/>
                    <w:ind w:right="135"/>
                    <w:rPr>
                      <w:lang w:val="en-GB"/>
                    </w:rPr>
                  </w:pPr>
                  <w:r w:rsidRPr="00A90A9E">
                    <w:rPr>
                      <w:lang w:val="en-GB"/>
                    </w:rPr>
                    <w:t>NTAGABO Gabriel</w:t>
                  </w:r>
                </w:p>
              </w:tc>
            </w:tr>
            <w:tr w:rsidR="0050494F" w:rsidRPr="00CC1FB9" w:rsidTr="002C2C80">
              <w:tc>
                <w:tcPr>
                  <w:tcW w:w="1871" w:type="dxa"/>
                  <w:tcBorders>
                    <w:top w:val="nil"/>
                    <w:left w:val="nil"/>
                    <w:bottom w:val="nil"/>
                    <w:right w:val="nil"/>
                  </w:tcBorders>
                </w:tcPr>
                <w:p w:rsidR="0050494F" w:rsidRPr="00ED4C37" w:rsidRDefault="0050494F" w:rsidP="000E7ABF">
                  <w:pPr>
                    <w:pStyle w:val="formtext"/>
                    <w:tabs>
                      <w:tab w:val="left" w:pos="567"/>
                      <w:tab w:val="left" w:pos="1134"/>
                      <w:tab w:val="left" w:pos="1701"/>
                    </w:tabs>
                    <w:spacing w:before="120" w:after="120" w:line="240" w:lineRule="auto"/>
                    <w:ind w:right="135"/>
                    <w:jc w:val="right"/>
                    <w:rPr>
                      <w:lang w:val="en-GB"/>
                    </w:rPr>
                  </w:pPr>
                  <w:r w:rsidRPr="00ED4C37">
                    <w:rPr>
                      <w:sz w:val="20"/>
                      <w:szCs w:val="20"/>
                      <w:lang w:val="fr-FR"/>
                    </w:rPr>
                    <w:t>Adresse :</w:t>
                  </w:r>
                </w:p>
              </w:tc>
              <w:tc>
                <w:tcPr>
                  <w:tcW w:w="7522" w:type="dxa"/>
                  <w:tcBorders>
                    <w:top w:val="nil"/>
                    <w:left w:val="nil"/>
                    <w:bottom w:val="nil"/>
                    <w:right w:val="nil"/>
                  </w:tcBorders>
                </w:tcPr>
                <w:p w:rsidR="0050494F" w:rsidRPr="006F2ECE" w:rsidRDefault="006B22B3" w:rsidP="000E7ABF">
                  <w:pPr>
                    <w:pStyle w:val="formtext"/>
                    <w:tabs>
                      <w:tab w:val="left" w:pos="567"/>
                      <w:tab w:val="left" w:pos="1134"/>
                      <w:tab w:val="left" w:pos="1701"/>
                    </w:tabs>
                    <w:spacing w:before="120" w:after="120" w:line="240" w:lineRule="auto"/>
                    <w:ind w:right="135"/>
                    <w:rPr>
                      <w:lang w:val="fr-FR"/>
                    </w:rPr>
                  </w:pPr>
                  <w:r w:rsidRPr="006B22B3">
                    <w:rPr>
                      <w:lang w:val="fr-FR"/>
                    </w:rPr>
                    <w:t>Boulevard de l'UPRONA n°5, BP 1095</w:t>
                  </w:r>
                </w:p>
              </w:tc>
            </w:tr>
            <w:tr w:rsidR="0050494F" w:rsidRPr="00ED4C37" w:rsidTr="002C2C80">
              <w:tc>
                <w:tcPr>
                  <w:tcW w:w="1871" w:type="dxa"/>
                  <w:tcBorders>
                    <w:top w:val="nil"/>
                    <w:left w:val="nil"/>
                    <w:bottom w:val="nil"/>
                    <w:right w:val="nil"/>
                  </w:tcBorders>
                </w:tcPr>
                <w:p w:rsidR="0050494F" w:rsidRPr="00ED4C37" w:rsidRDefault="0050494F" w:rsidP="000E7ABF">
                  <w:pPr>
                    <w:pStyle w:val="formtext"/>
                    <w:tabs>
                      <w:tab w:val="left" w:pos="567"/>
                      <w:tab w:val="left" w:pos="1134"/>
                      <w:tab w:val="left" w:pos="1701"/>
                    </w:tabs>
                    <w:spacing w:before="120" w:after="120" w:line="240" w:lineRule="auto"/>
                    <w:ind w:right="135"/>
                    <w:jc w:val="right"/>
                    <w:rPr>
                      <w:lang w:val="fr-FR"/>
                    </w:rPr>
                  </w:pPr>
                  <w:r w:rsidRPr="00ED4C37">
                    <w:rPr>
                      <w:sz w:val="20"/>
                      <w:szCs w:val="20"/>
                      <w:lang w:val="fr-FR"/>
                    </w:rPr>
                    <w:t>Numéro de téléphone :</w:t>
                  </w:r>
                </w:p>
              </w:tc>
              <w:tc>
                <w:tcPr>
                  <w:tcW w:w="7522" w:type="dxa"/>
                  <w:tcBorders>
                    <w:top w:val="nil"/>
                    <w:left w:val="nil"/>
                    <w:bottom w:val="nil"/>
                    <w:right w:val="nil"/>
                  </w:tcBorders>
                </w:tcPr>
                <w:p w:rsidR="006B22B3" w:rsidRPr="006B22B3" w:rsidRDefault="006B22B3" w:rsidP="000E7ABF">
                  <w:pPr>
                    <w:pStyle w:val="formtext"/>
                    <w:tabs>
                      <w:tab w:val="left" w:pos="567"/>
                      <w:tab w:val="left" w:pos="1134"/>
                      <w:tab w:val="left" w:pos="1701"/>
                    </w:tabs>
                    <w:spacing w:before="120" w:after="120"/>
                    <w:ind w:right="135"/>
                    <w:rPr>
                      <w:lang w:val="fr-FR"/>
                    </w:rPr>
                  </w:pPr>
                  <w:r w:rsidRPr="006B22B3">
                    <w:rPr>
                      <w:lang w:val="fr-FR"/>
                    </w:rPr>
                    <w:t>Portable: (257) 79 975 928</w:t>
                  </w:r>
                </w:p>
                <w:p w:rsidR="0050494F" w:rsidRPr="00ED4C37" w:rsidRDefault="006B22B3" w:rsidP="000E7ABF">
                  <w:pPr>
                    <w:pStyle w:val="formtext"/>
                    <w:tabs>
                      <w:tab w:val="left" w:pos="567"/>
                      <w:tab w:val="left" w:pos="1134"/>
                      <w:tab w:val="left" w:pos="1701"/>
                    </w:tabs>
                    <w:spacing w:before="120" w:after="120" w:line="240" w:lineRule="auto"/>
                    <w:ind w:right="135"/>
                    <w:rPr>
                      <w:lang w:val="fr-FR"/>
                    </w:rPr>
                  </w:pPr>
                  <w:r w:rsidRPr="006B22B3">
                    <w:rPr>
                      <w:lang w:val="fr-FR"/>
                    </w:rPr>
                    <w:t>Fixe: (257) 22 28 23</w:t>
                  </w:r>
                </w:p>
              </w:tc>
            </w:tr>
            <w:tr w:rsidR="0050494F" w:rsidRPr="00ED4C37" w:rsidTr="002C2C80">
              <w:tc>
                <w:tcPr>
                  <w:tcW w:w="1871" w:type="dxa"/>
                  <w:tcBorders>
                    <w:top w:val="nil"/>
                    <w:left w:val="nil"/>
                    <w:bottom w:val="nil"/>
                    <w:right w:val="nil"/>
                  </w:tcBorders>
                </w:tcPr>
                <w:p w:rsidR="0050494F" w:rsidRPr="00ED4C37" w:rsidRDefault="0050494F" w:rsidP="000E7ABF">
                  <w:pPr>
                    <w:pStyle w:val="formtext"/>
                    <w:tabs>
                      <w:tab w:val="left" w:pos="567"/>
                      <w:tab w:val="left" w:pos="1134"/>
                      <w:tab w:val="left" w:pos="1701"/>
                    </w:tabs>
                    <w:spacing w:before="120" w:after="120" w:line="240" w:lineRule="auto"/>
                    <w:ind w:right="135"/>
                    <w:jc w:val="right"/>
                    <w:rPr>
                      <w:lang w:val="fr-FR"/>
                    </w:rPr>
                  </w:pPr>
                  <w:r w:rsidRPr="00ED4C37">
                    <w:rPr>
                      <w:sz w:val="20"/>
                      <w:szCs w:val="20"/>
                      <w:lang w:val="fr-FR"/>
                    </w:rPr>
                    <w:t>Numéro de fax :</w:t>
                  </w:r>
                </w:p>
              </w:tc>
              <w:tc>
                <w:tcPr>
                  <w:tcW w:w="7522" w:type="dxa"/>
                  <w:tcBorders>
                    <w:top w:val="nil"/>
                    <w:left w:val="nil"/>
                    <w:bottom w:val="nil"/>
                    <w:right w:val="nil"/>
                  </w:tcBorders>
                </w:tcPr>
                <w:p w:rsidR="0050494F" w:rsidRPr="00ED4C37" w:rsidRDefault="006B22B3" w:rsidP="000E7ABF">
                  <w:pPr>
                    <w:pStyle w:val="formtext"/>
                    <w:tabs>
                      <w:tab w:val="left" w:pos="567"/>
                      <w:tab w:val="left" w:pos="1134"/>
                      <w:tab w:val="left" w:pos="1701"/>
                    </w:tabs>
                    <w:spacing w:before="120" w:after="120" w:line="240" w:lineRule="auto"/>
                    <w:ind w:right="135"/>
                    <w:rPr>
                      <w:lang w:val="fr-FR"/>
                    </w:rPr>
                  </w:pPr>
                  <w:r w:rsidRPr="006B22B3">
                    <w:rPr>
                      <w:lang w:val="fr-FR"/>
                    </w:rPr>
                    <w:t>(257) 22 22 62 31</w:t>
                  </w:r>
                </w:p>
              </w:tc>
            </w:tr>
            <w:tr w:rsidR="0050494F" w:rsidRPr="00ED4C37" w:rsidTr="002C2C80">
              <w:tc>
                <w:tcPr>
                  <w:tcW w:w="1871" w:type="dxa"/>
                  <w:tcBorders>
                    <w:top w:val="nil"/>
                    <w:left w:val="nil"/>
                    <w:bottom w:val="nil"/>
                    <w:right w:val="nil"/>
                  </w:tcBorders>
                </w:tcPr>
                <w:p w:rsidR="0050494F" w:rsidRPr="00ED4C37" w:rsidRDefault="0050494F" w:rsidP="000E7ABF">
                  <w:pPr>
                    <w:pStyle w:val="formtext"/>
                    <w:tabs>
                      <w:tab w:val="left" w:pos="567"/>
                      <w:tab w:val="left" w:pos="1134"/>
                      <w:tab w:val="left" w:pos="1701"/>
                    </w:tabs>
                    <w:spacing w:before="120" w:after="120" w:line="240" w:lineRule="auto"/>
                    <w:ind w:right="135"/>
                    <w:jc w:val="right"/>
                    <w:rPr>
                      <w:lang w:val="fr-FR"/>
                    </w:rPr>
                  </w:pPr>
                  <w:r w:rsidRPr="00ED4C37">
                    <w:rPr>
                      <w:sz w:val="20"/>
                      <w:szCs w:val="20"/>
                      <w:lang w:val="fr-FR"/>
                    </w:rPr>
                    <w:t>Adresse électronique :</w:t>
                  </w:r>
                </w:p>
              </w:tc>
              <w:tc>
                <w:tcPr>
                  <w:tcW w:w="7522" w:type="dxa"/>
                  <w:tcBorders>
                    <w:top w:val="nil"/>
                    <w:left w:val="nil"/>
                    <w:bottom w:val="nil"/>
                    <w:right w:val="nil"/>
                  </w:tcBorders>
                </w:tcPr>
                <w:p w:rsidR="0050494F" w:rsidRPr="00ED4C37" w:rsidRDefault="006B22B3" w:rsidP="000E7ABF">
                  <w:pPr>
                    <w:pStyle w:val="formtext"/>
                    <w:tabs>
                      <w:tab w:val="left" w:pos="567"/>
                      <w:tab w:val="left" w:pos="1134"/>
                      <w:tab w:val="left" w:pos="1701"/>
                    </w:tabs>
                    <w:spacing w:before="120" w:after="120" w:line="240" w:lineRule="auto"/>
                    <w:ind w:right="135"/>
                    <w:rPr>
                      <w:lang w:val="fr-FR"/>
                    </w:rPr>
                  </w:pPr>
                  <w:r w:rsidRPr="006B22B3">
                    <w:rPr>
                      <w:lang w:val="fr-FR"/>
                    </w:rPr>
                    <w:t>ntagabogabriel@yahoo.fr</w:t>
                  </w:r>
                </w:p>
              </w:tc>
            </w:tr>
            <w:tr w:rsidR="0050494F" w:rsidRPr="00ED4C37" w:rsidTr="002C2C80">
              <w:tc>
                <w:tcPr>
                  <w:tcW w:w="1871" w:type="dxa"/>
                  <w:tcBorders>
                    <w:top w:val="nil"/>
                    <w:left w:val="nil"/>
                    <w:bottom w:val="nil"/>
                    <w:right w:val="nil"/>
                  </w:tcBorders>
                </w:tcPr>
                <w:p w:rsidR="0050494F" w:rsidRPr="00ED4C37" w:rsidRDefault="0050494F" w:rsidP="000E7ABF">
                  <w:pPr>
                    <w:pStyle w:val="formtext"/>
                    <w:tabs>
                      <w:tab w:val="left" w:pos="567"/>
                      <w:tab w:val="left" w:pos="1134"/>
                      <w:tab w:val="left" w:pos="1701"/>
                    </w:tabs>
                    <w:spacing w:before="120" w:after="120" w:line="240" w:lineRule="auto"/>
                    <w:ind w:right="135"/>
                    <w:jc w:val="right"/>
                    <w:rPr>
                      <w:lang w:val="fr-FR"/>
                    </w:rPr>
                  </w:pPr>
                  <w:r w:rsidRPr="00ED4C37">
                    <w:rPr>
                      <w:sz w:val="20"/>
                      <w:szCs w:val="20"/>
                      <w:lang w:val="fr-FR"/>
                    </w:rPr>
                    <w:t>Autres informations pertinentes :</w:t>
                  </w:r>
                </w:p>
              </w:tc>
              <w:tc>
                <w:tcPr>
                  <w:tcW w:w="7522" w:type="dxa"/>
                  <w:tcBorders>
                    <w:top w:val="nil"/>
                    <w:left w:val="nil"/>
                    <w:bottom w:val="nil"/>
                    <w:right w:val="nil"/>
                  </w:tcBorders>
                </w:tcPr>
                <w:p w:rsidR="006B22B3" w:rsidRPr="006B22B3" w:rsidRDefault="006B22B3" w:rsidP="000E7ABF">
                  <w:pPr>
                    <w:pStyle w:val="formtext"/>
                    <w:tabs>
                      <w:tab w:val="left" w:pos="567"/>
                      <w:tab w:val="left" w:pos="1134"/>
                      <w:tab w:val="left" w:pos="1701"/>
                    </w:tabs>
                    <w:spacing w:before="120" w:after="120"/>
                    <w:ind w:right="135"/>
                    <w:rPr>
                      <w:lang w:val="fr-FR"/>
                    </w:rPr>
                  </w:pPr>
                  <w:r w:rsidRPr="006B22B3">
                    <w:rPr>
                      <w:lang w:val="fr-FR"/>
                    </w:rPr>
                    <w:t>Organisation/Communauté: Collectif des Artistes pour la promotion de la culture</w:t>
                  </w:r>
                </w:p>
                <w:p w:rsidR="006B22B3" w:rsidRPr="006B22B3" w:rsidRDefault="006B22B3" w:rsidP="000E7ABF">
                  <w:pPr>
                    <w:pStyle w:val="formtext"/>
                    <w:tabs>
                      <w:tab w:val="left" w:pos="567"/>
                      <w:tab w:val="left" w:pos="1134"/>
                      <w:tab w:val="left" w:pos="1701"/>
                    </w:tabs>
                    <w:spacing w:before="120" w:after="120"/>
                    <w:ind w:right="135"/>
                    <w:rPr>
                      <w:lang w:val="fr-FR"/>
                    </w:rPr>
                  </w:pPr>
                  <w:r w:rsidRPr="006B22B3">
                    <w:rPr>
                      <w:lang w:val="fr-FR"/>
                    </w:rPr>
                    <w:t>Nom et titre de la personne à contacter: Evariste NDUWIMANA</w:t>
                  </w:r>
                </w:p>
                <w:p w:rsidR="006B22B3" w:rsidRPr="006B22B3" w:rsidRDefault="006B22B3" w:rsidP="000E7ABF">
                  <w:pPr>
                    <w:pStyle w:val="formtext"/>
                    <w:tabs>
                      <w:tab w:val="left" w:pos="567"/>
                      <w:tab w:val="left" w:pos="1134"/>
                      <w:tab w:val="left" w:pos="1701"/>
                    </w:tabs>
                    <w:spacing w:before="120" w:after="120"/>
                    <w:ind w:right="135"/>
                    <w:rPr>
                      <w:lang w:val="fr-FR"/>
                    </w:rPr>
                  </w:pPr>
                  <w:r w:rsidRPr="006B22B3">
                    <w:rPr>
                      <w:lang w:val="fr-FR"/>
                    </w:rPr>
                    <w:t>Adresse: Chaussée Prince Louis RWAGASORE n°84</w:t>
                  </w:r>
                </w:p>
                <w:p w:rsidR="006B22B3" w:rsidRPr="006B22B3" w:rsidRDefault="006B22B3" w:rsidP="000E7ABF">
                  <w:pPr>
                    <w:pStyle w:val="formtext"/>
                    <w:tabs>
                      <w:tab w:val="left" w:pos="567"/>
                      <w:tab w:val="left" w:pos="1134"/>
                      <w:tab w:val="left" w:pos="1701"/>
                    </w:tabs>
                    <w:spacing w:before="120" w:after="120"/>
                    <w:ind w:right="135"/>
                    <w:rPr>
                      <w:lang w:val="fr-FR"/>
                    </w:rPr>
                  </w:pPr>
                  <w:r w:rsidRPr="006B22B3">
                    <w:rPr>
                      <w:lang w:val="fr-FR"/>
                    </w:rPr>
                    <w:t>Numéro de téléphone: (257) 79 480 674</w:t>
                  </w:r>
                </w:p>
                <w:p w:rsidR="006B22B3" w:rsidRPr="006B22B3" w:rsidRDefault="006B22B3" w:rsidP="000E7ABF">
                  <w:pPr>
                    <w:pStyle w:val="formtext"/>
                    <w:tabs>
                      <w:tab w:val="left" w:pos="567"/>
                      <w:tab w:val="left" w:pos="1134"/>
                      <w:tab w:val="left" w:pos="1701"/>
                    </w:tabs>
                    <w:spacing w:before="120" w:after="120"/>
                    <w:ind w:right="135"/>
                    <w:rPr>
                      <w:lang w:val="fr-FR"/>
                    </w:rPr>
                  </w:pPr>
                  <w:proofErr w:type="spellStart"/>
                  <w:r w:rsidRPr="006B22B3">
                    <w:rPr>
                      <w:lang w:val="fr-FR"/>
                    </w:rPr>
                    <w:t>N°de</w:t>
                  </w:r>
                  <w:proofErr w:type="spellEnd"/>
                  <w:r w:rsidRPr="006B22B3">
                    <w:rPr>
                      <w:lang w:val="fr-FR"/>
                    </w:rPr>
                    <w:t xml:space="preserve"> fax: -</w:t>
                  </w:r>
                </w:p>
                <w:p w:rsidR="006B22B3" w:rsidRPr="006B22B3" w:rsidRDefault="006B22B3" w:rsidP="000E7ABF">
                  <w:pPr>
                    <w:pStyle w:val="formtext"/>
                    <w:tabs>
                      <w:tab w:val="left" w:pos="567"/>
                      <w:tab w:val="left" w:pos="1134"/>
                      <w:tab w:val="left" w:pos="1701"/>
                    </w:tabs>
                    <w:spacing w:before="120" w:after="120"/>
                    <w:ind w:right="135"/>
                    <w:rPr>
                      <w:lang w:val="fr-FR"/>
                    </w:rPr>
                  </w:pPr>
                  <w:r w:rsidRPr="006B22B3">
                    <w:rPr>
                      <w:lang w:val="fr-FR"/>
                    </w:rPr>
                    <w:t>Adresse électronique: nduwimana@yahoo.fr</w:t>
                  </w:r>
                </w:p>
                <w:p w:rsidR="006B22B3" w:rsidRPr="006B22B3" w:rsidRDefault="006B22B3" w:rsidP="000E7ABF">
                  <w:pPr>
                    <w:pStyle w:val="formtext"/>
                    <w:tabs>
                      <w:tab w:val="left" w:pos="567"/>
                      <w:tab w:val="left" w:pos="1134"/>
                      <w:tab w:val="left" w:pos="1701"/>
                    </w:tabs>
                    <w:spacing w:before="120" w:after="120"/>
                    <w:ind w:right="135"/>
                    <w:rPr>
                      <w:lang w:val="fr-FR"/>
                    </w:rPr>
                  </w:pPr>
                </w:p>
                <w:p w:rsidR="006B22B3" w:rsidRPr="006B22B3" w:rsidRDefault="006B22B3" w:rsidP="000E7ABF">
                  <w:pPr>
                    <w:pStyle w:val="formtext"/>
                    <w:tabs>
                      <w:tab w:val="left" w:pos="567"/>
                      <w:tab w:val="left" w:pos="1134"/>
                      <w:tab w:val="left" w:pos="1701"/>
                    </w:tabs>
                    <w:spacing w:before="120" w:after="120"/>
                    <w:ind w:right="135"/>
                    <w:rPr>
                      <w:lang w:val="fr-FR"/>
                    </w:rPr>
                  </w:pPr>
                  <w:r w:rsidRPr="006B22B3">
                    <w:rPr>
                      <w:lang w:val="fr-FR"/>
                    </w:rPr>
                    <w:t>Organisation/Communauté: Association Culturelle ABAGUMYABANGA</w:t>
                  </w:r>
                </w:p>
                <w:p w:rsidR="006B22B3" w:rsidRPr="006B22B3" w:rsidRDefault="006B22B3" w:rsidP="000E7ABF">
                  <w:pPr>
                    <w:pStyle w:val="formtext"/>
                    <w:tabs>
                      <w:tab w:val="left" w:pos="567"/>
                      <w:tab w:val="left" w:pos="1134"/>
                      <w:tab w:val="left" w:pos="1701"/>
                    </w:tabs>
                    <w:spacing w:before="120" w:after="120"/>
                    <w:ind w:right="135"/>
                    <w:rPr>
                      <w:lang w:val="fr-FR"/>
                    </w:rPr>
                  </w:pPr>
                  <w:r w:rsidRPr="006B22B3">
                    <w:rPr>
                      <w:lang w:val="fr-FR"/>
                    </w:rPr>
                    <w:t>Nom et titre de la personne à contacter: Désiré KABINGIGIRI, Représentant</w:t>
                  </w:r>
                </w:p>
                <w:p w:rsidR="006B22B3" w:rsidRPr="006B22B3" w:rsidRDefault="006B22B3" w:rsidP="000E7ABF">
                  <w:pPr>
                    <w:pStyle w:val="formtext"/>
                    <w:tabs>
                      <w:tab w:val="left" w:pos="567"/>
                      <w:tab w:val="left" w:pos="1134"/>
                      <w:tab w:val="left" w:pos="1701"/>
                    </w:tabs>
                    <w:spacing w:before="120" w:after="120"/>
                    <w:ind w:right="135"/>
                    <w:rPr>
                      <w:lang w:val="fr-FR"/>
                    </w:rPr>
                  </w:pPr>
                  <w:r w:rsidRPr="006B22B3">
                    <w:rPr>
                      <w:lang w:val="fr-FR"/>
                    </w:rPr>
                    <w:t>Adresse: MUSAGA-KINANIRA</w:t>
                  </w:r>
                </w:p>
                <w:p w:rsidR="006B22B3" w:rsidRPr="006B22B3" w:rsidRDefault="006B22B3" w:rsidP="000E7ABF">
                  <w:pPr>
                    <w:pStyle w:val="formtext"/>
                    <w:tabs>
                      <w:tab w:val="left" w:pos="567"/>
                      <w:tab w:val="left" w:pos="1134"/>
                      <w:tab w:val="left" w:pos="1701"/>
                    </w:tabs>
                    <w:spacing w:before="120" w:after="120"/>
                    <w:ind w:right="135"/>
                    <w:rPr>
                      <w:lang w:val="fr-FR"/>
                    </w:rPr>
                  </w:pPr>
                  <w:r w:rsidRPr="006B22B3">
                    <w:rPr>
                      <w:lang w:val="fr-FR"/>
                    </w:rPr>
                    <w:t>Numéro de téléphone: (257) 77 116 806; (257) 79 133 877;</w:t>
                  </w:r>
                </w:p>
                <w:p w:rsidR="006B22B3" w:rsidRPr="006B22B3" w:rsidRDefault="006B22B3" w:rsidP="000E7ABF">
                  <w:pPr>
                    <w:pStyle w:val="formtext"/>
                    <w:tabs>
                      <w:tab w:val="left" w:pos="567"/>
                      <w:tab w:val="left" w:pos="1134"/>
                      <w:tab w:val="left" w:pos="1701"/>
                    </w:tabs>
                    <w:spacing w:before="120" w:after="120"/>
                    <w:ind w:right="135"/>
                    <w:rPr>
                      <w:lang w:val="fr-FR"/>
                    </w:rPr>
                  </w:pPr>
                  <w:r w:rsidRPr="006B22B3">
                    <w:rPr>
                      <w:lang w:val="fr-FR"/>
                    </w:rPr>
                    <w:t>(257) 76 222 036</w:t>
                  </w:r>
                </w:p>
                <w:p w:rsidR="006B22B3" w:rsidRPr="006B22B3" w:rsidRDefault="006B22B3" w:rsidP="000E7ABF">
                  <w:pPr>
                    <w:pStyle w:val="formtext"/>
                    <w:tabs>
                      <w:tab w:val="left" w:pos="567"/>
                      <w:tab w:val="left" w:pos="1134"/>
                      <w:tab w:val="left" w:pos="1701"/>
                    </w:tabs>
                    <w:spacing w:before="120" w:after="120"/>
                    <w:ind w:right="135"/>
                    <w:rPr>
                      <w:lang w:val="fr-FR"/>
                    </w:rPr>
                  </w:pPr>
                  <w:proofErr w:type="spellStart"/>
                  <w:r w:rsidRPr="006B22B3">
                    <w:rPr>
                      <w:lang w:val="fr-FR"/>
                    </w:rPr>
                    <w:t>N°de</w:t>
                  </w:r>
                  <w:proofErr w:type="spellEnd"/>
                  <w:r w:rsidRPr="006B22B3">
                    <w:rPr>
                      <w:lang w:val="fr-FR"/>
                    </w:rPr>
                    <w:t xml:space="preserve"> fax: -</w:t>
                  </w:r>
                </w:p>
                <w:p w:rsidR="006B22B3" w:rsidRPr="006B22B3" w:rsidRDefault="006B22B3" w:rsidP="000E7ABF">
                  <w:pPr>
                    <w:pStyle w:val="formtext"/>
                    <w:tabs>
                      <w:tab w:val="left" w:pos="567"/>
                      <w:tab w:val="left" w:pos="1134"/>
                      <w:tab w:val="left" w:pos="1701"/>
                    </w:tabs>
                    <w:spacing w:before="120" w:after="120"/>
                    <w:ind w:right="135"/>
                    <w:rPr>
                      <w:lang w:val="fr-FR"/>
                    </w:rPr>
                  </w:pPr>
                  <w:r w:rsidRPr="006B22B3">
                    <w:rPr>
                      <w:lang w:val="fr-FR"/>
                    </w:rPr>
                    <w:t>Adresse électronique: abagumya@yahoo.fr</w:t>
                  </w:r>
                </w:p>
                <w:p w:rsidR="006B22B3" w:rsidRPr="006B22B3" w:rsidRDefault="006B22B3" w:rsidP="000E7ABF">
                  <w:pPr>
                    <w:pStyle w:val="formtext"/>
                    <w:tabs>
                      <w:tab w:val="left" w:pos="567"/>
                      <w:tab w:val="left" w:pos="1134"/>
                      <w:tab w:val="left" w:pos="1701"/>
                    </w:tabs>
                    <w:spacing w:before="120" w:after="120"/>
                    <w:ind w:right="135"/>
                    <w:rPr>
                      <w:lang w:val="fr-FR"/>
                    </w:rPr>
                  </w:pPr>
                </w:p>
                <w:p w:rsidR="006B22B3" w:rsidRPr="006B22B3" w:rsidRDefault="006B22B3" w:rsidP="000E7ABF">
                  <w:pPr>
                    <w:pStyle w:val="formtext"/>
                    <w:tabs>
                      <w:tab w:val="left" w:pos="567"/>
                      <w:tab w:val="left" w:pos="1134"/>
                      <w:tab w:val="left" w:pos="1701"/>
                    </w:tabs>
                    <w:spacing w:before="120" w:after="120"/>
                    <w:ind w:right="135"/>
                    <w:rPr>
                      <w:lang w:val="fr-FR"/>
                    </w:rPr>
                  </w:pPr>
                  <w:r w:rsidRPr="006B22B3">
                    <w:rPr>
                      <w:lang w:val="fr-FR"/>
                    </w:rPr>
                    <w:t>Organisation/Communauté: Jeunesse pour la Culture et le Développement Humain RUCITEME-Culture</w:t>
                  </w:r>
                </w:p>
                <w:p w:rsidR="006B22B3" w:rsidRPr="006B22B3" w:rsidRDefault="006B22B3" w:rsidP="000E7ABF">
                  <w:pPr>
                    <w:pStyle w:val="formtext"/>
                    <w:tabs>
                      <w:tab w:val="left" w:pos="567"/>
                      <w:tab w:val="left" w:pos="1134"/>
                      <w:tab w:val="left" w:pos="1701"/>
                    </w:tabs>
                    <w:spacing w:before="120" w:after="120"/>
                    <w:ind w:right="135"/>
                    <w:rPr>
                      <w:lang w:val="fr-FR"/>
                    </w:rPr>
                  </w:pPr>
                  <w:r w:rsidRPr="006B22B3">
                    <w:rPr>
                      <w:lang w:val="fr-FR"/>
                    </w:rPr>
                    <w:t>Nom et titre de la personne à contacter: Lionel NDUWIMANA, Représentant Adjoint</w:t>
                  </w:r>
                </w:p>
                <w:p w:rsidR="006B22B3" w:rsidRPr="006B22B3" w:rsidRDefault="006B22B3" w:rsidP="000E7ABF">
                  <w:pPr>
                    <w:pStyle w:val="formtext"/>
                    <w:tabs>
                      <w:tab w:val="left" w:pos="567"/>
                      <w:tab w:val="left" w:pos="1134"/>
                      <w:tab w:val="left" w:pos="1701"/>
                    </w:tabs>
                    <w:spacing w:before="120" w:after="120"/>
                    <w:ind w:right="135"/>
                    <w:rPr>
                      <w:lang w:val="fr-FR"/>
                    </w:rPr>
                  </w:pPr>
                  <w:r w:rsidRPr="006B22B3">
                    <w:rPr>
                      <w:lang w:val="fr-FR"/>
                    </w:rPr>
                    <w:t xml:space="preserve"> </w:t>
                  </w:r>
                  <w:proofErr w:type="spellStart"/>
                  <w:r w:rsidRPr="006B22B3">
                    <w:rPr>
                      <w:lang w:val="fr-FR"/>
                    </w:rPr>
                    <w:t>Adressse</w:t>
                  </w:r>
                  <w:proofErr w:type="spellEnd"/>
                  <w:r w:rsidRPr="006B22B3">
                    <w:rPr>
                      <w:lang w:val="fr-FR"/>
                    </w:rPr>
                    <w:t xml:space="preserve">: </w:t>
                  </w:r>
                  <w:proofErr w:type="spellStart"/>
                  <w:r w:rsidRPr="006B22B3">
                    <w:rPr>
                      <w:lang w:val="fr-FR"/>
                    </w:rPr>
                    <w:t>Cibitoke</w:t>
                  </w:r>
                  <w:proofErr w:type="spellEnd"/>
                  <w:r w:rsidRPr="006B22B3">
                    <w:rPr>
                      <w:lang w:val="fr-FR"/>
                    </w:rPr>
                    <w:t>, 7ème Avenue n°113</w:t>
                  </w:r>
                </w:p>
                <w:p w:rsidR="006B22B3" w:rsidRPr="006B22B3" w:rsidRDefault="006B22B3" w:rsidP="000E7ABF">
                  <w:pPr>
                    <w:pStyle w:val="formtext"/>
                    <w:tabs>
                      <w:tab w:val="left" w:pos="567"/>
                      <w:tab w:val="left" w:pos="1134"/>
                      <w:tab w:val="left" w:pos="1701"/>
                    </w:tabs>
                    <w:spacing w:before="120" w:after="120"/>
                    <w:ind w:right="135"/>
                    <w:rPr>
                      <w:lang w:val="fr-FR"/>
                    </w:rPr>
                  </w:pPr>
                  <w:r w:rsidRPr="006B22B3">
                    <w:rPr>
                      <w:lang w:val="fr-FR"/>
                    </w:rPr>
                    <w:t>Numéro de téléphone: 75 827 605</w:t>
                  </w:r>
                </w:p>
                <w:p w:rsidR="006B22B3" w:rsidRPr="006B22B3" w:rsidRDefault="006B22B3" w:rsidP="000E7ABF">
                  <w:pPr>
                    <w:pStyle w:val="formtext"/>
                    <w:tabs>
                      <w:tab w:val="left" w:pos="567"/>
                      <w:tab w:val="left" w:pos="1134"/>
                      <w:tab w:val="left" w:pos="1701"/>
                    </w:tabs>
                    <w:spacing w:before="120" w:after="120"/>
                    <w:ind w:right="135"/>
                    <w:rPr>
                      <w:lang w:val="fr-FR"/>
                    </w:rPr>
                  </w:pPr>
                  <w:r w:rsidRPr="006B22B3">
                    <w:rPr>
                      <w:lang w:val="fr-FR"/>
                    </w:rPr>
                    <w:t>Adresse électronique: ruciteme@yahoo.fr</w:t>
                  </w:r>
                </w:p>
                <w:p w:rsidR="006B22B3" w:rsidRPr="006B22B3" w:rsidRDefault="006B22B3" w:rsidP="000E7ABF">
                  <w:pPr>
                    <w:pStyle w:val="formtext"/>
                    <w:tabs>
                      <w:tab w:val="left" w:pos="567"/>
                      <w:tab w:val="left" w:pos="1134"/>
                      <w:tab w:val="left" w:pos="1701"/>
                    </w:tabs>
                    <w:spacing w:before="120" w:after="120"/>
                    <w:ind w:right="135"/>
                    <w:rPr>
                      <w:lang w:val="fr-FR"/>
                    </w:rPr>
                  </w:pPr>
                </w:p>
                <w:p w:rsidR="006B22B3" w:rsidRPr="006B22B3" w:rsidRDefault="006B22B3" w:rsidP="000E7ABF">
                  <w:pPr>
                    <w:pStyle w:val="formtext"/>
                    <w:tabs>
                      <w:tab w:val="left" w:pos="567"/>
                      <w:tab w:val="left" w:pos="1134"/>
                      <w:tab w:val="left" w:pos="1701"/>
                    </w:tabs>
                    <w:spacing w:before="120" w:after="120"/>
                    <w:ind w:right="135"/>
                    <w:rPr>
                      <w:lang w:val="fr-FR"/>
                    </w:rPr>
                  </w:pPr>
                  <w:r w:rsidRPr="006B22B3">
                    <w:rPr>
                      <w:lang w:val="fr-FR"/>
                    </w:rPr>
                    <w:t>Organisation/Communauté: RUCITEME-KARYENDA Culture</w:t>
                  </w:r>
                </w:p>
                <w:p w:rsidR="006B22B3" w:rsidRPr="006B22B3" w:rsidRDefault="006B22B3" w:rsidP="000E7ABF">
                  <w:pPr>
                    <w:pStyle w:val="formtext"/>
                    <w:tabs>
                      <w:tab w:val="left" w:pos="567"/>
                      <w:tab w:val="left" w:pos="1134"/>
                      <w:tab w:val="left" w:pos="1701"/>
                    </w:tabs>
                    <w:spacing w:before="120" w:after="120"/>
                    <w:ind w:right="135"/>
                    <w:rPr>
                      <w:lang w:val="fr-FR"/>
                    </w:rPr>
                  </w:pPr>
                  <w:r w:rsidRPr="006B22B3">
                    <w:rPr>
                      <w:lang w:val="fr-FR"/>
                    </w:rPr>
                    <w:t xml:space="preserve">Nom et titre de la personne à contacter: </w:t>
                  </w:r>
                  <w:proofErr w:type="spellStart"/>
                  <w:r w:rsidRPr="006B22B3">
                    <w:rPr>
                      <w:lang w:val="fr-FR"/>
                    </w:rPr>
                    <w:t>Abdalla</w:t>
                  </w:r>
                  <w:proofErr w:type="spellEnd"/>
                  <w:r w:rsidRPr="006B22B3">
                    <w:rPr>
                      <w:lang w:val="fr-FR"/>
                    </w:rPr>
                    <w:t xml:space="preserve"> NZEYIMANA</w:t>
                  </w:r>
                </w:p>
                <w:p w:rsidR="006B22B3" w:rsidRPr="006B22B3" w:rsidRDefault="006B22B3" w:rsidP="000E7ABF">
                  <w:pPr>
                    <w:pStyle w:val="formtext"/>
                    <w:tabs>
                      <w:tab w:val="left" w:pos="567"/>
                      <w:tab w:val="left" w:pos="1134"/>
                      <w:tab w:val="left" w:pos="1701"/>
                    </w:tabs>
                    <w:spacing w:before="120" w:after="120"/>
                    <w:ind w:right="135"/>
                    <w:rPr>
                      <w:lang w:val="fr-FR"/>
                    </w:rPr>
                  </w:pPr>
                  <w:r w:rsidRPr="006B22B3">
                    <w:rPr>
                      <w:lang w:val="fr-FR"/>
                    </w:rPr>
                    <w:t xml:space="preserve">Adresse: Q. </w:t>
                  </w:r>
                  <w:proofErr w:type="spellStart"/>
                  <w:r w:rsidRPr="006B22B3">
                    <w:rPr>
                      <w:lang w:val="fr-FR"/>
                    </w:rPr>
                    <w:t>Buyenzi</w:t>
                  </w:r>
                  <w:proofErr w:type="spellEnd"/>
                  <w:r w:rsidRPr="006B22B3">
                    <w:rPr>
                      <w:lang w:val="fr-FR"/>
                    </w:rPr>
                    <w:t>, 13ème Avenue n°33</w:t>
                  </w:r>
                </w:p>
                <w:p w:rsidR="006B22B3" w:rsidRPr="006B22B3" w:rsidRDefault="006B22B3" w:rsidP="000E7ABF">
                  <w:pPr>
                    <w:pStyle w:val="formtext"/>
                    <w:tabs>
                      <w:tab w:val="left" w:pos="567"/>
                      <w:tab w:val="left" w:pos="1134"/>
                      <w:tab w:val="left" w:pos="1701"/>
                    </w:tabs>
                    <w:spacing w:before="120" w:after="120"/>
                    <w:ind w:right="135"/>
                    <w:rPr>
                      <w:lang w:val="fr-FR"/>
                    </w:rPr>
                  </w:pPr>
                  <w:r w:rsidRPr="006B22B3">
                    <w:rPr>
                      <w:lang w:val="fr-FR"/>
                    </w:rPr>
                    <w:t>Numéro de téléphone: (257) 75 812 334</w:t>
                  </w:r>
                </w:p>
                <w:p w:rsidR="006B22B3" w:rsidRPr="006B22B3" w:rsidRDefault="006B22B3" w:rsidP="000E7ABF">
                  <w:pPr>
                    <w:pStyle w:val="formtext"/>
                    <w:tabs>
                      <w:tab w:val="left" w:pos="567"/>
                      <w:tab w:val="left" w:pos="1134"/>
                      <w:tab w:val="left" w:pos="1701"/>
                    </w:tabs>
                    <w:spacing w:before="120" w:after="120"/>
                    <w:ind w:right="135"/>
                    <w:rPr>
                      <w:lang w:val="fr-FR"/>
                    </w:rPr>
                  </w:pPr>
                  <w:proofErr w:type="spellStart"/>
                  <w:r w:rsidRPr="006B22B3">
                    <w:rPr>
                      <w:lang w:val="fr-FR"/>
                    </w:rPr>
                    <w:t>N°de</w:t>
                  </w:r>
                  <w:proofErr w:type="spellEnd"/>
                  <w:r w:rsidRPr="006B22B3">
                    <w:rPr>
                      <w:lang w:val="fr-FR"/>
                    </w:rPr>
                    <w:t xml:space="preserve"> fax: -</w:t>
                  </w:r>
                </w:p>
                <w:p w:rsidR="006B22B3" w:rsidRPr="006B22B3" w:rsidRDefault="006B22B3" w:rsidP="000E7ABF">
                  <w:pPr>
                    <w:pStyle w:val="formtext"/>
                    <w:tabs>
                      <w:tab w:val="left" w:pos="567"/>
                      <w:tab w:val="left" w:pos="1134"/>
                      <w:tab w:val="left" w:pos="1701"/>
                    </w:tabs>
                    <w:spacing w:before="120" w:after="120"/>
                    <w:ind w:right="135"/>
                    <w:rPr>
                      <w:lang w:val="fr-FR"/>
                    </w:rPr>
                  </w:pPr>
                  <w:r w:rsidRPr="006B22B3">
                    <w:rPr>
                      <w:lang w:val="fr-FR"/>
                    </w:rPr>
                    <w:t>Adresse électronique: -</w:t>
                  </w:r>
                </w:p>
                <w:p w:rsidR="006B22B3" w:rsidRPr="006B22B3" w:rsidRDefault="006B22B3" w:rsidP="000E7ABF">
                  <w:pPr>
                    <w:pStyle w:val="formtext"/>
                    <w:tabs>
                      <w:tab w:val="left" w:pos="567"/>
                      <w:tab w:val="left" w:pos="1134"/>
                      <w:tab w:val="left" w:pos="1701"/>
                    </w:tabs>
                    <w:spacing w:before="120" w:after="120"/>
                    <w:ind w:right="135"/>
                    <w:rPr>
                      <w:lang w:val="fr-FR"/>
                    </w:rPr>
                  </w:pPr>
                </w:p>
                <w:p w:rsidR="006B22B3" w:rsidRPr="006B22B3" w:rsidRDefault="006B22B3" w:rsidP="000E7ABF">
                  <w:pPr>
                    <w:pStyle w:val="formtext"/>
                    <w:tabs>
                      <w:tab w:val="left" w:pos="567"/>
                      <w:tab w:val="left" w:pos="1134"/>
                      <w:tab w:val="left" w:pos="1701"/>
                    </w:tabs>
                    <w:spacing w:before="120" w:after="120"/>
                    <w:ind w:right="135"/>
                    <w:rPr>
                      <w:lang w:val="fr-FR"/>
                    </w:rPr>
                  </w:pPr>
                  <w:r w:rsidRPr="006B22B3">
                    <w:rPr>
                      <w:lang w:val="fr-FR"/>
                    </w:rPr>
                    <w:t xml:space="preserve"> Organisation/Communauté: Club de Jeux de Tambour de l'Ecole Normale Supérieure</w:t>
                  </w:r>
                </w:p>
                <w:p w:rsidR="006B22B3" w:rsidRPr="006B22B3" w:rsidRDefault="006B22B3" w:rsidP="000E7ABF">
                  <w:pPr>
                    <w:pStyle w:val="formtext"/>
                    <w:tabs>
                      <w:tab w:val="left" w:pos="567"/>
                      <w:tab w:val="left" w:pos="1134"/>
                      <w:tab w:val="left" w:pos="1701"/>
                    </w:tabs>
                    <w:spacing w:before="120" w:after="120"/>
                    <w:ind w:right="135"/>
                    <w:rPr>
                      <w:lang w:val="fr-FR"/>
                    </w:rPr>
                  </w:pPr>
                  <w:r w:rsidRPr="006B22B3">
                    <w:rPr>
                      <w:lang w:val="fr-FR"/>
                    </w:rPr>
                    <w:t>Nom et titre de la personne à contacter: Emile MASABARAKIZA</w:t>
                  </w:r>
                </w:p>
                <w:p w:rsidR="006B22B3" w:rsidRPr="006B22B3" w:rsidRDefault="006B22B3" w:rsidP="000E7ABF">
                  <w:pPr>
                    <w:pStyle w:val="formtext"/>
                    <w:tabs>
                      <w:tab w:val="left" w:pos="567"/>
                      <w:tab w:val="left" w:pos="1134"/>
                      <w:tab w:val="left" w:pos="1701"/>
                    </w:tabs>
                    <w:spacing w:before="120" w:after="120"/>
                    <w:ind w:right="135"/>
                    <w:rPr>
                      <w:lang w:val="fr-FR"/>
                    </w:rPr>
                  </w:pPr>
                  <w:r w:rsidRPr="006B22B3">
                    <w:rPr>
                      <w:lang w:val="fr-FR"/>
                    </w:rPr>
                    <w:t>Adresse: Bujumbura, Ecole normale Supérieure, BP 7883</w:t>
                  </w:r>
                </w:p>
                <w:p w:rsidR="006B22B3" w:rsidRPr="006B22B3" w:rsidRDefault="006B22B3" w:rsidP="000E7ABF">
                  <w:pPr>
                    <w:pStyle w:val="formtext"/>
                    <w:tabs>
                      <w:tab w:val="left" w:pos="567"/>
                      <w:tab w:val="left" w:pos="1134"/>
                      <w:tab w:val="left" w:pos="1701"/>
                    </w:tabs>
                    <w:spacing w:before="120" w:after="120"/>
                    <w:ind w:right="135"/>
                    <w:rPr>
                      <w:lang w:val="fr-FR"/>
                    </w:rPr>
                  </w:pPr>
                  <w:r w:rsidRPr="006B22B3">
                    <w:rPr>
                      <w:lang w:val="fr-FR"/>
                    </w:rPr>
                    <w:t xml:space="preserve">Numéro de téléphone: (257) 78 844 843 </w:t>
                  </w:r>
                </w:p>
                <w:p w:rsidR="006B22B3" w:rsidRPr="006B22B3" w:rsidRDefault="006B22B3" w:rsidP="000E7ABF">
                  <w:pPr>
                    <w:pStyle w:val="formtext"/>
                    <w:tabs>
                      <w:tab w:val="left" w:pos="567"/>
                      <w:tab w:val="left" w:pos="1134"/>
                      <w:tab w:val="left" w:pos="1701"/>
                    </w:tabs>
                    <w:spacing w:before="120" w:after="120"/>
                    <w:ind w:right="135"/>
                    <w:rPr>
                      <w:lang w:val="fr-FR"/>
                    </w:rPr>
                  </w:pPr>
                  <w:proofErr w:type="spellStart"/>
                  <w:r w:rsidRPr="006B22B3">
                    <w:rPr>
                      <w:lang w:val="fr-FR"/>
                    </w:rPr>
                    <w:t>N°de</w:t>
                  </w:r>
                  <w:proofErr w:type="spellEnd"/>
                  <w:r w:rsidRPr="006B22B3">
                    <w:rPr>
                      <w:lang w:val="fr-FR"/>
                    </w:rPr>
                    <w:t xml:space="preserve"> fax: -</w:t>
                  </w:r>
                </w:p>
                <w:p w:rsidR="006B22B3" w:rsidRPr="006B22B3" w:rsidRDefault="006B22B3" w:rsidP="000E7ABF">
                  <w:pPr>
                    <w:pStyle w:val="formtext"/>
                    <w:tabs>
                      <w:tab w:val="left" w:pos="567"/>
                      <w:tab w:val="left" w:pos="1134"/>
                      <w:tab w:val="left" w:pos="1701"/>
                    </w:tabs>
                    <w:spacing w:before="120" w:after="120"/>
                    <w:ind w:right="135"/>
                    <w:rPr>
                      <w:lang w:val="fr-FR"/>
                    </w:rPr>
                  </w:pPr>
                  <w:r w:rsidRPr="006B22B3">
                    <w:rPr>
                      <w:lang w:val="fr-FR"/>
                    </w:rPr>
                    <w:t>Adresse électronique: -</w:t>
                  </w:r>
                </w:p>
                <w:p w:rsidR="006B22B3" w:rsidRPr="006B22B3" w:rsidRDefault="006B22B3" w:rsidP="000E7ABF">
                  <w:pPr>
                    <w:pStyle w:val="formtext"/>
                    <w:tabs>
                      <w:tab w:val="left" w:pos="567"/>
                      <w:tab w:val="left" w:pos="1134"/>
                      <w:tab w:val="left" w:pos="1701"/>
                    </w:tabs>
                    <w:spacing w:before="120" w:after="120"/>
                    <w:ind w:right="135"/>
                    <w:rPr>
                      <w:lang w:val="fr-FR"/>
                    </w:rPr>
                  </w:pPr>
                </w:p>
                <w:p w:rsidR="006B22B3" w:rsidRPr="006B22B3" w:rsidRDefault="006B22B3" w:rsidP="000E7ABF">
                  <w:pPr>
                    <w:pStyle w:val="formtext"/>
                    <w:tabs>
                      <w:tab w:val="left" w:pos="567"/>
                      <w:tab w:val="left" w:pos="1134"/>
                      <w:tab w:val="left" w:pos="1701"/>
                    </w:tabs>
                    <w:spacing w:before="120" w:after="120"/>
                    <w:ind w:right="135"/>
                    <w:rPr>
                      <w:lang w:val="fr-FR"/>
                    </w:rPr>
                  </w:pPr>
                  <w:r w:rsidRPr="006B22B3">
                    <w:rPr>
                      <w:lang w:val="fr-FR"/>
                    </w:rPr>
                    <w:t>Organisation/Communauté: Club KOMEZAKARANGA</w:t>
                  </w:r>
                </w:p>
                <w:p w:rsidR="006B22B3" w:rsidRPr="006B22B3" w:rsidRDefault="006B22B3" w:rsidP="000E7ABF">
                  <w:pPr>
                    <w:pStyle w:val="formtext"/>
                    <w:tabs>
                      <w:tab w:val="left" w:pos="567"/>
                      <w:tab w:val="left" w:pos="1134"/>
                      <w:tab w:val="left" w:pos="1701"/>
                    </w:tabs>
                    <w:spacing w:before="120" w:after="120"/>
                    <w:ind w:right="135"/>
                    <w:rPr>
                      <w:lang w:val="fr-FR"/>
                    </w:rPr>
                  </w:pPr>
                  <w:r w:rsidRPr="006B22B3">
                    <w:rPr>
                      <w:lang w:val="fr-FR"/>
                    </w:rPr>
                    <w:t xml:space="preserve">Nom et titre de la personne à contacter: </w:t>
                  </w:r>
                  <w:proofErr w:type="spellStart"/>
                  <w:r w:rsidRPr="006B22B3">
                    <w:rPr>
                      <w:lang w:val="fr-FR"/>
                    </w:rPr>
                    <w:t>Abedi</w:t>
                  </w:r>
                  <w:proofErr w:type="spellEnd"/>
                  <w:r w:rsidRPr="006B22B3">
                    <w:rPr>
                      <w:lang w:val="fr-FR"/>
                    </w:rPr>
                    <w:t xml:space="preserve"> DUNIYA </w:t>
                  </w:r>
                </w:p>
                <w:p w:rsidR="006B22B3" w:rsidRPr="006B22B3" w:rsidRDefault="006B22B3" w:rsidP="000E7ABF">
                  <w:pPr>
                    <w:pStyle w:val="formtext"/>
                    <w:tabs>
                      <w:tab w:val="left" w:pos="567"/>
                      <w:tab w:val="left" w:pos="1134"/>
                      <w:tab w:val="left" w:pos="1701"/>
                    </w:tabs>
                    <w:spacing w:before="120" w:after="120"/>
                    <w:ind w:right="135"/>
                    <w:rPr>
                      <w:lang w:val="fr-FR"/>
                    </w:rPr>
                  </w:pPr>
                  <w:r w:rsidRPr="006B22B3">
                    <w:rPr>
                      <w:lang w:val="fr-FR"/>
                    </w:rPr>
                    <w:t>Adresse: Commune urbaine de KAMENGE, Quartier GITURO, 2ème Avenue n°D65</w:t>
                  </w:r>
                </w:p>
                <w:p w:rsidR="006B22B3" w:rsidRPr="006B22B3" w:rsidRDefault="006B22B3" w:rsidP="000E7ABF">
                  <w:pPr>
                    <w:pStyle w:val="formtext"/>
                    <w:tabs>
                      <w:tab w:val="left" w:pos="567"/>
                      <w:tab w:val="left" w:pos="1134"/>
                      <w:tab w:val="left" w:pos="1701"/>
                    </w:tabs>
                    <w:spacing w:before="120" w:after="120"/>
                    <w:ind w:right="135"/>
                    <w:rPr>
                      <w:lang w:val="fr-FR"/>
                    </w:rPr>
                  </w:pPr>
                  <w:r w:rsidRPr="006B22B3">
                    <w:rPr>
                      <w:lang w:val="fr-FR"/>
                    </w:rPr>
                    <w:t xml:space="preserve">Numéro de téléphone: (257) 79 349 889; (257) 78 843 557; </w:t>
                  </w:r>
                </w:p>
                <w:p w:rsidR="006B22B3" w:rsidRPr="006B22B3" w:rsidRDefault="006B22B3" w:rsidP="000E7ABF">
                  <w:pPr>
                    <w:pStyle w:val="formtext"/>
                    <w:tabs>
                      <w:tab w:val="left" w:pos="567"/>
                      <w:tab w:val="left" w:pos="1134"/>
                      <w:tab w:val="left" w:pos="1701"/>
                    </w:tabs>
                    <w:spacing w:before="120" w:after="120"/>
                    <w:ind w:right="135"/>
                    <w:rPr>
                      <w:lang w:val="fr-FR"/>
                    </w:rPr>
                  </w:pPr>
                  <w:r w:rsidRPr="006B22B3">
                    <w:rPr>
                      <w:lang w:val="fr-FR"/>
                    </w:rPr>
                    <w:t>(257) 75 349 8889</w:t>
                  </w:r>
                </w:p>
                <w:p w:rsidR="006B22B3" w:rsidRPr="006B22B3" w:rsidRDefault="006B22B3" w:rsidP="000E7ABF">
                  <w:pPr>
                    <w:pStyle w:val="formtext"/>
                    <w:tabs>
                      <w:tab w:val="left" w:pos="567"/>
                      <w:tab w:val="left" w:pos="1134"/>
                      <w:tab w:val="left" w:pos="1701"/>
                    </w:tabs>
                    <w:spacing w:before="120" w:after="120"/>
                    <w:ind w:right="135"/>
                    <w:rPr>
                      <w:lang w:val="fr-FR"/>
                    </w:rPr>
                  </w:pPr>
                  <w:proofErr w:type="spellStart"/>
                  <w:r w:rsidRPr="006B22B3">
                    <w:rPr>
                      <w:lang w:val="fr-FR"/>
                    </w:rPr>
                    <w:t>N°de</w:t>
                  </w:r>
                  <w:proofErr w:type="spellEnd"/>
                  <w:r w:rsidRPr="006B22B3">
                    <w:rPr>
                      <w:lang w:val="fr-FR"/>
                    </w:rPr>
                    <w:t xml:space="preserve"> fax: -</w:t>
                  </w:r>
                </w:p>
                <w:p w:rsidR="006B22B3" w:rsidRPr="006B22B3" w:rsidRDefault="006B22B3" w:rsidP="000E7ABF">
                  <w:pPr>
                    <w:pStyle w:val="formtext"/>
                    <w:tabs>
                      <w:tab w:val="left" w:pos="567"/>
                      <w:tab w:val="left" w:pos="1134"/>
                      <w:tab w:val="left" w:pos="1701"/>
                    </w:tabs>
                    <w:spacing w:before="120" w:after="120"/>
                    <w:ind w:right="135"/>
                    <w:rPr>
                      <w:lang w:val="fr-FR"/>
                    </w:rPr>
                  </w:pPr>
                  <w:r w:rsidRPr="006B22B3">
                    <w:rPr>
                      <w:lang w:val="fr-FR"/>
                    </w:rPr>
                    <w:t xml:space="preserve">Adresse électronique: duniyaabedi@yahoo.fr </w:t>
                  </w:r>
                </w:p>
                <w:p w:rsidR="006B22B3" w:rsidRPr="006B22B3" w:rsidRDefault="006B22B3" w:rsidP="000E7ABF">
                  <w:pPr>
                    <w:pStyle w:val="formtext"/>
                    <w:tabs>
                      <w:tab w:val="left" w:pos="567"/>
                      <w:tab w:val="left" w:pos="1134"/>
                      <w:tab w:val="left" w:pos="1701"/>
                    </w:tabs>
                    <w:spacing w:before="120" w:after="120"/>
                    <w:ind w:right="135"/>
                    <w:rPr>
                      <w:lang w:val="fr-FR"/>
                    </w:rPr>
                  </w:pPr>
                </w:p>
                <w:p w:rsidR="006B22B3" w:rsidRPr="006B22B3" w:rsidRDefault="006B22B3" w:rsidP="000E7ABF">
                  <w:pPr>
                    <w:pStyle w:val="formtext"/>
                    <w:tabs>
                      <w:tab w:val="left" w:pos="567"/>
                      <w:tab w:val="left" w:pos="1134"/>
                      <w:tab w:val="left" w:pos="1701"/>
                    </w:tabs>
                    <w:spacing w:before="120" w:after="120"/>
                    <w:ind w:right="135"/>
                    <w:rPr>
                      <w:lang w:val="fr-FR"/>
                    </w:rPr>
                  </w:pPr>
                  <w:r w:rsidRPr="006B22B3">
                    <w:rPr>
                      <w:lang w:val="fr-FR"/>
                    </w:rPr>
                    <w:t>Organisation/Communauté: URUCACA</w:t>
                  </w:r>
                </w:p>
                <w:p w:rsidR="006B22B3" w:rsidRPr="006B22B3" w:rsidRDefault="006B22B3" w:rsidP="000E7ABF">
                  <w:pPr>
                    <w:pStyle w:val="formtext"/>
                    <w:tabs>
                      <w:tab w:val="left" w:pos="567"/>
                      <w:tab w:val="left" w:pos="1134"/>
                      <w:tab w:val="left" w:pos="1701"/>
                    </w:tabs>
                    <w:spacing w:before="120" w:after="120"/>
                    <w:ind w:right="135"/>
                    <w:rPr>
                      <w:lang w:val="fr-FR"/>
                    </w:rPr>
                  </w:pPr>
                  <w:r w:rsidRPr="006B22B3">
                    <w:rPr>
                      <w:lang w:val="fr-FR"/>
                    </w:rPr>
                    <w:t xml:space="preserve">Nom et titre de la personne à contacter: NIYONGABO Désiré </w:t>
                  </w:r>
                </w:p>
                <w:p w:rsidR="006B22B3" w:rsidRPr="006B22B3" w:rsidRDefault="006B22B3" w:rsidP="000E7ABF">
                  <w:pPr>
                    <w:pStyle w:val="formtext"/>
                    <w:tabs>
                      <w:tab w:val="left" w:pos="567"/>
                      <w:tab w:val="left" w:pos="1134"/>
                      <w:tab w:val="left" w:pos="1701"/>
                    </w:tabs>
                    <w:spacing w:before="120" w:after="120"/>
                    <w:ind w:right="135"/>
                    <w:rPr>
                      <w:lang w:val="fr-FR"/>
                    </w:rPr>
                  </w:pPr>
                  <w:r w:rsidRPr="006B22B3">
                    <w:rPr>
                      <w:lang w:val="fr-FR"/>
                    </w:rPr>
                    <w:t xml:space="preserve">Adresse: Quartier </w:t>
                  </w:r>
                  <w:proofErr w:type="spellStart"/>
                  <w:r w:rsidRPr="006B22B3">
                    <w:rPr>
                      <w:lang w:val="fr-FR"/>
                    </w:rPr>
                    <w:t>Mutakura</w:t>
                  </w:r>
                  <w:proofErr w:type="spellEnd"/>
                  <w:r w:rsidRPr="006B22B3">
                    <w:rPr>
                      <w:lang w:val="fr-FR"/>
                    </w:rPr>
                    <w:t>, 4ème Avenue n°31</w:t>
                  </w:r>
                </w:p>
                <w:p w:rsidR="006B22B3" w:rsidRPr="006B22B3" w:rsidRDefault="006B22B3" w:rsidP="000E7ABF">
                  <w:pPr>
                    <w:pStyle w:val="formtext"/>
                    <w:tabs>
                      <w:tab w:val="left" w:pos="567"/>
                      <w:tab w:val="left" w:pos="1134"/>
                      <w:tab w:val="left" w:pos="1701"/>
                    </w:tabs>
                    <w:spacing w:before="120" w:after="120"/>
                    <w:ind w:right="135"/>
                    <w:rPr>
                      <w:lang w:val="fr-FR"/>
                    </w:rPr>
                  </w:pPr>
                  <w:r w:rsidRPr="006B22B3">
                    <w:rPr>
                      <w:lang w:val="fr-FR"/>
                    </w:rPr>
                    <w:t>Numéro de téléphone: (257) 79 324 616; (257) 75 634 263</w:t>
                  </w:r>
                </w:p>
                <w:p w:rsidR="006B22B3" w:rsidRPr="006B22B3" w:rsidRDefault="006B22B3" w:rsidP="000E7ABF">
                  <w:pPr>
                    <w:pStyle w:val="formtext"/>
                    <w:tabs>
                      <w:tab w:val="left" w:pos="567"/>
                      <w:tab w:val="left" w:pos="1134"/>
                      <w:tab w:val="left" w:pos="1701"/>
                    </w:tabs>
                    <w:spacing w:before="120" w:after="120"/>
                    <w:ind w:right="135"/>
                    <w:rPr>
                      <w:lang w:val="fr-FR"/>
                    </w:rPr>
                  </w:pPr>
                  <w:proofErr w:type="spellStart"/>
                  <w:r w:rsidRPr="006B22B3">
                    <w:rPr>
                      <w:lang w:val="fr-FR"/>
                    </w:rPr>
                    <w:t>N°de</w:t>
                  </w:r>
                  <w:proofErr w:type="spellEnd"/>
                  <w:r w:rsidRPr="006B22B3">
                    <w:rPr>
                      <w:lang w:val="fr-FR"/>
                    </w:rPr>
                    <w:t xml:space="preserve"> fax: -</w:t>
                  </w:r>
                </w:p>
                <w:p w:rsidR="006B22B3" w:rsidRPr="006B22B3" w:rsidRDefault="006B22B3" w:rsidP="000E7ABF">
                  <w:pPr>
                    <w:pStyle w:val="formtext"/>
                    <w:tabs>
                      <w:tab w:val="left" w:pos="567"/>
                      <w:tab w:val="left" w:pos="1134"/>
                      <w:tab w:val="left" w:pos="1701"/>
                    </w:tabs>
                    <w:spacing w:before="120" w:after="120"/>
                    <w:ind w:right="135"/>
                    <w:rPr>
                      <w:lang w:val="fr-FR"/>
                    </w:rPr>
                  </w:pPr>
                  <w:r w:rsidRPr="006B22B3">
                    <w:rPr>
                      <w:lang w:val="fr-FR"/>
                    </w:rPr>
                    <w:t xml:space="preserve">Adresse électronique: niyongabodesire46@yahoo.fr  </w:t>
                  </w:r>
                </w:p>
                <w:p w:rsidR="006B22B3" w:rsidRPr="006B22B3" w:rsidRDefault="006B22B3" w:rsidP="000E7ABF">
                  <w:pPr>
                    <w:pStyle w:val="formtext"/>
                    <w:tabs>
                      <w:tab w:val="left" w:pos="567"/>
                      <w:tab w:val="left" w:pos="1134"/>
                      <w:tab w:val="left" w:pos="1701"/>
                    </w:tabs>
                    <w:spacing w:before="120" w:after="120"/>
                    <w:ind w:right="135"/>
                    <w:rPr>
                      <w:lang w:val="fr-FR"/>
                    </w:rPr>
                  </w:pPr>
                </w:p>
                <w:p w:rsidR="006B22B3" w:rsidRPr="006B22B3" w:rsidRDefault="006B22B3" w:rsidP="000E7ABF">
                  <w:pPr>
                    <w:pStyle w:val="formtext"/>
                    <w:tabs>
                      <w:tab w:val="left" w:pos="567"/>
                      <w:tab w:val="left" w:pos="1134"/>
                      <w:tab w:val="left" w:pos="1701"/>
                    </w:tabs>
                    <w:spacing w:before="120" w:after="120"/>
                    <w:ind w:right="135"/>
                    <w:rPr>
                      <w:lang w:val="fr-FR"/>
                    </w:rPr>
                  </w:pPr>
                  <w:r w:rsidRPr="006B22B3">
                    <w:rPr>
                      <w:lang w:val="fr-FR"/>
                    </w:rPr>
                    <w:t>Organisation/Communauté: RUKINZO LEGACY</w:t>
                  </w:r>
                </w:p>
                <w:p w:rsidR="006B22B3" w:rsidRPr="006B22B3" w:rsidRDefault="006B22B3" w:rsidP="000E7ABF">
                  <w:pPr>
                    <w:pStyle w:val="formtext"/>
                    <w:tabs>
                      <w:tab w:val="left" w:pos="567"/>
                      <w:tab w:val="left" w:pos="1134"/>
                      <w:tab w:val="left" w:pos="1701"/>
                    </w:tabs>
                    <w:spacing w:before="120" w:after="120"/>
                    <w:ind w:right="135"/>
                    <w:rPr>
                      <w:lang w:val="fr-FR"/>
                    </w:rPr>
                  </w:pPr>
                  <w:r w:rsidRPr="006B22B3">
                    <w:rPr>
                      <w:lang w:val="fr-FR"/>
                    </w:rPr>
                    <w:t xml:space="preserve">Nom et titre de la personne à contacter: </w:t>
                  </w:r>
                  <w:proofErr w:type="spellStart"/>
                  <w:r w:rsidRPr="006B22B3">
                    <w:rPr>
                      <w:lang w:val="fr-FR"/>
                    </w:rPr>
                    <w:t>Dismas</w:t>
                  </w:r>
                  <w:proofErr w:type="spellEnd"/>
                  <w:r w:rsidRPr="006B22B3">
                    <w:rPr>
                      <w:lang w:val="fr-FR"/>
                    </w:rPr>
                    <w:t xml:space="preserve"> NTIRANYUHURA, Président </w:t>
                  </w:r>
                </w:p>
                <w:p w:rsidR="006B22B3" w:rsidRPr="006B22B3" w:rsidRDefault="006B22B3" w:rsidP="000E7ABF">
                  <w:pPr>
                    <w:pStyle w:val="formtext"/>
                    <w:tabs>
                      <w:tab w:val="left" w:pos="567"/>
                      <w:tab w:val="left" w:pos="1134"/>
                      <w:tab w:val="left" w:pos="1701"/>
                    </w:tabs>
                    <w:spacing w:before="120" w:after="120"/>
                    <w:ind w:right="135"/>
                    <w:rPr>
                      <w:lang w:val="fr-FR"/>
                    </w:rPr>
                  </w:pPr>
                  <w:r w:rsidRPr="006B22B3">
                    <w:rPr>
                      <w:lang w:val="fr-FR"/>
                    </w:rPr>
                    <w:t xml:space="preserve">Adresse: Commune Urbaine de NGAGARA, Quartier 9, Avenue NGENDO, n°19, BP 1959, KININDO, BUJUMBURA. </w:t>
                  </w:r>
                </w:p>
                <w:p w:rsidR="006B22B3" w:rsidRPr="006B22B3" w:rsidRDefault="006B22B3" w:rsidP="000E7ABF">
                  <w:pPr>
                    <w:pStyle w:val="formtext"/>
                    <w:tabs>
                      <w:tab w:val="left" w:pos="567"/>
                      <w:tab w:val="left" w:pos="1134"/>
                      <w:tab w:val="left" w:pos="1701"/>
                    </w:tabs>
                    <w:spacing w:before="120" w:after="120"/>
                    <w:ind w:right="135"/>
                    <w:rPr>
                      <w:lang w:val="fr-FR"/>
                    </w:rPr>
                  </w:pPr>
                  <w:r w:rsidRPr="006B22B3">
                    <w:rPr>
                      <w:lang w:val="fr-FR"/>
                    </w:rPr>
                    <w:t>Numéro de téléphone: (257) 79 942 613; (257) 75 529 959</w:t>
                  </w:r>
                </w:p>
                <w:p w:rsidR="006B22B3" w:rsidRPr="006B22B3" w:rsidRDefault="006B22B3" w:rsidP="000E7ABF">
                  <w:pPr>
                    <w:pStyle w:val="formtext"/>
                    <w:tabs>
                      <w:tab w:val="left" w:pos="567"/>
                      <w:tab w:val="left" w:pos="1134"/>
                      <w:tab w:val="left" w:pos="1701"/>
                    </w:tabs>
                    <w:spacing w:before="120" w:after="120"/>
                    <w:ind w:right="135"/>
                    <w:rPr>
                      <w:lang w:val="fr-FR"/>
                    </w:rPr>
                  </w:pPr>
                  <w:proofErr w:type="spellStart"/>
                  <w:r w:rsidRPr="006B22B3">
                    <w:rPr>
                      <w:lang w:val="fr-FR"/>
                    </w:rPr>
                    <w:t>N°de</w:t>
                  </w:r>
                  <w:proofErr w:type="spellEnd"/>
                  <w:r w:rsidRPr="006B22B3">
                    <w:rPr>
                      <w:lang w:val="fr-FR"/>
                    </w:rPr>
                    <w:t xml:space="preserve"> fax: -</w:t>
                  </w:r>
                </w:p>
                <w:p w:rsidR="006B22B3" w:rsidRPr="006B22B3" w:rsidRDefault="006B22B3" w:rsidP="000E7ABF">
                  <w:pPr>
                    <w:pStyle w:val="formtext"/>
                    <w:tabs>
                      <w:tab w:val="left" w:pos="567"/>
                      <w:tab w:val="left" w:pos="1134"/>
                      <w:tab w:val="left" w:pos="1701"/>
                    </w:tabs>
                    <w:spacing w:before="120" w:after="120"/>
                    <w:ind w:right="135"/>
                    <w:rPr>
                      <w:lang w:val="fr-FR"/>
                    </w:rPr>
                  </w:pPr>
                  <w:r w:rsidRPr="006B22B3">
                    <w:rPr>
                      <w:lang w:val="fr-FR"/>
                    </w:rPr>
                    <w:t>Adresse électronique: disirukinzo@yahoo.fr</w:t>
                  </w:r>
                </w:p>
                <w:p w:rsidR="006B22B3" w:rsidRPr="006B22B3" w:rsidRDefault="006B22B3" w:rsidP="000E7ABF">
                  <w:pPr>
                    <w:pStyle w:val="formtext"/>
                    <w:tabs>
                      <w:tab w:val="left" w:pos="567"/>
                      <w:tab w:val="left" w:pos="1134"/>
                      <w:tab w:val="left" w:pos="1701"/>
                    </w:tabs>
                    <w:spacing w:before="120" w:after="120"/>
                    <w:ind w:right="135"/>
                    <w:rPr>
                      <w:lang w:val="fr-FR"/>
                    </w:rPr>
                  </w:pPr>
                </w:p>
                <w:p w:rsidR="006B22B3" w:rsidRPr="006B22B3" w:rsidRDefault="006B22B3" w:rsidP="000E7ABF">
                  <w:pPr>
                    <w:pStyle w:val="formtext"/>
                    <w:tabs>
                      <w:tab w:val="left" w:pos="567"/>
                      <w:tab w:val="left" w:pos="1134"/>
                      <w:tab w:val="left" w:pos="1701"/>
                    </w:tabs>
                    <w:spacing w:before="120" w:after="120"/>
                    <w:ind w:right="135"/>
                    <w:rPr>
                      <w:lang w:val="fr-FR"/>
                    </w:rPr>
                  </w:pPr>
                  <w:r w:rsidRPr="006B22B3">
                    <w:rPr>
                      <w:lang w:val="fr-FR"/>
                    </w:rPr>
                    <w:t>Organisation/Communauté: BATIMBO de GISHORA</w:t>
                  </w:r>
                </w:p>
                <w:p w:rsidR="006B22B3" w:rsidRPr="006B22B3" w:rsidRDefault="006B22B3" w:rsidP="000E7ABF">
                  <w:pPr>
                    <w:pStyle w:val="formtext"/>
                    <w:tabs>
                      <w:tab w:val="left" w:pos="567"/>
                      <w:tab w:val="left" w:pos="1134"/>
                      <w:tab w:val="left" w:pos="1701"/>
                    </w:tabs>
                    <w:spacing w:before="120" w:after="120"/>
                    <w:ind w:right="135"/>
                    <w:rPr>
                      <w:lang w:val="fr-FR"/>
                    </w:rPr>
                  </w:pPr>
                  <w:r w:rsidRPr="006B22B3">
                    <w:rPr>
                      <w:lang w:val="fr-FR"/>
                    </w:rPr>
                    <w:t xml:space="preserve">Nom et titre de la personne à contacter: </w:t>
                  </w:r>
                  <w:proofErr w:type="spellStart"/>
                  <w:r w:rsidRPr="006B22B3">
                    <w:rPr>
                      <w:lang w:val="fr-FR"/>
                    </w:rPr>
                    <w:t>Antime</w:t>
                  </w:r>
                  <w:proofErr w:type="spellEnd"/>
                  <w:r w:rsidRPr="006B22B3">
                    <w:rPr>
                      <w:lang w:val="fr-FR"/>
                    </w:rPr>
                    <w:t xml:space="preserve"> BARANSHAMAJE, Chef des Tambourinaires de GISHORA</w:t>
                  </w:r>
                </w:p>
                <w:p w:rsidR="006B22B3" w:rsidRPr="006B22B3" w:rsidRDefault="006B22B3" w:rsidP="000E7ABF">
                  <w:pPr>
                    <w:pStyle w:val="formtext"/>
                    <w:tabs>
                      <w:tab w:val="left" w:pos="567"/>
                      <w:tab w:val="left" w:pos="1134"/>
                      <w:tab w:val="left" w:pos="1701"/>
                    </w:tabs>
                    <w:spacing w:before="120" w:after="120"/>
                    <w:ind w:right="135"/>
                    <w:rPr>
                      <w:lang w:val="fr-FR"/>
                    </w:rPr>
                  </w:pPr>
                  <w:r w:rsidRPr="006B22B3">
                    <w:rPr>
                      <w:lang w:val="fr-FR"/>
                    </w:rPr>
                    <w:t>Adresse: Commune GIHETA, Colline BIHORORO</w:t>
                  </w:r>
                </w:p>
                <w:p w:rsidR="006B22B3" w:rsidRPr="006B22B3" w:rsidRDefault="006B22B3" w:rsidP="000E7ABF">
                  <w:pPr>
                    <w:pStyle w:val="formtext"/>
                    <w:tabs>
                      <w:tab w:val="left" w:pos="567"/>
                      <w:tab w:val="left" w:pos="1134"/>
                      <w:tab w:val="left" w:pos="1701"/>
                    </w:tabs>
                    <w:spacing w:before="120" w:after="120"/>
                    <w:ind w:right="135"/>
                    <w:rPr>
                      <w:lang w:val="fr-FR"/>
                    </w:rPr>
                  </w:pPr>
                  <w:r w:rsidRPr="006B22B3">
                    <w:rPr>
                      <w:lang w:val="fr-FR"/>
                    </w:rPr>
                    <w:t>Numéro de téléphone: (257) 77 770 758</w:t>
                  </w:r>
                </w:p>
                <w:p w:rsidR="006B22B3" w:rsidRPr="006B22B3" w:rsidRDefault="006B22B3" w:rsidP="000E7ABF">
                  <w:pPr>
                    <w:pStyle w:val="formtext"/>
                    <w:tabs>
                      <w:tab w:val="left" w:pos="567"/>
                      <w:tab w:val="left" w:pos="1134"/>
                      <w:tab w:val="left" w:pos="1701"/>
                    </w:tabs>
                    <w:spacing w:before="120" w:after="120"/>
                    <w:ind w:right="135"/>
                    <w:rPr>
                      <w:lang w:val="fr-FR"/>
                    </w:rPr>
                  </w:pPr>
                  <w:proofErr w:type="spellStart"/>
                  <w:r w:rsidRPr="006B22B3">
                    <w:rPr>
                      <w:lang w:val="fr-FR"/>
                    </w:rPr>
                    <w:t>N°de</w:t>
                  </w:r>
                  <w:proofErr w:type="spellEnd"/>
                  <w:r w:rsidRPr="006B22B3">
                    <w:rPr>
                      <w:lang w:val="fr-FR"/>
                    </w:rPr>
                    <w:t xml:space="preserve"> fax: -</w:t>
                  </w:r>
                </w:p>
                <w:p w:rsidR="006B22B3" w:rsidRPr="006B22B3" w:rsidRDefault="006B22B3" w:rsidP="000E7ABF">
                  <w:pPr>
                    <w:pStyle w:val="formtext"/>
                    <w:tabs>
                      <w:tab w:val="left" w:pos="567"/>
                      <w:tab w:val="left" w:pos="1134"/>
                      <w:tab w:val="left" w:pos="1701"/>
                    </w:tabs>
                    <w:spacing w:before="120" w:after="120"/>
                    <w:ind w:right="135"/>
                    <w:rPr>
                      <w:lang w:val="fr-FR"/>
                    </w:rPr>
                  </w:pPr>
                  <w:r w:rsidRPr="006B22B3">
                    <w:rPr>
                      <w:lang w:val="fr-FR"/>
                    </w:rPr>
                    <w:t>Adresse électronique: -</w:t>
                  </w:r>
                </w:p>
                <w:p w:rsidR="006B22B3" w:rsidRPr="006B22B3" w:rsidRDefault="006B22B3" w:rsidP="000E7ABF">
                  <w:pPr>
                    <w:pStyle w:val="formtext"/>
                    <w:tabs>
                      <w:tab w:val="left" w:pos="567"/>
                      <w:tab w:val="left" w:pos="1134"/>
                      <w:tab w:val="left" w:pos="1701"/>
                    </w:tabs>
                    <w:spacing w:before="120" w:after="120"/>
                    <w:ind w:right="135"/>
                    <w:rPr>
                      <w:lang w:val="fr-FR"/>
                    </w:rPr>
                  </w:pPr>
                </w:p>
                <w:p w:rsidR="006B22B3" w:rsidRPr="006B22B3" w:rsidRDefault="006B22B3" w:rsidP="000E7ABF">
                  <w:pPr>
                    <w:pStyle w:val="formtext"/>
                    <w:tabs>
                      <w:tab w:val="left" w:pos="567"/>
                      <w:tab w:val="left" w:pos="1134"/>
                      <w:tab w:val="left" w:pos="1701"/>
                    </w:tabs>
                    <w:spacing w:before="120" w:after="120"/>
                    <w:ind w:right="135"/>
                    <w:rPr>
                      <w:lang w:val="fr-FR"/>
                    </w:rPr>
                  </w:pPr>
                  <w:r w:rsidRPr="006B22B3">
                    <w:rPr>
                      <w:lang w:val="fr-FR"/>
                    </w:rPr>
                    <w:t>Organisation/Communauté: Club ABAHEBERA</w:t>
                  </w:r>
                </w:p>
                <w:p w:rsidR="006B22B3" w:rsidRPr="006B22B3" w:rsidRDefault="006B22B3" w:rsidP="000E7ABF">
                  <w:pPr>
                    <w:pStyle w:val="formtext"/>
                    <w:tabs>
                      <w:tab w:val="left" w:pos="567"/>
                      <w:tab w:val="left" w:pos="1134"/>
                      <w:tab w:val="left" w:pos="1701"/>
                    </w:tabs>
                    <w:spacing w:before="120" w:after="120"/>
                    <w:ind w:right="135"/>
                    <w:rPr>
                      <w:lang w:val="fr-FR"/>
                    </w:rPr>
                  </w:pPr>
                  <w:r w:rsidRPr="006B22B3">
                    <w:rPr>
                      <w:lang w:val="fr-FR"/>
                    </w:rPr>
                    <w:t xml:space="preserve">Nom et titre de la personne à contacter: Sébastien KAGOMA </w:t>
                  </w:r>
                </w:p>
                <w:p w:rsidR="006B22B3" w:rsidRPr="006B22B3" w:rsidRDefault="006B22B3" w:rsidP="000E7ABF">
                  <w:pPr>
                    <w:pStyle w:val="formtext"/>
                    <w:tabs>
                      <w:tab w:val="left" w:pos="567"/>
                      <w:tab w:val="left" w:pos="1134"/>
                      <w:tab w:val="left" w:pos="1701"/>
                    </w:tabs>
                    <w:spacing w:before="120" w:after="120"/>
                    <w:ind w:right="135"/>
                    <w:rPr>
                      <w:lang w:val="fr-FR"/>
                    </w:rPr>
                  </w:pPr>
                  <w:r w:rsidRPr="006B22B3">
                    <w:rPr>
                      <w:lang w:val="fr-FR"/>
                    </w:rPr>
                    <w:t>Adresse: Province GITEGA, Commune ITABA, Colline BUHORO</w:t>
                  </w:r>
                </w:p>
                <w:p w:rsidR="006B22B3" w:rsidRPr="006B22B3" w:rsidRDefault="006B22B3" w:rsidP="000E7ABF">
                  <w:pPr>
                    <w:pStyle w:val="formtext"/>
                    <w:tabs>
                      <w:tab w:val="left" w:pos="567"/>
                      <w:tab w:val="left" w:pos="1134"/>
                      <w:tab w:val="left" w:pos="1701"/>
                    </w:tabs>
                    <w:spacing w:before="120" w:after="120"/>
                    <w:ind w:right="135"/>
                    <w:rPr>
                      <w:lang w:val="fr-FR"/>
                    </w:rPr>
                  </w:pPr>
                  <w:r w:rsidRPr="006B22B3">
                    <w:rPr>
                      <w:lang w:val="fr-FR"/>
                    </w:rPr>
                    <w:t>Numéro de téléphone: (257) 71 72 62 48</w:t>
                  </w:r>
                </w:p>
                <w:p w:rsidR="006B22B3" w:rsidRPr="006B22B3" w:rsidRDefault="006B22B3" w:rsidP="000E7ABF">
                  <w:pPr>
                    <w:pStyle w:val="formtext"/>
                    <w:tabs>
                      <w:tab w:val="left" w:pos="567"/>
                      <w:tab w:val="left" w:pos="1134"/>
                      <w:tab w:val="left" w:pos="1701"/>
                    </w:tabs>
                    <w:spacing w:before="120" w:after="120"/>
                    <w:ind w:right="135"/>
                    <w:rPr>
                      <w:lang w:val="fr-FR"/>
                    </w:rPr>
                  </w:pPr>
                  <w:proofErr w:type="spellStart"/>
                  <w:r w:rsidRPr="006B22B3">
                    <w:rPr>
                      <w:lang w:val="fr-FR"/>
                    </w:rPr>
                    <w:t>N°de</w:t>
                  </w:r>
                  <w:proofErr w:type="spellEnd"/>
                  <w:r w:rsidRPr="006B22B3">
                    <w:rPr>
                      <w:lang w:val="fr-FR"/>
                    </w:rPr>
                    <w:t xml:space="preserve"> fax: -</w:t>
                  </w:r>
                </w:p>
                <w:p w:rsidR="006B22B3" w:rsidRPr="006B22B3" w:rsidRDefault="006B22B3" w:rsidP="000E7ABF">
                  <w:pPr>
                    <w:pStyle w:val="formtext"/>
                    <w:tabs>
                      <w:tab w:val="left" w:pos="567"/>
                      <w:tab w:val="left" w:pos="1134"/>
                      <w:tab w:val="left" w:pos="1701"/>
                    </w:tabs>
                    <w:spacing w:before="120" w:after="120"/>
                    <w:ind w:right="135"/>
                    <w:rPr>
                      <w:lang w:val="fr-FR"/>
                    </w:rPr>
                  </w:pPr>
                  <w:r w:rsidRPr="006B22B3">
                    <w:rPr>
                      <w:lang w:val="fr-FR"/>
                    </w:rPr>
                    <w:t>Adresse électronique: -</w:t>
                  </w:r>
                </w:p>
                <w:p w:rsidR="006B22B3" w:rsidRPr="006B22B3" w:rsidRDefault="006B22B3" w:rsidP="000E7ABF">
                  <w:pPr>
                    <w:pStyle w:val="formtext"/>
                    <w:tabs>
                      <w:tab w:val="left" w:pos="567"/>
                      <w:tab w:val="left" w:pos="1134"/>
                      <w:tab w:val="left" w:pos="1701"/>
                    </w:tabs>
                    <w:spacing w:before="120" w:after="120"/>
                    <w:ind w:right="135"/>
                    <w:rPr>
                      <w:lang w:val="fr-FR"/>
                    </w:rPr>
                  </w:pPr>
                </w:p>
                <w:p w:rsidR="006B22B3" w:rsidRPr="006B22B3" w:rsidRDefault="006B22B3" w:rsidP="000E7ABF">
                  <w:pPr>
                    <w:pStyle w:val="formtext"/>
                    <w:tabs>
                      <w:tab w:val="left" w:pos="567"/>
                      <w:tab w:val="left" w:pos="1134"/>
                      <w:tab w:val="left" w:pos="1701"/>
                    </w:tabs>
                    <w:spacing w:before="120" w:after="120"/>
                    <w:ind w:right="135"/>
                    <w:rPr>
                      <w:lang w:val="fr-FR"/>
                    </w:rPr>
                  </w:pPr>
                  <w:r w:rsidRPr="006B22B3">
                    <w:rPr>
                      <w:lang w:val="fr-FR"/>
                    </w:rPr>
                    <w:t>Organisation/Communauté: Club AKAYAZWE</w:t>
                  </w:r>
                </w:p>
                <w:p w:rsidR="006B22B3" w:rsidRPr="006B22B3" w:rsidRDefault="006B22B3" w:rsidP="000E7ABF">
                  <w:pPr>
                    <w:pStyle w:val="formtext"/>
                    <w:tabs>
                      <w:tab w:val="left" w:pos="567"/>
                      <w:tab w:val="left" w:pos="1134"/>
                      <w:tab w:val="left" w:pos="1701"/>
                    </w:tabs>
                    <w:spacing w:before="120" w:after="120"/>
                    <w:ind w:right="135"/>
                    <w:rPr>
                      <w:lang w:val="fr-FR"/>
                    </w:rPr>
                  </w:pPr>
                  <w:r w:rsidRPr="006B22B3">
                    <w:rPr>
                      <w:lang w:val="fr-FR"/>
                    </w:rPr>
                    <w:t xml:space="preserve">Nom et titre de la personne à contacter: MASHANYA </w:t>
                  </w:r>
                  <w:proofErr w:type="spellStart"/>
                  <w:r w:rsidRPr="006B22B3">
                    <w:rPr>
                      <w:lang w:val="fr-FR"/>
                    </w:rPr>
                    <w:t>Aloys</w:t>
                  </w:r>
                  <w:proofErr w:type="spellEnd"/>
                </w:p>
                <w:p w:rsidR="006B22B3" w:rsidRPr="006B22B3" w:rsidRDefault="006B22B3" w:rsidP="000E7ABF">
                  <w:pPr>
                    <w:pStyle w:val="formtext"/>
                    <w:tabs>
                      <w:tab w:val="left" w:pos="567"/>
                      <w:tab w:val="left" w:pos="1134"/>
                      <w:tab w:val="left" w:pos="1701"/>
                    </w:tabs>
                    <w:spacing w:before="120" w:after="120"/>
                    <w:ind w:right="135"/>
                    <w:rPr>
                      <w:lang w:val="fr-FR"/>
                    </w:rPr>
                  </w:pPr>
                  <w:r w:rsidRPr="006B22B3">
                    <w:rPr>
                      <w:lang w:val="fr-FR"/>
                    </w:rPr>
                    <w:t>Adresse: -</w:t>
                  </w:r>
                </w:p>
                <w:p w:rsidR="006B22B3" w:rsidRPr="006B22B3" w:rsidRDefault="006B22B3" w:rsidP="000E7ABF">
                  <w:pPr>
                    <w:pStyle w:val="formtext"/>
                    <w:tabs>
                      <w:tab w:val="left" w:pos="567"/>
                      <w:tab w:val="left" w:pos="1134"/>
                      <w:tab w:val="left" w:pos="1701"/>
                    </w:tabs>
                    <w:spacing w:before="120" w:after="120"/>
                    <w:ind w:right="135"/>
                    <w:rPr>
                      <w:lang w:val="fr-FR"/>
                    </w:rPr>
                  </w:pPr>
                  <w:r w:rsidRPr="006B22B3">
                    <w:rPr>
                      <w:lang w:val="fr-FR"/>
                    </w:rPr>
                    <w:t>Numéro de téléphone: (257) 79 958 914; (257) 75 958 914</w:t>
                  </w:r>
                </w:p>
                <w:p w:rsidR="006B22B3" w:rsidRPr="006B22B3" w:rsidRDefault="006B22B3" w:rsidP="000E7ABF">
                  <w:pPr>
                    <w:pStyle w:val="formtext"/>
                    <w:tabs>
                      <w:tab w:val="left" w:pos="567"/>
                      <w:tab w:val="left" w:pos="1134"/>
                      <w:tab w:val="left" w:pos="1701"/>
                    </w:tabs>
                    <w:spacing w:before="120" w:after="120"/>
                    <w:ind w:right="135"/>
                    <w:rPr>
                      <w:lang w:val="fr-FR"/>
                    </w:rPr>
                  </w:pPr>
                  <w:proofErr w:type="spellStart"/>
                  <w:r w:rsidRPr="006B22B3">
                    <w:rPr>
                      <w:lang w:val="fr-FR"/>
                    </w:rPr>
                    <w:t>N°de</w:t>
                  </w:r>
                  <w:proofErr w:type="spellEnd"/>
                  <w:r w:rsidRPr="006B22B3">
                    <w:rPr>
                      <w:lang w:val="fr-FR"/>
                    </w:rPr>
                    <w:t xml:space="preserve"> fax: -</w:t>
                  </w:r>
                </w:p>
                <w:p w:rsidR="006B22B3" w:rsidRPr="006B22B3" w:rsidRDefault="006B22B3" w:rsidP="000E7ABF">
                  <w:pPr>
                    <w:pStyle w:val="formtext"/>
                    <w:tabs>
                      <w:tab w:val="left" w:pos="567"/>
                      <w:tab w:val="left" w:pos="1134"/>
                      <w:tab w:val="left" w:pos="1701"/>
                    </w:tabs>
                    <w:spacing w:before="120" w:after="120"/>
                    <w:ind w:right="135"/>
                    <w:rPr>
                      <w:lang w:val="fr-FR"/>
                    </w:rPr>
                  </w:pPr>
                  <w:r w:rsidRPr="006B22B3">
                    <w:rPr>
                      <w:lang w:val="fr-FR"/>
                    </w:rPr>
                    <w:t xml:space="preserve">Adresse électronique: akayazwe@yahoo.fr </w:t>
                  </w:r>
                </w:p>
                <w:p w:rsidR="006B22B3" w:rsidRPr="006B22B3" w:rsidRDefault="006B22B3" w:rsidP="000E7ABF">
                  <w:pPr>
                    <w:pStyle w:val="formtext"/>
                    <w:tabs>
                      <w:tab w:val="left" w:pos="567"/>
                      <w:tab w:val="left" w:pos="1134"/>
                      <w:tab w:val="left" w:pos="1701"/>
                    </w:tabs>
                    <w:spacing w:before="120" w:after="120"/>
                    <w:ind w:right="135"/>
                    <w:rPr>
                      <w:lang w:val="fr-FR"/>
                    </w:rPr>
                  </w:pPr>
                </w:p>
                <w:p w:rsidR="006B22B3" w:rsidRPr="006B22B3" w:rsidRDefault="006B22B3" w:rsidP="000E7ABF">
                  <w:pPr>
                    <w:pStyle w:val="formtext"/>
                    <w:tabs>
                      <w:tab w:val="left" w:pos="567"/>
                      <w:tab w:val="left" w:pos="1134"/>
                      <w:tab w:val="left" w:pos="1701"/>
                    </w:tabs>
                    <w:spacing w:before="120" w:after="120"/>
                    <w:ind w:right="135"/>
                    <w:rPr>
                      <w:lang w:val="fr-FR"/>
                    </w:rPr>
                  </w:pPr>
                  <w:r w:rsidRPr="006B22B3">
                    <w:rPr>
                      <w:lang w:val="fr-FR"/>
                    </w:rPr>
                    <w:t>Organisation/Communauté: Club BIRENZI VYA NTARE</w:t>
                  </w:r>
                </w:p>
                <w:p w:rsidR="006B22B3" w:rsidRPr="006B22B3" w:rsidRDefault="006B22B3" w:rsidP="000E7ABF">
                  <w:pPr>
                    <w:pStyle w:val="formtext"/>
                    <w:tabs>
                      <w:tab w:val="left" w:pos="567"/>
                      <w:tab w:val="left" w:pos="1134"/>
                      <w:tab w:val="left" w:pos="1701"/>
                    </w:tabs>
                    <w:spacing w:before="120" w:after="120"/>
                    <w:ind w:right="135"/>
                    <w:rPr>
                      <w:lang w:val="fr-FR"/>
                    </w:rPr>
                  </w:pPr>
                  <w:r w:rsidRPr="006B22B3">
                    <w:rPr>
                      <w:lang w:val="fr-FR"/>
                    </w:rPr>
                    <w:t xml:space="preserve">Nom et titre de la personne à contacter: </w:t>
                  </w:r>
                  <w:proofErr w:type="spellStart"/>
                  <w:r w:rsidRPr="006B22B3">
                    <w:rPr>
                      <w:lang w:val="fr-FR"/>
                    </w:rPr>
                    <w:t>Thérence</w:t>
                  </w:r>
                  <w:proofErr w:type="spellEnd"/>
                  <w:r w:rsidRPr="006B22B3">
                    <w:rPr>
                      <w:lang w:val="fr-FR"/>
                    </w:rPr>
                    <w:t xml:space="preserve"> NDIKURIYO </w:t>
                  </w:r>
                </w:p>
                <w:p w:rsidR="006B22B3" w:rsidRPr="006B22B3" w:rsidRDefault="006B22B3" w:rsidP="000E7ABF">
                  <w:pPr>
                    <w:pStyle w:val="formtext"/>
                    <w:tabs>
                      <w:tab w:val="left" w:pos="567"/>
                      <w:tab w:val="left" w:pos="1134"/>
                      <w:tab w:val="left" w:pos="1701"/>
                    </w:tabs>
                    <w:spacing w:before="120" w:after="120"/>
                    <w:ind w:right="135"/>
                    <w:rPr>
                      <w:lang w:val="fr-FR"/>
                    </w:rPr>
                  </w:pPr>
                  <w:r w:rsidRPr="006B22B3">
                    <w:rPr>
                      <w:lang w:val="fr-FR"/>
                    </w:rPr>
                    <w:t>Adresse: Mairie de BUJUMBURA, Commune BUTERERE</w:t>
                  </w:r>
                </w:p>
                <w:p w:rsidR="006B22B3" w:rsidRPr="006B22B3" w:rsidRDefault="006B22B3" w:rsidP="000E7ABF">
                  <w:pPr>
                    <w:pStyle w:val="formtext"/>
                    <w:tabs>
                      <w:tab w:val="left" w:pos="567"/>
                      <w:tab w:val="left" w:pos="1134"/>
                      <w:tab w:val="left" w:pos="1701"/>
                    </w:tabs>
                    <w:spacing w:before="120" w:after="120"/>
                    <w:ind w:right="135"/>
                    <w:rPr>
                      <w:lang w:val="fr-FR"/>
                    </w:rPr>
                  </w:pPr>
                  <w:r w:rsidRPr="006B22B3">
                    <w:rPr>
                      <w:lang w:val="fr-FR"/>
                    </w:rPr>
                    <w:t xml:space="preserve">Numéro de téléphone: (257) 79 995 540; (257) </w:t>
                  </w:r>
                </w:p>
                <w:p w:rsidR="006B22B3" w:rsidRPr="006B22B3" w:rsidRDefault="006B22B3" w:rsidP="000E7ABF">
                  <w:pPr>
                    <w:pStyle w:val="formtext"/>
                    <w:tabs>
                      <w:tab w:val="left" w:pos="567"/>
                      <w:tab w:val="left" w:pos="1134"/>
                      <w:tab w:val="left" w:pos="1701"/>
                    </w:tabs>
                    <w:spacing w:before="120" w:after="120"/>
                    <w:ind w:right="135"/>
                    <w:rPr>
                      <w:lang w:val="fr-FR"/>
                    </w:rPr>
                  </w:pPr>
                  <w:proofErr w:type="spellStart"/>
                  <w:r w:rsidRPr="006B22B3">
                    <w:rPr>
                      <w:lang w:val="fr-FR"/>
                    </w:rPr>
                    <w:t>N°de</w:t>
                  </w:r>
                  <w:proofErr w:type="spellEnd"/>
                  <w:r w:rsidRPr="006B22B3">
                    <w:rPr>
                      <w:lang w:val="fr-FR"/>
                    </w:rPr>
                    <w:t xml:space="preserve"> fax: -</w:t>
                  </w:r>
                </w:p>
                <w:p w:rsidR="006B22B3" w:rsidRPr="006B22B3" w:rsidRDefault="006B22B3" w:rsidP="000E7ABF">
                  <w:pPr>
                    <w:pStyle w:val="formtext"/>
                    <w:tabs>
                      <w:tab w:val="left" w:pos="567"/>
                      <w:tab w:val="left" w:pos="1134"/>
                      <w:tab w:val="left" w:pos="1701"/>
                    </w:tabs>
                    <w:spacing w:before="120" w:after="120"/>
                    <w:ind w:right="135"/>
                    <w:rPr>
                      <w:lang w:val="fr-FR"/>
                    </w:rPr>
                  </w:pPr>
                  <w:r w:rsidRPr="006B22B3">
                    <w:rPr>
                      <w:lang w:val="fr-FR"/>
                    </w:rPr>
                    <w:t>Adresse électronique: ndiko-therence@yahoo.fr</w:t>
                  </w:r>
                </w:p>
                <w:p w:rsidR="006B22B3" w:rsidRPr="006B22B3" w:rsidRDefault="006B22B3" w:rsidP="000E7ABF">
                  <w:pPr>
                    <w:pStyle w:val="formtext"/>
                    <w:tabs>
                      <w:tab w:val="left" w:pos="567"/>
                      <w:tab w:val="left" w:pos="1134"/>
                      <w:tab w:val="left" w:pos="1701"/>
                    </w:tabs>
                    <w:spacing w:before="120" w:after="120"/>
                    <w:ind w:right="135"/>
                    <w:rPr>
                      <w:lang w:val="fr-FR"/>
                    </w:rPr>
                  </w:pPr>
                </w:p>
                <w:p w:rsidR="006B22B3" w:rsidRPr="006B22B3" w:rsidRDefault="006B22B3" w:rsidP="000E7ABF">
                  <w:pPr>
                    <w:pStyle w:val="formtext"/>
                    <w:tabs>
                      <w:tab w:val="left" w:pos="567"/>
                      <w:tab w:val="left" w:pos="1134"/>
                      <w:tab w:val="left" w:pos="1701"/>
                    </w:tabs>
                    <w:spacing w:before="120" w:after="120"/>
                    <w:ind w:right="135"/>
                    <w:rPr>
                      <w:lang w:val="fr-FR"/>
                    </w:rPr>
                  </w:pPr>
                  <w:r w:rsidRPr="006B22B3">
                    <w:rPr>
                      <w:lang w:val="fr-FR"/>
                    </w:rPr>
                    <w:t>Organisation/Communauté: Club culturel INKINZO</w:t>
                  </w:r>
                </w:p>
                <w:p w:rsidR="006B22B3" w:rsidRPr="006B22B3" w:rsidRDefault="006B22B3" w:rsidP="000E7ABF">
                  <w:pPr>
                    <w:pStyle w:val="formtext"/>
                    <w:tabs>
                      <w:tab w:val="left" w:pos="567"/>
                      <w:tab w:val="left" w:pos="1134"/>
                      <w:tab w:val="left" w:pos="1701"/>
                    </w:tabs>
                    <w:spacing w:before="120" w:after="120"/>
                    <w:ind w:right="135"/>
                    <w:rPr>
                      <w:lang w:val="fr-FR"/>
                    </w:rPr>
                  </w:pPr>
                  <w:r w:rsidRPr="006B22B3">
                    <w:rPr>
                      <w:lang w:val="fr-FR"/>
                    </w:rPr>
                    <w:t xml:space="preserve">Nom et titre de la personne à contacter: Raymond KUBWAYO, Représentant Légal </w:t>
                  </w:r>
                </w:p>
                <w:p w:rsidR="006B22B3" w:rsidRPr="006B22B3" w:rsidRDefault="006B22B3" w:rsidP="000E7ABF">
                  <w:pPr>
                    <w:pStyle w:val="formtext"/>
                    <w:tabs>
                      <w:tab w:val="left" w:pos="567"/>
                      <w:tab w:val="left" w:pos="1134"/>
                      <w:tab w:val="left" w:pos="1701"/>
                    </w:tabs>
                    <w:spacing w:before="120" w:after="120"/>
                    <w:ind w:right="135"/>
                    <w:rPr>
                      <w:lang w:val="fr-FR"/>
                    </w:rPr>
                  </w:pPr>
                  <w:r w:rsidRPr="006B22B3">
                    <w:rPr>
                      <w:lang w:val="fr-FR"/>
                    </w:rPr>
                    <w:t>Adresse: Commune NGAGARA, Quartier 6, Bloc 10 n°264</w:t>
                  </w:r>
                </w:p>
                <w:p w:rsidR="006B22B3" w:rsidRPr="006B22B3" w:rsidRDefault="006B22B3" w:rsidP="000E7ABF">
                  <w:pPr>
                    <w:pStyle w:val="formtext"/>
                    <w:tabs>
                      <w:tab w:val="left" w:pos="567"/>
                      <w:tab w:val="left" w:pos="1134"/>
                      <w:tab w:val="left" w:pos="1701"/>
                    </w:tabs>
                    <w:spacing w:before="120" w:after="120"/>
                    <w:ind w:right="135"/>
                    <w:rPr>
                      <w:lang w:val="fr-FR"/>
                    </w:rPr>
                  </w:pPr>
                  <w:r w:rsidRPr="006B22B3">
                    <w:rPr>
                      <w:lang w:val="fr-FR"/>
                    </w:rPr>
                    <w:t>Numéro de téléphone: (257) 79 945 785; (257) 22 232 735</w:t>
                  </w:r>
                </w:p>
                <w:p w:rsidR="006B22B3" w:rsidRPr="006B22B3" w:rsidRDefault="006B22B3" w:rsidP="000E7ABF">
                  <w:pPr>
                    <w:pStyle w:val="formtext"/>
                    <w:tabs>
                      <w:tab w:val="left" w:pos="567"/>
                      <w:tab w:val="left" w:pos="1134"/>
                      <w:tab w:val="left" w:pos="1701"/>
                    </w:tabs>
                    <w:spacing w:before="120" w:after="120"/>
                    <w:ind w:right="135"/>
                    <w:rPr>
                      <w:lang w:val="fr-FR"/>
                    </w:rPr>
                  </w:pPr>
                  <w:proofErr w:type="spellStart"/>
                  <w:r w:rsidRPr="006B22B3">
                    <w:rPr>
                      <w:lang w:val="fr-FR"/>
                    </w:rPr>
                    <w:t>N°de</w:t>
                  </w:r>
                  <w:proofErr w:type="spellEnd"/>
                  <w:r w:rsidRPr="006B22B3">
                    <w:rPr>
                      <w:lang w:val="fr-FR"/>
                    </w:rPr>
                    <w:t xml:space="preserve"> fax: -</w:t>
                  </w:r>
                </w:p>
                <w:p w:rsidR="006B22B3" w:rsidRPr="006B22B3" w:rsidRDefault="006B22B3" w:rsidP="000E7ABF">
                  <w:pPr>
                    <w:pStyle w:val="formtext"/>
                    <w:tabs>
                      <w:tab w:val="left" w:pos="567"/>
                      <w:tab w:val="left" w:pos="1134"/>
                      <w:tab w:val="left" w:pos="1701"/>
                    </w:tabs>
                    <w:spacing w:before="120" w:after="120"/>
                    <w:ind w:right="135"/>
                    <w:rPr>
                      <w:lang w:val="fr-FR"/>
                    </w:rPr>
                  </w:pPr>
                  <w:r w:rsidRPr="006B22B3">
                    <w:rPr>
                      <w:lang w:val="fr-FR"/>
                    </w:rPr>
                    <w:t>Adresse électronique: kubwayoraymond@yahoo.fr</w:t>
                  </w:r>
                </w:p>
                <w:p w:rsidR="006B22B3" w:rsidRPr="006B22B3" w:rsidRDefault="006B22B3" w:rsidP="000E7ABF">
                  <w:pPr>
                    <w:pStyle w:val="formtext"/>
                    <w:tabs>
                      <w:tab w:val="left" w:pos="567"/>
                      <w:tab w:val="left" w:pos="1134"/>
                      <w:tab w:val="left" w:pos="1701"/>
                    </w:tabs>
                    <w:spacing w:before="120" w:after="120"/>
                    <w:ind w:right="135"/>
                    <w:rPr>
                      <w:lang w:val="fr-FR"/>
                    </w:rPr>
                  </w:pPr>
                </w:p>
                <w:p w:rsidR="006B22B3" w:rsidRPr="006B22B3" w:rsidRDefault="006B22B3" w:rsidP="000E7ABF">
                  <w:pPr>
                    <w:pStyle w:val="formtext"/>
                    <w:tabs>
                      <w:tab w:val="left" w:pos="567"/>
                      <w:tab w:val="left" w:pos="1134"/>
                      <w:tab w:val="left" w:pos="1701"/>
                    </w:tabs>
                    <w:spacing w:before="120" w:after="120"/>
                    <w:ind w:right="135"/>
                    <w:rPr>
                      <w:lang w:val="fr-FR"/>
                    </w:rPr>
                  </w:pPr>
                  <w:r w:rsidRPr="006B22B3">
                    <w:rPr>
                      <w:lang w:val="fr-FR"/>
                    </w:rPr>
                    <w:t>Organisation/Communauté: Groupe des tambourinaires de HIGIRO</w:t>
                  </w:r>
                </w:p>
                <w:p w:rsidR="006B22B3" w:rsidRPr="006B22B3" w:rsidRDefault="006B22B3" w:rsidP="000E7ABF">
                  <w:pPr>
                    <w:pStyle w:val="formtext"/>
                    <w:tabs>
                      <w:tab w:val="left" w:pos="567"/>
                      <w:tab w:val="left" w:pos="1134"/>
                      <w:tab w:val="left" w:pos="1701"/>
                    </w:tabs>
                    <w:spacing w:before="120" w:after="120"/>
                    <w:ind w:right="135"/>
                    <w:rPr>
                      <w:lang w:val="fr-FR"/>
                    </w:rPr>
                  </w:pPr>
                  <w:r w:rsidRPr="006B22B3">
                    <w:rPr>
                      <w:lang w:val="fr-FR"/>
                    </w:rPr>
                    <w:t xml:space="preserve">Nom et titre de la personne à contacter: Polycarpe NIYUHIRE </w:t>
                  </w:r>
                </w:p>
                <w:p w:rsidR="006B22B3" w:rsidRPr="006B22B3" w:rsidRDefault="006B22B3" w:rsidP="000E7ABF">
                  <w:pPr>
                    <w:pStyle w:val="formtext"/>
                    <w:tabs>
                      <w:tab w:val="left" w:pos="567"/>
                      <w:tab w:val="left" w:pos="1134"/>
                      <w:tab w:val="left" w:pos="1701"/>
                    </w:tabs>
                    <w:spacing w:before="120" w:after="120"/>
                    <w:ind w:right="135"/>
                    <w:rPr>
                      <w:lang w:val="fr-FR"/>
                    </w:rPr>
                  </w:pPr>
                  <w:r w:rsidRPr="006B22B3">
                    <w:rPr>
                      <w:lang w:val="fr-FR"/>
                    </w:rPr>
                    <w:t>Adresse: Province GITEGA, Commune GITEGA, Quartier MUSINZIRA</w:t>
                  </w:r>
                </w:p>
                <w:p w:rsidR="006B22B3" w:rsidRPr="006B22B3" w:rsidRDefault="006B22B3" w:rsidP="000E7ABF">
                  <w:pPr>
                    <w:pStyle w:val="formtext"/>
                    <w:tabs>
                      <w:tab w:val="left" w:pos="567"/>
                      <w:tab w:val="left" w:pos="1134"/>
                      <w:tab w:val="left" w:pos="1701"/>
                    </w:tabs>
                    <w:spacing w:before="120" w:after="120"/>
                    <w:ind w:right="135"/>
                    <w:rPr>
                      <w:lang w:val="fr-FR"/>
                    </w:rPr>
                  </w:pPr>
                  <w:r w:rsidRPr="006B22B3">
                    <w:rPr>
                      <w:lang w:val="fr-FR"/>
                    </w:rPr>
                    <w:t>Numéro de téléphone: (257) 77 781 353</w:t>
                  </w:r>
                </w:p>
                <w:p w:rsidR="006B22B3" w:rsidRPr="006B22B3" w:rsidRDefault="006B22B3" w:rsidP="000E7ABF">
                  <w:pPr>
                    <w:pStyle w:val="formtext"/>
                    <w:tabs>
                      <w:tab w:val="left" w:pos="567"/>
                      <w:tab w:val="left" w:pos="1134"/>
                      <w:tab w:val="left" w:pos="1701"/>
                    </w:tabs>
                    <w:spacing w:before="120" w:after="120"/>
                    <w:ind w:right="135"/>
                    <w:rPr>
                      <w:lang w:val="fr-FR"/>
                    </w:rPr>
                  </w:pPr>
                  <w:proofErr w:type="spellStart"/>
                  <w:r w:rsidRPr="006B22B3">
                    <w:rPr>
                      <w:lang w:val="fr-FR"/>
                    </w:rPr>
                    <w:t>N°de</w:t>
                  </w:r>
                  <w:proofErr w:type="spellEnd"/>
                  <w:r w:rsidRPr="006B22B3">
                    <w:rPr>
                      <w:lang w:val="fr-FR"/>
                    </w:rPr>
                    <w:t xml:space="preserve"> fax: -</w:t>
                  </w:r>
                </w:p>
                <w:p w:rsidR="006B22B3" w:rsidRPr="006B22B3" w:rsidRDefault="006B22B3" w:rsidP="000E7ABF">
                  <w:pPr>
                    <w:pStyle w:val="formtext"/>
                    <w:tabs>
                      <w:tab w:val="left" w:pos="567"/>
                      <w:tab w:val="left" w:pos="1134"/>
                      <w:tab w:val="left" w:pos="1701"/>
                    </w:tabs>
                    <w:spacing w:before="120" w:after="120"/>
                    <w:ind w:right="135"/>
                    <w:rPr>
                      <w:lang w:val="fr-FR"/>
                    </w:rPr>
                  </w:pPr>
                  <w:r w:rsidRPr="006B22B3">
                    <w:rPr>
                      <w:lang w:val="fr-FR"/>
                    </w:rPr>
                    <w:t>Adresse électronique: niyupolyc@yahoo.fr</w:t>
                  </w:r>
                </w:p>
                <w:p w:rsidR="006B22B3" w:rsidRPr="006B22B3" w:rsidRDefault="006B22B3" w:rsidP="000E7ABF">
                  <w:pPr>
                    <w:pStyle w:val="formtext"/>
                    <w:tabs>
                      <w:tab w:val="left" w:pos="567"/>
                      <w:tab w:val="left" w:pos="1134"/>
                      <w:tab w:val="left" w:pos="1701"/>
                    </w:tabs>
                    <w:spacing w:before="120" w:after="120"/>
                    <w:ind w:right="135"/>
                    <w:rPr>
                      <w:lang w:val="fr-FR"/>
                    </w:rPr>
                  </w:pPr>
                  <w:r w:rsidRPr="006B22B3">
                    <w:rPr>
                      <w:lang w:val="fr-FR"/>
                    </w:rPr>
                    <w:t>Site: www.tambourinairehigiro.com</w:t>
                  </w:r>
                </w:p>
                <w:p w:rsidR="006B22B3" w:rsidRPr="006B22B3" w:rsidRDefault="006B22B3" w:rsidP="000E7ABF">
                  <w:pPr>
                    <w:pStyle w:val="formtext"/>
                    <w:tabs>
                      <w:tab w:val="left" w:pos="567"/>
                      <w:tab w:val="left" w:pos="1134"/>
                      <w:tab w:val="left" w:pos="1701"/>
                    </w:tabs>
                    <w:spacing w:before="120" w:after="120"/>
                    <w:ind w:right="135"/>
                    <w:rPr>
                      <w:lang w:val="fr-FR"/>
                    </w:rPr>
                  </w:pPr>
                  <w:r w:rsidRPr="006B22B3">
                    <w:rPr>
                      <w:lang w:val="fr-FR"/>
                    </w:rPr>
                    <w:t xml:space="preserve">  </w:t>
                  </w:r>
                </w:p>
                <w:p w:rsidR="006B22B3" w:rsidRPr="006B22B3" w:rsidRDefault="006B22B3" w:rsidP="000E7ABF">
                  <w:pPr>
                    <w:pStyle w:val="formtext"/>
                    <w:tabs>
                      <w:tab w:val="left" w:pos="567"/>
                      <w:tab w:val="left" w:pos="1134"/>
                      <w:tab w:val="left" w:pos="1701"/>
                    </w:tabs>
                    <w:spacing w:before="120" w:after="120"/>
                    <w:ind w:right="135"/>
                    <w:rPr>
                      <w:lang w:val="fr-FR"/>
                    </w:rPr>
                  </w:pPr>
                  <w:r w:rsidRPr="006B22B3">
                    <w:rPr>
                      <w:lang w:val="fr-FR"/>
                    </w:rPr>
                    <w:t>Organisation/Communauté: Groupe des tambourinaires de RWESERO</w:t>
                  </w:r>
                </w:p>
                <w:p w:rsidR="006B22B3" w:rsidRPr="006B22B3" w:rsidRDefault="006B22B3" w:rsidP="000E7ABF">
                  <w:pPr>
                    <w:pStyle w:val="formtext"/>
                    <w:tabs>
                      <w:tab w:val="left" w:pos="567"/>
                      <w:tab w:val="left" w:pos="1134"/>
                      <w:tab w:val="left" w:pos="1701"/>
                    </w:tabs>
                    <w:spacing w:before="120" w:after="120"/>
                    <w:ind w:right="135"/>
                    <w:rPr>
                      <w:lang w:val="fr-FR"/>
                    </w:rPr>
                  </w:pPr>
                  <w:r w:rsidRPr="006B22B3">
                    <w:rPr>
                      <w:lang w:val="fr-FR"/>
                    </w:rPr>
                    <w:t xml:space="preserve">Nom et titre de la personne à contacter: Emmanuel BANKURUNKIZA </w:t>
                  </w:r>
                </w:p>
                <w:p w:rsidR="006B22B3" w:rsidRPr="006B22B3" w:rsidRDefault="006B22B3" w:rsidP="000E7ABF">
                  <w:pPr>
                    <w:pStyle w:val="formtext"/>
                    <w:tabs>
                      <w:tab w:val="left" w:pos="567"/>
                      <w:tab w:val="left" w:pos="1134"/>
                      <w:tab w:val="left" w:pos="1701"/>
                    </w:tabs>
                    <w:spacing w:before="120" w:after="120"/>
                    <w:ind w:right="135"/>
                    <w:rPr>
                      <w:lang w:val="fr-FR"/>
                    </w:rPr>
                  </w:pPr>
                  <w:r w:rsidRPr="006B22B3">
                    <w:rPr>
                      <w:lang w:val="fr-FR"/>
                    </w:rPr>
                    <w:t>Adresse: Province GITEGA, Commune MAKEBUKO, Secteur RWESERO</w:t>
                  </w:r>
                </w:p>
                <w:p w:rsidR="006B22B3" w:rsidRPr="006B22B3" w:rsidRDefault="006B22B3" w:rsidP="000E7ABF">
                  <w:pPr>
                    <w:pStyle w:val="formtext"/>
                    <w:tabs>
                      <w:tab w:val="left" w:pos="567"/>
                      <w:tab w:val="left" w:pos="1134"/>
                      <w:tab w:val="left" w:pos="1701"/>
                    </w:tabs>
                    <w:spacing w:before="120" w:after="120"/>
                    <w:ind w:right="135"/>
                    <w:rPr>
                      <w:lang w:val="fr-FR"/>
                    </w:rPr>
                  </w:pPr>
                  <w:r w:rsidRPr="006B22B3">
                    <w:rPr>
                      <w:lang w:val="fr-FR"/>
                    </w:rPr>
                    <w:t>Numéro de téléphone: (257) 79 245 125</w:t>
                  </w:r>
                </w:p>
                <w:p w:rsidR="006B22B3" w:rsidRPr="006B22B3" w:rsidRDefault="006B22B3" w:rsidP="000E7ABF">
                  <w:pPr>
                    <w:pStyle w:val="formtext"/>
                    <w:tabs>
                      <w:tab w:val="left" w:pos="567"/>
                      <w:tab w:val="left" w:pos="1134"/>
                      <w:tab w:val="left" w:pos="1701"/>
                    </w:tabs>
                    <w:spacing w:before="120" w:after="120"/>
                    <w:ind w:right="135"/>
                    <w:rPr>
                      <w:lang w:val="fr-FR"/>
                    </w:rPr>
                  </w:pPr>
                  <w:proofErr w:type="spellStart"/>
                  <w:r w:rsidRPr="006B22B3">
                    <w:rPr>
                      <w:lang w:val="fr-FR"/>
                    </w:rPr>
                    <w:t>N°de</w:t>
                  </w:r>
                  <w:proofErr w:type="spellEnd"/>
                  <w:r w:rsidRPr="006B22B3">
                    <w:rPr>
                      <w:lang w:val="fr-FR"/>
                    </w:rPr>
                    <w:t xml:space="preserve"> fax: -</w:t>
                  </w:r>
                </w:p>
                <w:p w:rsidR="006B22B3" w:rsidRPr="006B22B3" w:rsidRDefault="006B22B3" w:rsidP="000E7ABF">
                  <w:pPr>
                    <w:pStyle w:val="formtext"/>
                    <w:tabs>
                      <w:tab w:val="left" w:pos="567"/>
                      <w:tab w:val="left" w:pos="1134"/>
                      <w:tab w:val="left" w:pos="1701"/>
                    </w:tabs>
                    <w:spacing w:before="120" w:after="120"/>
                    <w:ind w:right="135"/>
                    <w:rPr>
                      <w:lang w:val="fr-FR"/>
                    </w:rPr>
                  </w:pPr>
                  <w:r w:rsidRPr="006B22B3">
                    <w:rPr>
                      <w:lang w:val="fr-FR"/>
                    </w:rPr>
                    <w:t>Adresse électronique: -</w:t>
                  </w:r>
                </w:p>
                <w:p w:rsidR="006B22B3" w:rsidRPr="006B22B3" w:rsidRDefault="006B22B3" w:rsidP="000E7ABF">
                  <w:pPr>
                    <w:pStyle w:val="formtext"/>
                    <w:tabs>
                      <w:tab w:val="left" w:pos="567"/>
                      <w:tab w:val="left" w:pos="1134"/>
                      <w:tab w:val="left" w:pos="1701"/>
                    </w:tabs>
                    <w:spacing w:before="120" w:after="120"/>
                    <w:ind w:right="135"/>
                    <w:rPr>
                      <w:lang w:val="fr-FR"/>
                    </w:rPr>
                  </w:pPr>
                </w:p>
                <w:p w:rsidR="006B22B3" w:rsidRPr="006B22B3" w:rsidRDefault="006B22B3" w:rsidP="000E7ABF">
                  <w:pPr>
                    <w:pStyle w:val="formtext"/>
                    <w:tabs>
                      <w:tab w:val="left" w:pos="567"/>
                      <w:tab w:val="left" w:pos="1134"/>
                      <w:tab w:val="left" w:pos="1701"/>
                    </w:tabs>
                    <w:spacing w:before="120" w:after="120"/>
                    <w:ind w:right="135"/>
                    <w:rPr>
                      <w:lang w:val="fr-FR"/>
                    </w:rPr>
                  </w:pPr>
                  <w:r w:rsidRPr="006B22B3">
                    <w:rPr>
                      <w:lang w:val="fr-FR"/>
                    </w:rPr>
                    <w:t>Organisation/Communauté: Club TERIMBERE</w:t>
                  </w:r>
                </w:p>
                <w:p w:rsidR="006B22B3" w:rsidRPr="006B22B3" w:rsidRDefault="006B22B3" w:rsidP="000E7ABF">
                  <w:pPr>
                    <w:pStyle w:val="formtext"/>
                    <w:tabs>
                      <w:tab w:val="left" w:pos="567"/>
                      <w:tab w:val="left" w:pos="1134"/>
                      <w:tab w:val="left" w:pos="1701"/>
                    </w:tabs>
                    <w:spacing w:before="120" w:after="120"/>
                    <w:ind w:right="135"/>
                    <w:rPr>
                      <w:lang w:val="fr-FR"/>
                    </w:rPr>
                  </w:pPr>
                  <w:r w:rsidRPr="006B22B3">
                    <w:rPr>
                      <w:lang w:val="fr-FR"/>
                    </w:rPr>
                    <w:t xml:space="preserve">Nom et titre de la personne à contacter: Gérard NKWIRIKIYE MUSUMARI </w:t>
                  </w:r>
                </w:p>
                <w:p w:rsidR="006B22B3" w:rsidRPr="006B22B3" w:rsidRDefault="006B22B3" w:rsidP="000E7ABF">
                  <w:pPr>
                    <w:pStyle w:val="formtext"/>
                    <w:tabs>
                      <w:tab w:val="left" w:pos="567"/>
                      <w:tab w:val="left" w:pos="1134"/>
                      <w:tab w:val="left" w:pos="1701"/>
                    </w:tabs>
                    <w:spacing w:before="120" w:after="120"/>
                    <w:ind w:right="135"/>
                    <w:rPr>
                      <w:lang w:val="fr-FR"/>
                    </w:rPr>
                  </w:pPr>
                  <w:r w:rsidRPr="006B22B3">
                    <w:rPr>
                      <w:lang w:val="fr-FR"/>
                    </w:rPr>
                    <w:t>Adresse: Province MWARO, Commune NDAVA, Colline MUYOGORA</w:t>
                  </w:r>
                </w:p>
                <w:p w:rsidR="006B22B3" w:rsidRPr="006B22B3" w:rsidRDefault="006B22B3" w:rsidP="000E7ABF">
                  <w:pPr>
                    <w:pStyle w:val="formtext"/>
                    <w:tabs>
                      <w:tab w:val="left" w:pos="567"/>
                      <w:tab w:val="left" w:pos="1134"/>
                      <w:tab w:val="left" w:pos="1701"/>
                    </w:tabs>
                    <w:spacing w:before="120" w:after="120"/>
                    <w:ind w:right="135"/>
                    <w:rPr>
                      <w:lang w:val="fr-FR"/>
                    </w:rPr>
                  </w:pPr>
                  <w:r w:rsidRPr="006B22B3">
                    <w:rPr>
                      <w:lang w:val="fr-FR"/>
                    </w:rPr>
                    <w:t>Numéro de téléphone: (257) 79 936 120</w:t>
                  </w:r>
                </w:p>
                <w:p w:rsidR="006B22B3" w:rsidRPr="006B22B3" w:rsidRDefault="006B22B3" w:rsidP="000E7ABF">
                  <w:pPr>
                    <w:pStyle w:val="formtext"/>
                    <w:tabs>
                      <w:tab w:val="left" w:pos="567"/>
                      <w:tab w:val="left" w:pos="1134"/>
                      <w:tab w:val="left" w:pos="1701"/>
                    </w:tabs>
                    <w:spacing w:before="120" w:after="120"/>
                    <w:ind w:right="135"/>
                    <w:rPr>
                      <w:lang w:val="fr-FR"/>
                    </w:rPr>
                  </w:pPr>
                  <w:proofErr w:type="spellStart"/>
                  <w:r w:rsidRPr="006B22B3">
                    <w:rPr>
                      <w:lang w:val="fr-FR"/>
                    </w:rPr>
                    <w:t>N°de</w:t>
                  </w:r>
                  <w:proofErr w:type="spellEnd"/>
                  <w:r w:rsidRPr="006B22B3">
                    <w:rPr>
                      <w:lang w:val="fr-FR"/>
                    </w:rPr>
                    <w:t xml:space="preserve"> fax: -</w:t>
                  </w:r>
                </w:p>
                <w:p w:rsidR="0050494F" w:rsidRPr="00ED4C37" w:rsidRDefault="006B22B3" w:rsidP="00A86E7D">
                  <w:pPr>
                    <w:pStyle w:val="formtext"/>
                    <w:tabs>
                      <w:tab w:val="left" w:pos="567"/>
                      <w:tab w:val="left" w:pos="1134"/>
                      <w:tab w:val="left" w:pos="1701"/>
                    </w:tabs>
                    <w:spacing w:before="120" w:after="0"/>
                    <w:ind w:right="135"/>
                    <w:rPr>
                      <w:lang w:val="fr-FR"/>
                    </w:rPr>
                  </w:pPr>
                  <w:r w:rsidRPr="006B22B3">
                    <w:rPr>
                      <w:lang w:val="fr-FR"/>
                    </w:rPr>
                    <w:t>Adresse électronique: -</w:t>
                  </w:r>
                </w:p>
              </w:tc>
            </w:tr>
          </w:tbl>
          <w:p w:rsidR="0050494F" w:rsidRPr="00ED4C37" w:rsidRDefault="0050494F" w:rsidP="000E7ABF">
            <w:pPr>
              <w:pStyle w:val="formtext"/>
              <w:tabs>
                <w:tab w:val="left" w:pos="567"/>
                <w:tab w:val="left" w:pos="1134"/>
                <w:tab w:val="left" w:pos="1701"/>
              </w:tabs>
              <w:spacing w:before="120" w:after="0" w:line="240" w:lineRule="auto"/>
              <w:ind w:right="135"/>
              <w:rPr>
                <w:lang w:val="en-GB" w:eastAsia="zh-CN"/>
              </w:rPr>
            </w:pPr>
          </w:p>
        </w:tc>
      </w:tr>
      <w:tr w:rsidR="00BF3D11" w:rsidRPr="00CC1FB9" w:rsidTr="00BF3D11">
        <w:trPr>
          <w:trHeight w:val="684"/>
        </w:trPr>
        <w:tc>
          <w:tcPr>
            <w:tcW w:w="9639" w:type="dxa"/>
            <w:gridSpan w:val="2"/>
            <w:tcBorders>
              <w:top w:val="nil"/>
              <w:left w:val="nil"/>
              <w:bottom w:val="nil"/>
              <w:right w:val="nil"/>
            </w:tcBorders>
            <w:shd w:val="clear" w:color="auto" w:fill="D9D9D9"/>
          </w:tcPr>
          <w:p w:rsidR="00BF3D11" w:rsidRPr="00BF3D11" w:rsidRDefault="00BF3D11" w:rsidP="00A86E7D">
            <w:pPr>
              <w:pStyle w:val="Grille01N"/>
              <w:keepNext w:val="0"/>
              <w:spacing w:after="0" w:line="240" w:lineRule="auto"/>
              <w:ind w:left="709" w:right="136" w:hanging="567"/>
              <w:jc w:val="left"/>
              <w:rPr>
                <w:rFonts w:eastAsia="SimSun" w:cs="Arial"/>
                <w:bCs/>
                <w:smallCaps w:val="0"/>
                <w:sz w:val="24"/>
                <w:shd w:val="pct15" w:color="auto" w:fill="FFFFFF"/>
                <w:lang w:val="fr-FR"/>
              </w:rPr>
            </w:pPr>
            <w:r w:rsidRPr="00ED4C37">
              <w:rPr>
                <w:rFonts w:eastAsia="SimSun" w:cs="Arial"/>
                <w:bCs/>
                <w:smallCaps w:val="0"/>
                <w:sz w:val="24"/>
                <w:lang w:val="fr-FR"/>
              </w:rPr>
              <w:t>5.</w:t>
            </w:r>
            <w:r w:rsidRPr="00ED4C37">
              <w:rPr>
                <w:rFonts w:eastAsia="SimSun" w:cs="Arial"/>
                <w:bCs/>
                <w:smallCaps w:val="0"/>
                <w:sz w:val="24"/>
                <w:lang w:val="fr-FR"/>
              </w:rPr>
              <w:tab/>
              <w:t>Inclusion de l’élément dans un inventaire</w:t>
            </w:r>
          </w:p>
        </w:tc>
      </w:tr>
      <w:tr w:rsidR="000B3A4D" w:rsidRPr="00BF3D11" w:rsidTr="000E7ABF">
        <w:trPr>
          <w:trHeight w:val="573"/>
        </w:trPr>
        <w:tc>
          <w:tcPr>
            <w:tcW w:w="9639" w:type="dxa"/>
            <w:gridSpan w:val="2"/>
            <w:tcBorders>
              <w:top w:val="nil"/>
              <w:left w:val="nil"/>
              <w:right w:val="nil"/>
            </w:tcBorders>
          </w:tcPr>
          <w:p w:rsidR="00421489" w:rsidRPr="00BF3D11" w:rsidRDefault="00421489" w:rsidP="00A86E7D">
            <w:pPr>
              <w:pStyle w:val="Info03"/>
              <w:keepNext w:val="0"/>
              <w:ind w:right="135"/>
              <w:rPr>
                <w:rFonts w:eastAsia="SimSun"/>
                <w:sz w:val="18"/>
                <w:szCs w:val="18"/>
                <w:lang w:val="fr-FR"/>
              </w:rPr>
            </w:pPr>
            <w:r w:rsidRPr="00BF3D11">
              <w:rPr>
                <w:rFonts w:eastAsia="SimSun"/>
                <w:sz w:val="18"/>
                <w:szCs w:val="18"/>
                <w:lang w:val="fr-FR"/>
              </w:rPr>
              <w:t xml:space="preserve">Pour le critère </w:t>
            </w:r>
            <w:r w:rsidR="008D2426" w:rsidRPr="00BF3D11">
              <w:rPr>
                <w:rFonts w:eastAsia="SimSun"/>
                <w:sz w:val="18"/>
                <w:szCs w:val="18"/>
                <w:lang w:val="fr-FR"/>
              </w:rPr>
              <w:t>R</w:t>
            </w:r>
            <w:r w:rsidRPr="00BF3D11">
              <w:rPr>
                <w:rFonts w:eastAsia="SimSun"/>
                <w:sz w:val="18"/>
                <w:szCs w:val="18"/>
                <w:lang w:val="fr-FR"/>
              </w:rPr>
              <w:t xml:space="preserve">.5, </w:t>
            </w:r>
            <w:r w:rsidR="00555088" w:rsidRPr="00BF3D11">
              <w:rPr>
                <w:rFonts w:eastAsia="SimSun"/>
                <w:sz w:val="18"/>
                <w:szCs w:val="18"/>
                <w:lang w:val="fr-FR"/>
              </w:rPr>
              <w:t xml:space="preserve">les États doivent </w:t>
            </w:r>
            <w:r w:rsidRPr="00BF3D11">
              <w:rPr>
                <w:rFonts w:eastAsia="SimSun"/>
                <w:sz w:val="18"/>
                <w:szCs w:val="18"/>
                <w:lang w:val="fr-FR"/>
              </w:rPr>
              <w:t>démontrer que</w:t>
            </w:r>
            <w:r w:rsidR="007D77AA" w:rsidRPr="00BF3D11">
              <w:rPr>
                <w:rFonts w:eastAsia="SimSun"/>
                <w:sz w:val="18"/>
                <w:szCs w:val="18"/>
                <w:lang w:val="fr-FR"/>
              </w:rPr>
              <w:t> </w:t>
            </w:r>
            <w:r w:rsidRPr="00BF3D11">
              <w:rPr>
                <w:rFonts w:eastAsia="SimSun"/>
                <w:sz w:val="18"/>
                <w:szCs w:val="18"/>
                <w:lang w:val="fr-FR"/>
              </w:rPr>
              <w:t>: «</w:t>
            </w:r>
            <w:r w:rsidR="005A1237" w:rsidRPr="00BF3D11">
              <w:rPr>
                <w:rFonts w:eastAsia="SimSun"/>
                <w:sz w:val="18"/>
                <w:szCs w:val="18"/>
                <w:lang w:val="fr-FR"/>
              </w:rPr>
              <w:t> </w:t>
            </w:r>
            <w:r w:rsidR="00153E78" w:rsidRPr="00BF3D11">
              <w:rPr>
                <w:rFonts w:eastAsia="SimSun"/>
                <w:sz w:val="18"/>
                <w:szCs w:val="18"/>
                <w:lang w:val="fr-FR"/>
              </w:rPr>
              <w:t>l</w:t>
            </w:r>
            <w:r w:rsidRPr="00BF3D11">
              <w:rPr>
                <w:rFonts w:eastAsia="SimSun"/>
                <w:sz w:val="18"/>
                <w:szCs w:val="18"/>
                <w:lang w:val="fr-FR"/>
              </w:rPr>
              <w:t>’élément figure dans un inventaire du patrimoine culturel immatériel présent sur le</w:t>
            </w:r>
            <w:r w:rsidR="00F17197" w:rsidRPr="00BF3D11">
              <w:rPr>
                <w:rFonts w:eastAsia="SimSun"/>
                <w:sz w:val="18"/>
                <w:szCs w:val="18"/>
                <w:lang w:val="fr-FR"/>
              </w:rPr>
              <w:t>(s)</w:t>
            </w:r>
            <w:r w:rsidRPr="00BF3D11">
              <w:rPr>
                <w:rFonts w:eastAsia="SimSun"/>
                <w:sz w:val="18"/>
                <w:szCs w:val="18"/>
                <w:lang w:val="fr-FR"/>
              </w:rPr>
              <w:t xml:space="preserve"> territoire</w:t>
            </w:r>
            <w:r w:rsidR="00F17197" w:rsidRPr="00BF3D11">
              <w:rPr>
                <w:rFonts w:eastAsia="SimSun"/>
                <w:sz w:val="18"/>
                <w:szCs w:val="18"/>
                <w:lang w:val="fr-FR"/>
              </w:rPr>
              <w:t>(s)</w:t>
            </w:r>
            <w:r w:rsidRPr="00BF3D11">
              <w:rPr>
                <w:rFonts w:eastAsia="SimSun"/>
                <w:sz w:val="18"/>
                <w:szCs w:val="18"/>
                <w:lang w:val="fr-FR"/>
              </w:rPr>
              <w:t xml:space="preserve"> de(s) (l’)État(s) partie(s) soumissionnaire(s) tel que défini dans les articles 11 et 12</w:t>
            </w:r>
            <w:r w:rsidR="00F17197" w:rsidRPr="00BF3D11">
              <w:rPr>
                <w:rFonts w:eastAsia="SimSun"/>
                <w:sz w:val="18"/>
                <w:szCs w:val="18"/>
                <w:lang w:val="fr-FR"/>
              </w:rPr>
              <w:t xml:space="preserve"> de la Convention</w:t>
            </w:r>
            <w:r w:rsidR="005A1237" w:rsidRPr="00BF3D11">
              <w:rPr>
                <w:rFonts w:eastAsia="SimSun"/>
                <w:sz w:val="18"/>
                <w:szCs w:val="18"/>
                <w:lang w:val="fr-FR"/>
              </w:rPr>
              <w:t> </w:t>
            </w:r>
            <w:r w:rsidRPr="00BF3D11">
              <w:rPr>
                <w:rFonts w:eastAsia="SimSun"/>
                <w:sz w:val="18"/>
                <w:szCs w:val="18"/>
                <w:lang w:val="fr-FR"/>
              </w:rPr>
              <w:t xml:space="preserve">». </w:t>
            </w:r>
          </w:p>
          <w:p w:rsidR="00421489" w:rsidRPr="00BF3D11" w:rsidRDefault="00C24491" w:rsidP="000E7ABF">
            <w:pPr>
              <w:pStyle w:val="Info03"/>
              <w:keepNext w:val="0"/>
              <w:spacing w:before="120"/>
              <w:ind w:right="135"/>
              <w:rPr>
                <w:rFonts w:eastAsia="SimSun"/>
                <w:sz w:val="18"/>
                <w:szCs w:val="18"/>
                <w:lang w:val="fr-FR"/>
              </w:rPr>
            </w:pPr>
            <w:r w:rsidRPr="004A5DFE">
              <w:rPr>
                <w:rFonts w:eastAsia="SimSun"/>
                <w:sz w:val="18"/>
                <w:szCs w:val="18"/>
                <w:lang w:val="fr-FR"/>
              </w:rPr>
              <w:t>Indiquez</w:t>
            </w:r>
            <w:r>
              <w:rPr>
                <w:rFonts w:eastAsia="SimSun"/>
                <w:sz w:val="18"/>
                <w:szCs w:val="18"/>
                <w:lang w:val="fr-FR"/>
              </w:rPr>
              <w:t xml:space="preserve"> plus bas quand l’élément a été inclus dans l’inventaire, sa référence et identifiez </w:t>
            </w:r>
            <w:r w:rsidR="00421489" w:rsidRPr="00BF3D11">
              <w:rPr>
                <w:rFonts w:eastAsia="SimSun"/>
                <w:sz w:val="18"/>
                <w:szCs w:val="18"/>
                <w:lang w:val="fr-FR"/>
              </w:rPr>
              <w:t xml:space="preserve">l’inventaire dans lequel l’élément a été inclus, ainsi que le bureau, l’agence, l’organisation ou l’organisme chargé de le tenir à jour. Démontrez </w:t>
            </w:r>
            <w:r>
              <w:rPr>
                <w:rFonts w:eastAsia="SimSun"/>
                <w:sz w:val="18"/>
                <w:szCs w:val="18"/>
                <w:lang w:val="fr-FR"/>
              </w:rPr>
              <w:t xml:space="preserve">plus bas </w:t>
            </w:r>
            <w:r w:rsidR="00421489" w:rsidRPr="00BF3D11">
              <w:rPr>
                <w:rFonts w:eastAsia="SimSun"/>
                <w:sz w:val="18"/>
                <w:szCs w:val="18"/>
                <w:lang w:val="fr-FR"/>
              </w:rPr>
              <w:t xml:space="preserve">que l’inventaire a été dressé en conformité avec </w:t>
            </w:r>
            <w:smartTag w:uri="urn:schemas-microsoft-com:office:smarttags" w:element="PersonName">
              <w:smartTagPr>
                <w:attr w:name="ProductID" w:val="la Convention"/>
              </w:smartTagPr>
              <w:r w:rsidR="00421489" w:rsidRPr="00BF3D11">
                <w:rPr>
                  <w:rFonts w:eastAsia="SimSun"/>
                  <w:sz w:val="18"/>
                  <w:szCs w:val="18"/>
                  <w:lang w:val="fr-FR"/>
                </w:rPr>
                <w:t>la Convention</w:t>
              </w:r>
            </w:smartTag>
            <w:r w:rsidR="00421489" w:rsidRPr="00BF3D11">
              <w:rPr>
                <w:rFonts w:eastAsia="SimSun"/>
                <w:sz w:val="18"/>
                <w:szCs w:val="18"/>
                <w:lang w:val="fr-FR"/>
              </w:rPr>
              <w:t>, et notamment avec l’article 11 (b) qui stipule que le patrimoine culturel immatériel est identifié et défini «</w:t>
            </w:r>
            <w:r w:rsidR="005A1237" w:rsidRPr="00BF3D11">
              <w:rPr>
                <w:rFonts w:eastAsia="SimSun"/>
                <w:sz w:val="18"/>
                <w:szCs w:val="18"/>
                <w:lang w:val="fr-FR"/>
              </w:rPr>
              <w:t> </w:t>
            </w:r>
            <w:r w:rsidR="00421489" w:rsidRPr="00BF3D11">
              <w:rPr>
                <w:rFonts w:eastAsia="SimSun"/>
                <w:sz w:val="18"/>
                <w:szCs w:val="18"/>
                <w:lang w:val="fr-FR"/>
              </w:rPr>
              <w:t>avec la participation des communautés, des groupes et des organisations non gouvernementales pertinentes</w:t>
            </w:r>
            <w:r w:rsidR="007F4D25" w:rsidRPr="00BF3D11">
              <w:rPr>
                <w:rFonts w:eastAsia="SimSun"/>
                <w:sz w:val="18"/>
                <w:szCs w:val="18"/>
                <w:lang w:val="fr-FR"/>
              </w:rPr>
              <w:t> </w:t>
            </w:r>
            <w:r w:rsidR="00421489" w:rsidRPr="00BF3D11">
              <w:rPr>
                <w:rFonts w:eastAsia="SimSun"/>
                <w:sz w:val="18"/>
                <w:szCs w:val="18"/>
                <w:lang w:val="fr-FR"/>
              </w:rPr>
              <w:t xml:space="preserve">», et l’article 12 qui exige que les inventaires soient régulièrement mis </w:t>
            </w:r>
            <w:proofErr w:type="spellStart"/>
            <w:r w:rsidR="00421489" w:rsidRPr="00BF3D11">
              <w:rPr>
                <w:rFonts w:eastAsia="SimSun"/>
                <w:sz w:val="18"/>
                <w:szCs w:val="18"/>
                <w:lang w:val="fr-FR"/>
              </w:rPr>
              <w:t>a</w:t>
            </w:r>
            <w:proofErr w:type="spellEnd"/>
            <w:r w:rsidR="00421489" w:rsidRPr="00BF3D11">
              <w:rPr>
                <w:rFonts w:eastAsia="SimSun"/>
                <w:sz w:val="18"/>
                <w:szCs w:val="18"/>
                <w:lang w:val="fr-FR"/>
              </w:rPr>
              <w:t xml:space="preserve"> jour.</w:t>
            </w:r>
          </w:p>
          <w:p w:rsidR="00421489" w:rsidRPr="00BF3D11" w:rsidRDefault="00421489" w:rsidP="000E7ABF">
            <w:pPr>
              <w:pStyle w:val="Info03"/>
              <w:keepNext w:val="0"/>
              <w:spacing w:before="120" w:line="240" w:lineRule="auto"/>
              <w:ind w:right="135"/>
              <w:rPr>
                <w:rFonts w:eastAsia="SimSun"/>
                <w:sz w:val="18"/>
                <w:szCs w:val="18"/>
                <w:lang w:val="fr-FR"/>
              </w:rPr>
            </w:pPr>
            <w:r w:rsidRPr="00BF3D11">
              <w:rPr>
                <w:rFonts w:eastAsia="SimSun"/>
                <w:sz w:val="18"/>
                <w:szCs w:val="18"/>
                <w:lang w:val="fr-FR"/>
              </w:rPr>
              <w:t>L’inclusion dans un inventaire de l’élément proposé ne devrait en aucun cas impliquer ou nécessiter que le ou les inventaire(s) soient achevés avant le dépôt de candidature. Un État partie soumissionnaire peut être en train de compléter ou de mettre à jour un ou plusieurs inventaires, mais doit avoir déjà intégré l’élément dans un inventaire en cours d’élaboration.</w:t>
            </w:r>
          </w:p>
          <w:p w:rsidR="000B3A4D" w:rsidRPr="00BF3D11" w:rsidRDefault="00C24491" w:rsidP="00A86E7D">
            <w:pPr>
              <w:pStyle w:val="Info03"/>
              <w:keepNext w:val="0"/>
              <w:spacing w:before="120" w:after="0" w:line="240" w:lineRule="auto"/>
              <w:ind w:right="135"/>
              <w:rPr>
                <w:rFonts w:eastAsia="SimSun"/>
                <w:sz w:val="18"/>
                <w:szCs w:val="18"/>
                <w:lang w:val="fr-FR"/>
              </w:rPr>
            </w:pPr>
            <w:r>
              <w:rPr>
                <w:rFonts w:eastAsia="SimSun"/>
                <w:sz w:val="18"/>
                <w:szCs w:val="18"/>
                <w:lang w:val="fr-FR"/>
              </w:rPr>
              <w:t>Doivent également être fournies en annexe les preuves documentaires faisant état de l’inclusion de l’élément dans un inventaire du patrimoine culturel immatériel présent sur le(s) territoire(s) de l’(des) Etat(s) soumissionnaire(s) , tel que défini dans les articles 11 et 12 de la Convention ; ces preuves peuvent prendre la forme d’un lien hypertexte opérationnel au travers duquel un tel inventaire est accessible.</w:t>
            </w:r>
          </w:p>
          <w:p w:rsidR="000B3A4D" w:rsidRPr="00BF3D11" w:rsidRDefault="00C24491" w:rsidP="000E7ABF">
            <w:pPr>
              <w:pStyle w:val="Info03"/>
              <w:keepNext w:val="0"/>
              <w:spacing w:before="120" w:line="240" w:lineRule="auto"/>
              <w:ind w:right="135"/>
              <w:jc w:val="right"/>
              <w:rPr>
                <w:lang w:val="en-GB"/>
              </w:rPr>
            </w:pPr>
            <w:r>
              <w:rPr>
                <w:rStyle w:val="Emphasis"/>
                <w:rFonts w:cs="Arial"/>
                <w:i/>
                <w:color w:val="000000"/>
                <w:sz w:val="18"/>
                <w:szCs w:val="18"/>
              </w:rPr>
              <w:t>Entre 150 et</w:t>
            </w:r>
            <w:r w:rsidR="00C528D8" w:rsidRPr="00BF3D11">
              <w:rPr>
                <w:rStyle w:val="Emphasis"/>
                <w:rFonts w:cs="Arial"/>
                <w:i/>
                <w:color w:val="000000"/>
                <w:sz w:val="18"/>
                <w:szCs w:val="18"/>
              </w:rPr>
              <w:t xml:space="preserve"> 200 mots</w:t>
            </w:r>
          </w:p>
        </w:tc>
      </w:tr>
      <w:tr w:rsidR="000B3A4D" w:rsidRPr="00CC1FB9" w:rsidTr="00180BBB">
        <w:tc>
          <w:tcPr>
            <w:tcW w:w="9639" w:type="dxa"/>
            <w:gridSpan w:val="2"/>
            <w:tcMar>
              <w:top w:w="113" w:type="dxa"/>
              <w:left w:w="113" w:type="dxa"/>
              <w:bottom w:w="113" w:type="dxa"/>
              <w:right w:w="113" w:type="dxa"/>
            </w:tcMar>
          </w:tcPr>
          <w:p w:rsidR="00B4702F" w:rsidRPr="00B4702F" w:rsidRDefault="00B4702F" w:rsidP="000E7ABF">
            <w:pPr>
              <w:pStyle w:val="formtext"/>
              <w:spacing w:before="120" w:after="120"/>
              <w:ind w:right="135"/>
              <w:jc w:val="both"/>
              <w:rPr>
                <w:rFonts w:cs="Arial"/>
                <w:lang w:val="fr-FR"/>
              </w:rPr>
            </w:pPr>
            <w:r w:rsidRPr="00B4702F">
              <w:rPr>
                <w:rFonts w:cs="Arial"/>
                <w:lang w:val="fr-FR"/>
              </w:rPr>
              <w:t>L’élément faisant objet de candidature pour inscription sur la Liste Représentative est inclus dans l’inventaire réalisé à travers tout le pays aux mois d’Août 2007 (test) et d’octobre 2008 dont les résultats (au total 222 éléments) figurent sur le site Web</w:t>
            </w:r>
            <w:r w:rsidR="00D46A32">
              <w:rPr>
                <w:rFonts w:cs="Arial"/>
                <w:lang w:val="fr-FR"/>
              </w:rPr>
              <w:t xml:space="preserve">: www.museevivant.bi </w:t>
            </w:r>
            <w:r w:rsidRPr="00B4702F">
              <w:rPr>
                <w:rFonts w:cs="Arial"/>
                <w:lang w:val="fr-FR"/>
              </w:rPr>
              <w:t>aux pages 61(</w:t>
            </w:r>
            <w:r w:rsidR="00D46A32">
              <w:rPr>
                <w:rFonts w:cs="Arial"/>
                <w:lang w:val="fr-FR"/>
              </w:rPr>
              <w:t>n</w:t>
            </w:r>
            <w:r w:rsidRPr="00B4702F">
              <w:rPr>
                <w:rFonts w:cs="Arial"/>
                <w:lang w:val="fr-FR"/>
              </w:rPr>
              <w:t>°23) et 142-143 (</w:t>
            </w:r>
            <w:r w:rsidR="00D46A32">
              <w:rPr>
                <w:rFonts w:cs="Arial"/>
                <w:lang w:val="fr-FR"/>
              </w:rPr>
              <w:t>n</w:t>
            </w:r>
            <w:r w:rsidRPr="00B4702F">
              <w:rPr>
                <w:rFonts w:cs="Arial"/>
                <w:lang w:val="fr-FR"/>
              </w:rPr>
              <w:t xml:space="preserve">°33) respectivement sous les intitulés « </w:t>
            </w:r>
            <w:proofErr w:type="spellStart"/>
            <w:r w:rsidRPr="00B4702F">
              <w:rPr>
                <w:rFonts w:cs="Arial"/>
                <w:lang w:val="fr-FR"/>
              </w:rPr>
              <w:t>Abatimbo</w:t>
            </w:r>
            <w:proofErr w:type="spellEnd"/>
            <w:r w:rsidRPr="00B4702F">
              <w:rPr>
                <w:rFonts w:cs="Arial"/>
                <w:lang w:val="fr-FR"/>
              </w:rPr>
              <w:t xml:space="preserve"> </w:t>
            </w:r>
            <w:proofErr w:type="spellStart"/>
            <w:r w:rsidRPr="00B4702F">
              <w:rPr>
                <w:rFonts w:cs="Arial"/>
                <w:lang w:val="fr-FR"/>
              </w:rPr>
              <w:t>bo</w:t>
            </w:r>
            <w:proofErr w:type="spellEnd"/>
            <w:r w:rsidRPr="00B4702F">
              <w:rPr>
                <w:rFonts w:cs="Arial"/>
                <w:lang w:val="fr-FR"/>
              </w:rPr>
              <w:t xml:space="preserve"> mu Mana </w:t>
            </w:r>
            <w:proofErr w:type="spellStart"/>
            <w:r w:rsidRPr="00B4702F">
              <w:rPr>
                <w:rFonts w:cs="Arial"/>
                <w:lang w:val="fr-FR"/>
              </w:rPr>
              <w:t>za</w:t>
            </w:r>
            <w:proofErr w:type="spellEnd"/>
            <w:r w:rsidRPr="00B4702F">
              <w:rPr>
                <w:rFonts w:cs="Arial"/>
                <w:lang w:val="fr-FR"/>
              </w:rPr>
              <w:t xml:space="preserve"> </w:t>
            </w:r>
            <w:proofErr w:type="spellStart"/>
            <w:r w:rsidRPr="00B4702F">
              <w:rPr>
                <w:rFonts w:cs="Arial"/>
                <w:lang w:val="fr-FR"/>
              </w:rPr>
              <w:t>Mugera</w:t>
            </w:r>
            <w:proofErr w:type="spellEnd"/>
            <w:r w:rsidRPr="00B4702F">
              <w:rPr>
                <w:rFonts w:cs="Arial"/>
                <w:lang w:val="fr-FR"/>
              </w:rPr>
              <w:t xml:space="preserve">. </w:t>
            </w:r>
            <w:proofErr w:type="spellStart"/>
            <w:r w:rsidRPr="00B4702F">
              <w:rPr>
                <w:rFonts w:cs="Arial"/>
                <w:lang w:val="fr-FR"/>
              </w:rPr>
              <w:t>Kuvuza</w:t>
            </w:r>
            <w:proofErr w:type="spellEnd"/>
            <w:r w:rsidRPr="00B4702F">
              <w:rPr>
                <w:rFonts w:cs="Arial"/>
                <w:lang w:val="fr-FR"/>
              </w:rPr>
              <w:t xml:space="preserve"> </w:t>
            </w:r>
            <w:proofErr w:type="spellStart"/>
            <w:r w:rsidRPr="00B4702F">
              <w:rPr>
                <w:rFonts w:cs="Arial"/>
                <w:lang w:val="fr-FR"/>
              </w:rPr>
              <w:t>ingoma</w:t>
            </w:r>
            <w:proofErr w:type="spellEnd"/>
            <w:r w:rsidRPr="00B4702F">
              <w:rPr>
                <w:rFonts w:cs="Arial"/>
                <w:lang w:val="fr-FR"/>
              </w:rPr>
              <w:t xml:space="preserve"> » c’est-à-dire « la danse au tambour par les tambourinaires de </w:t>
            </w:r>
            <w:proofErr w:type="spellStart"/>
            <w:r w:rsidRPr="00B4702F">
              <w:rPr>
                <w:rFonts w:cs="Arial"/>
                <w:lang w:val="fr-FR"/>
              </w:rPr>
              <w:t>Mugera</w:t>
            </w:r>
            <w:proofErr w:type="spellEnd"/>
            <w:r w:rsidRPr="00B4702F">
              <w:rPr>
                <w:rFonts w:cs="Arial"/>
                <w:lang w:val="fr-FR"/>
              </w:rPr>
              <w:t xml:space="preserve">. » et « </w:t>
            </w:r>
            <w:proofErr w:type="spellStart"/>
            <w:r w:rsidRPr="00B4702F">
              <w:rPr>
                <w:rFonts w:cs="Arial"/>
                <w:lang w:val="fr-FR"/>
              </w:rPr>
              <w:t>Ugukana</w:t>
            </w:r>
            <w:proofErr w:type="spellEnd"/>
            <w:r w:rsidRPr="00B4702F">
              <w:rPr>
                <w:rFonts w:cs="Arial"/>
                <w:lang w:val="fr-FR"/>
              </w:rPr>
              <w:t xml:space="preserve">  </w:t>
            </w:r>
            <w:proofErr w:type="spellStart"/>
            <w:r w:rsidRPr="00B4702F">
              <w:rPr>
                <w:rFonts w:cs="Arial"/>
                <w:lang w:val="fr-FR"/>
              </w:rPr>
              <w:t>ingoma</w:t>
            </w:r>
            <w:proofErr w:type="spellEnd"/>
            <w:r w:rsidRPr="00B4702F">
              <w:rPr>
                <w:rFonts w:cs="Arial"/>
                <w:lang w:val="fr-FR"/>
              </w:rPr>
              <w:t xml:space="preserve"> », entendez la fabrication et la danse au tambour royal.</w:t>
            </w:r>
          </w:p>
          <w:p w:rsidR="000B3A4D" w:rsidRPr="00E90049" w:rsidRDefault="00B4702F" w:rsidP="000E7ABF">
            <w:pPr>
              <w:pStyle w:val="formtext"/>
              <w:spacing w:before="120" w:after="120"/>
              <w:ind w:right="135"/>
              <w:jc w:val="both"/>
              <w:rPr>
                <w:lang w:val="fr-FR"/>
              </w:rPr>
            </w:pPr>
            <w:r w:rsidRPr="00B4702F">
              <w:rPr>
                <w:rFonts w:cs="Arial"/>
                <w:lang w:val="fr-FR"/>
              </w:rPr>
              <w:t xml:space="preserve">L’inventaire intitulé « </w:t>
            </w:r>
            <w:proofErr w:type="spellStart"/>
            <w:r w:rsidRPr="00B4702F">
              <w:rPr>
                <w:rFonts w:cs="Arial"/>
                <w:lang w:val="fr-FR"/>
              </w:rPr>
              <w:t>Imico</w:t>
            </w:r>
            <w:proofErr w:type="spellEnd"/>
            <w:r w:rsidRPr="00B4702F">
              <w:rPr>
                <w:rFonts w:cs="Arial"/>
                <w:lang w:val="fr-FR"/>
              </w:rPr>
              <w:t xml:space="preserve"> n’</w:t>
            </w:r>
            <w:proofErr w:type="spellStart"/>
            <w:r w:rsidRPr="00B4702F">
              <w:rPr>
                <w:rFonts w:cs="Arial"/>
                <w:lang w:val="fr-FR"/>
              </w:rPr>
              <w:t>imigenzo</w:t>
            </w:r>
            <w:proofErr w:type="spellEnd"/>
            <w:r w:rsidRPr="00B4702F">
              <w:rPr>
                <w:rFonts w:cs="Arial"/>
                <w:lang w:val="fr-FR"/>
              </w:rPr>
              <w:t xml:space="preserve"> </w:t>
            </w:r>
            <w:proofErr w:type="spellStart"/>
            <w:r w:rsidRPr="00B4702F">
              <w:rPr>
                <w:rFonts w:cs="Arial"/>
                <w:lang w:val="fr-FR"/>
              </w:rPr>
              <w:t>ndangaburundi</w:t>
            </w:r>
            <w:proofErr w:type="spellEnd"/>
            <w:r w:rsidRPr="00B4702F">
              <w:rPr>
                <w:rFonts w:cs="Arial"/>
                <w:lang w:val="fr-FR"/>
              </w:rPr>
              <w:t xml:space="preserve"> n’</w:t>
            </w:r>
            <w:proofErr w:type="spellStart"/>
            <w:r w:rsidRPr="00B4702F">
              <w:rPr>
                <w:rFonts w:cs="Arial"/>
                <w:lang w:val="fr-FR"/>
              </w:rPr>
              <w:t>abayitirirwa</w:t>
            </w:r>
            <w:proofErr w:type="spellEnd"/>
            <w:r w:rsidRPr="00B4702F">
              <w:rPr>
                <w:rFonts w:cs="Arial"/>
                <w:lang w:val="fr-FR"/>
              </w:rPr>
              <w:t xml:space="preserve">. </w:t>
            </w:r>
            <w:proofErr w:type="spellStart"/>
            <w:r w:rsidRPr="00B4702F">
              <w:rPr>
                <w:rFonts w:cs="Arial"/>
                <w:lang w:val="fr-FR"/>
              </w:rPr>
              <w:t>Icegeranyo</w:t>
            </w:r>
            <w:proofErr w:type="spellEnd"/>
            <w:r w:rsidRPr="00B4702F">
              <w:rPr>
                <w:rFonts w:cs="Arial"/>
                <w:lang w:val="fr-FR"/>
              </w:rPr>
              <w:t xml:space="preserve"> c’</w:t>
            </w:r>
            <w:proofErr w:type="spellStart"/>
            <w:r w:rsidRPr="00B4702F">
              <w:rPr>
                <w:rFonts w:cs="Arial"/>
                <w:lang w:val="fr-FR"/>
              </w:rPr>
              <w:t>ivyatohojwe</w:t>
            </w:r>
            <w:proofErr w:type="spellEnd"/>
            <w:r w:rsidRPr="00B4702F">
              <w:rPr>
                <w:rFonts w:cs="Arial"/>
                <w:lang w:val="fr-FR"/>
              </w:rPr>
              <w:t xml:space="preserve"> » (Inventaire des éléments du PCI repartis sur le territoire et leurs détenteurs), a été réalisé grâce à la participation des communautés, car  depuis l’atelier initial de formation, c’est à eux que revenait le rôle prépondérant d’indiquer les localités où se déroulaient l’inventaire, d’identifier, de définir les composantes de chaque élément, son degré de viabilité, en fournissant dans leurs propres termes les réponses aux diverses rubriques du questionnaire traduit préalablement en  Kirundi  ainsi que leur aval quant aux résultats de l’inventaire.  Les conseillers culturels au niveau provincial n’ont servi que de relais notamment pour obtenir les autorisations administratives nécessaires.</w:t>
            </w:r>
          </w:p>
        </w:tc>
      </w:tr>
      <w:tr w:rsidR="00BF3D11" w:rsidRPr="00ED4C37" w:rsidTr="00BF3D11">
        <w:tblPrEx>
          <w:tblBorders>
            <w:insideV w:val="none" w:sz="0" w:space="0" w:color="auto"/>
          </w:tblBorders>
        </w:tblPrEx>
        <w:trPr>
          <w:cantSplit/>
        </w:trPr>
        <w:tc>
          <w:tcPr>
            <w:tcW w:w="9639" w:type="dxa"/>
            <w:gridSpan w:val="2"/>
            <w:tcBorders>
              <w:top w:val="nil"/>
              <w:left w:val="nil"/>
              <w:bottom w:val="nil"/>
              <w:right w:val="nil"/>
            </w:tcBorders>
            <w:shd w:val="clear" w:color="auto" w:fill="D9D9D9"/>
          </w:tcPr>
          <w:p w:rsidR="00BF3D11" w:rsidRPr="00BF3D11" w:rsidRDefault="00BF3D11" w:rsidP="00A86E7D">
            <w:pPr>
              <w:pStyle w:val="Grille01N"/>
              <w:keepNext w:val="0"/>
              <w:spacing w:line="240" w:lineRule="auto"/>
              <w:ind w:left="709" w:right="136" w:hanging="567"/>
              <w:jc w:val="left"/>
              <w:rPr>
                <w:rFonts w:eastAsia="SimSun" w:cs="Arial"/>
                <w:bCs/>
                <w:smallCaps w:val="0"/>
                <w:sz w:val="24"/>
                <w:shd w:val="pct15" w:color="auto" w:fill="FFFFFF"/>
                <w:lang w:val="fr-FR"/>
              </w:rPr>
            </w:pPr>
            <w:r w:rsidRPr="00BF3D11">
              <w:rPr>
                <w:rFonts w:eastAsia="SimSun" w:cs="Arial"/>
                <w:bCs/>
                <w:smallCaps w:val="0"/>
                <w:sz w:val="24"/>
                <w:lang w:val="fr-FR"/>
              </w:rPr>
              <w:t>6.</w:t>
            </w:r>
            <w:r w:rsidRPr="00BF3D11">
              <w:rPr>
                <w:rFonts w:eastAsia="SimSun" w:cs="Arial"/>
                <w:bCs/>
                <w:smallCaps w:val="0"/>
                <w:sz w:val="24"/>
                <w:lang w:val="fr-FR"/>
              </w:rPr>
              <w:tab/>
              <w:t>Documentation</w:t>
            </w:r>
          </w:p>
        </w:tc>
      </w:tr>
      <w:tr w:rsidR="00710B1F" w:rsidRPr="00CC1FB9" w:rsidTr="00710B1F">
        <w:tblPrEx>
          <w:tblBorders>
            <w:insideV w:val="none" w:sz="0" w:space="0" w:color="auto"/>
          </w:tblBorders>
        </w:tblPrEx>
        <w:trPr>
          <w:cantSplit/>
        </w:trPr>
        <w:tc>
          <w:tcPr>
            <w:tcW w:w="9639" w:type="dxa"/>
            <w:gridSpan w:val="2"/>
            <w:tcBorders>
              <w:top w:val="nil"/>
              <w:left w:val="nil"/>
              <w:right w:val="nil"/>
            </w:tcBorders>
          </w:tcPr>
          <w:p w:rsidR="00710B1F" w:rsidRPr="00ED4C37" w:rsidRDefault="00710B1F" w:rsidP="000E7ABF">
            <w:pPr>
              <w:pStyle w:val="Grille02N"/>
              <w:keepNext w:val="0"/>
              <w:ind w:left="709" w:right="135" w:hanging="567"/>
              <w:jc w:val="left"/>
              <w:rPr>
                <w:lang w:val="fr-FR"/>
              </w:rPr>
            </w:pPr>
            <w:r w:rsidRPr="00ED4C37">
              <w:rPr>
                <w:lang w:val="fr-FR"/>
              </w:rPr>
              <w:t>6.a.</w:t>
            </w:r>
            <w:r w:rsidRPr="00ED4C37">
              <w:rPr>
                <w:lang w:val="fr-FR"/>
              </w:rPr>
              <w:tab/>
            </w:r>
            <w:r w:rsidR="00322E80" w:rsidRPr="00ED4C37">
              <w:rPr>
                <w:lang w:val="fr-FR"/>
              </w:rPr>
              <w:t>Documentation annexée</w:t>
            </w:r>
            <w:r w:rsidR="00C24491">
              <w:rPr>
                <w:lang w:val="fr-FR"/>
              </w:rPr>
              <w:t xml:space="preserve"> (obligatoire)</w:t>
            </w:r>
          </w:p>
          <w:p w:rsidR="00710B1F" w:rsidRPr="00BF3D11" w:rsidRDefault="00322E80" w:rsidP="000E7ABF">
            <w:pPr>
              <w:pStyle w:val="Info03"/>
              <w:keepNext w:val="0"/>
              <w:spacing w:before="120" w:line="240" w:lineRule="auto"/>
              <w:ind w:right="135"/>
              <w:rPr>
                <w:rFonts w:eastAsia="SimSun"/>
                <w:sz w:val="18"/>
                <w:szCs w:val="18"/>
                <w:lang w:val="fr-FR"/>
              </w:rPr>
            </w:pPr>
            <w:r w:rsidRPr="00BF3D11">
              <w:rPr>
                <w:rFonts w:eastAsia="SimSun"/>
                <w:sz w:val="18"/>
                <w:szCs w:val="18"/>
                <w:lang w:val="fr-FR"/>
              </w:rPr>
              <w:t>Les documents ci-de</w:t>
            </w:r>
            <w:r w:rsidR="000D5DD7" w:rsidRPr="00BF3D11">
              <w:rPr>
                <w:rFonts w:eastAsia="SimSun"/>
                <w:sz w:val="18"/>
                <w:szCs w:val="18"/>
                <w:lang w:val="fr-FR"/>
              </w:rPr>
              <w:t xml:space="preserve">ssous sont obligatoires, à l’exception du film vidéo, </w:t>
            </w:r>
            <w:r w:rsidRPr="00BF3D11">
              <w:rPr>
                <w:rFonts w:eastAsia="SimSun"/>
                <w:sz w:val="18"/>
                <w:szCs w:val="18"/>
                <w:lang w:val="fr-FR"/>
              </w:rPr>
              <w:t xml:space="preserve">et seront utilisés dans le processus d’examen et d’évaluation de la candidature. </w:t>
            </w:r>
            <w:r w:rsidR="00C24491">
              <w:rPr>
                <w:rFonts w:eastAsia="SimSun"/>
                <w:sz w:val="18"/>
                <w:szCs w:val="18"/>
                <w:lang w:val="fr-FR"/>
              </w:rPr>
              <w:t>Les photos et le film</w:t>
            </w:r>
            <w:r w:rsidRPr="00BF3D11">
              <w:rPr>
                <w:rFonts w:eastAsia="SimSun"/>
                <w:sz w:val="18"/>
                <w:szCs w:val="18"/>
                <w:lang w:val="fr-FR"/>
              </w:rPr>
              <w:t xml:space="preserve"> pourront également être utiles pour d’éventuelles activités de visibilité si l’élément est inscrit. Cochez les cases suivantes pour confirmer que les documents en question sont inclus avec la candidature et qu’ils sont conformes aux instructions. Les documents supplémentaires, en dehors de ceux spécifiés ci-dessous ne pourront pas être acceptés et ne seront pas retournés</w:t>
            </w:r>
            <w:r w:rsidR="00710B1F" w:rsidRPr="00BF3D11">
              <w:rPr>
                <w:rFonts w:eastAsia="SimSun"/>
                <w:sz w:val="18"/>
                <w:szCs w:val="18"/>
                <w:lang w:val="fr-FR"/>
              </w:rPr>
              <w:t>.</w:t>
            </w:r>
          </w:p>
        </w:tc>
      </w:tr>
      <w:tr w:rsidR="00710B1F" w:rsidRPr="00CC1FB9" w:rsidTr="00710B1F">
        <w:tblPrEx>
          <w:tblBorders>
            <w:insideV w:val="none" w:sz="0" w:space="0" w:color="auto"/>
          </w:tblBorders>
        </w:tblPrEx>
        <w:trPr>
          <w:cantSplit/>
        </w:trPr>
        <w:tc>
          <w:tcPr>
            <w:tcW w:w="9639" w:type="dxa"/>
            <w:gridSpan w:val="2"/>
            <w:tcMar>
              <w:top w:w="113" w:type="dxa"/>
              <w:left w:w="113" w:type="dxa"/>
              <w:bottom w:w="113" w:type="dxa"/>
              <w:right w:w="113" w:type="dxa"/>
            </w:tcMar>
          </w:tcPr>
          <w:p w:rsidR="00C24491" w:rsidRPr="00A53E25" w:rsidRDefault="00C24491" w:rsidP="000E7ABF">
            <w:pPr>
              <w:pStyle w:val="Default"/>
              <w:widowControl/>
              <w:tabs>
                <w:tab w:val="left" w:pos="567"/>
                <w:tab w:val="left" w:pos="1134"/>
                <w:tab w:val="left" w:pos="1701"/>
              </w:tabs>
              <w:autoSpaceDE/>
              <w:autoSpaceDN/>
              <w:adjustRightInd/>
              <w:spacing w:before="120" w:after="120"/>
              <w:ind w:left="680"/>
              <w:rPr>
                <w:rFonts w:ascii="Arial" w:hAnsi="Arial" w:cs="Arial"/>
                <w:color w:val="auto"/>
                <w:sz w:val="20"/>
                <w:szCs w:val="20"/>
                <w:lang w:val="fr-FR"/>
              </w:rPr>
            </w:pPr>
            <w:r w:rsidRPr="00A53E25">
              <w:rPr>
                <w:rFonts w:ascii="Arial" w:hAnsi="Arial" w:cs="Arial"/>
                <w:color w:val="auto"/>
                <w:sz w:val="20"/>
                <w:szCs w:val="20"/>
                <w:lang w:val="fr-FR"/>
              </w:rPr>
              <w:fldChar w:fldCharType="begin">
                <w:ffData>
                  <w:name w:val="CaseACocher6"/>
                  <w:enabled/>
                  <w:calcOnExit w:val="0"/>
                  <w:checkBox>
                    <w:sizeAuto/>
                    <w:default w:val="0"/>
                    <w:checked/>
                  </w:checkBox>
                </w:ffData>
              </w:fldChar>
            </w:r>
            <w:r w:rsidRPr="00A53E25">
              <w:rPr>
                <w:rFonts w:ascii="Arial" w:hAnsi="Arial" w:cs="Arial"/>
                <w:color w:val="auto"/>
                <w:sz w:val="20"/>
                <w:szCs w:val="20"/>
                <w:lang w:val="fr-FR"/>
              </w:rPr>
              <w:instrText xml:space="preserve"> FORMCHECKBOX </w:instrText>
            </w:r>
            <w:r w:rsidR="00845548">
              <w:rPr>
                <w:rFonts w:ascii="Arial" w:hAnsi="Arial" w:cs="Arial"/>
                <w:color w:val="auto"/>
                <w:sz w:val="20"/>
                <w:szCs w:val="20"/>
                <w:lang w:val="fr-FR"/>
              </w:rPr>
            </w:r>
            <w:r w:rsidR="00845548">
              <w:rPr>
                <w:rFonts w:ascii="Arial" w:hAnsi="Arial" w:cs="Arial"/>
                <w:color w:val="auto"/>
                <w:sz w:val="20"/>
                <w:szCs w:val="20"/>
                <w:lang w:val="fr-FR"/>
              </w:rPr>
              <w:fldChar w:fldCharType="separate"/>
            </w:r>
            <w:r w:rsidRPr="00A53E25">
              <w:rPr>
                <w:rFonts w:ascii="Arial" w:hAnsi="Arial" w:cs="Arial"/>
                <w:color w:val="auto"/>
                <w:sz w:val="20"/>
                <w:szCs w:val="20"/>
                <w:lang w:val="fr-FR"/>
              </w:rPr>
              <w:fldChar w:fldCharType="end"/>
            </w:r>
            <w:r w:rsidRPr="00A53E25">
              <w:rPr>
                <w:rFonts w:ascii="Arial" w:hAnsi="Arial" w:cs="Arial"/>
                <w:color w:val="auto"/>
                <w:sz w:val="20"/>
                <w:szCs w:val="20"/>
                <w:lang w:val="fr-FR"/>
              </w:rPr>
              <w:t xml:space="preserve"> </w:t>
            </w:r>
            <w:r>
              <w:rPr>
                <w:rFonts w:ascii="Arial" w:hAnsi="Arial" w:cs="Arial"/>
                <w:color w:val="auto"/>
                <w:sz w:val="20"/>
                <w:szCs w:val="20"/>
                <w:lang w:val="fr-FR"/>
              </w:rPr>
              <w:t>preuve du consentement des communautés, avec une traduction en anglais ou en français si la langue de la communauté concernée est différente de l’anglais ou du français</w:t>
            </w:r>
          </w:p>
          <w:p w:rsidR="00C24491" w:rsidRPr="00C24491" w:rsidRDefault="00C24491" w:rsidP="000E7ABF">
            <w:pPr>
              <w:pStyle w:val="Default"/>
              <w:widowControl/>
              <w:tabs>
                <w:tab w:val="left" w:pos="567"/>
                <w:tab w:val="left" w:pos="1134"/>
                <w:tab w:val="left" w:pos="1701"/>
              </w:tabs>
              <w:autoSpaceDE/>
              <w:autoSpaceDN/>
              <w:adjustRightInd/>
              <w:spacing w:before="120" w:after="120"/>
              <w:ind w:left="680"/>
              <w:rPr>
                <w:rFonts w:ascii="Arial" w:hAnsi="Arial" w:cs="Arial"/>
                <w:color w:val="auto"/>
                <w:sz w:val="20"/>
                <w:szCs w:val="20"/>
                <w:lang w:val="fr-FR"/>
              </w:rPr>
            </w:pPr>
            <w:r w:rsidRPr="00A53E25">
              <w:rPr>
                <w:rFonts w:ascii="Arial" w:hAnsi="Arial" w:cs="Arial"/>
                <w:color w:val="auto"/>
                <w:sz w:val="20"/>
                <w:szCs w:val="20"/>
                <w:lang w:val="fr-FR"/>
              </w:rPr>
              <w:fldChar w:fldCharType="begin">
                <w:ffData>
                  <w:name w:val="CaseACocher6"/>
                  <w:enabled/>
                  <w:calcOnExit w:val="0"/>
                  <w:checkBox>
                    <w:sizeAuto/>
                    <w:default w:val="0"/>
                    <w:checked/>
                  </w:checkBox>
                </w:ffData>
              </w:fldChar>
            </w:r>
            <w:r w:rsidRPr="00A53E25">
              <w:rPr>
                <w:rFonts w:ascii="Arial" w:hAnsi="Arial" w:cs="Arial"/>
                <w:color w:val="auto"/>
                <w:sz w:val="20"/>
                <w:szCs w:val="20"/>
                <w:lang w:val="fr-FR"/>
              </w:rPr>
              <w:instrText xml:space="preserve"> FORMCHECKBOX </w:instrText>
            </w:r>
            <w:r w:rsidR="00845548">
              <w:rPr>
                <w:rFonts w:ascii="Arial" w:hAnsi="Arial" w:cs="Arial"/>
                <w:color w:val="auto"/>
                <w:sz w:val="20"/>
                <w:szCs w:val="20"/>
                <w:lang w:val="fr-FR"/>
              </w:rPr>
            </w:r>
            <w:r w:rsidR="00845548">
              <w:rPr>
                <w:rFonts w:ascii="Arial" w:hAnsi="Arial" w:cs="Arial"/>
                <w:color w:val="auto"/>
                <w:sz w:val="20"/>
                <w:szCs w:val="20"/>
                <w:lang w:val="fr-FR"/>
              </w:rPr>
              <w:fldChar w:fldCharType="separate"/>
            </w:r>
            <w:r w:rsidRPr="00A53E25">
              <w:rPr>
                <w:rFonts w:ascii="Arial" w:hAnsi="Arial" w:cs="Arial"/>
                <w:color w:val="auto"/>
                <w:sz w:val="20"/>
                <w:szCs w:val="20"/>
                <w:lang w:val="fr-FR"/>
              </w:rPr>
              <w:fldChar w:fldCharType="end"/>
            </w:r>
            <w:r w:rsidRPr="00A53E25">
              <w:rPr>
                <w:rFonts w:ascii="Arial" w:hAnsi="Arial" w:cs="Arial"/>
                <w:color w:val="auto"/>
                <w:sz w:val="20"/>
                <w:szCs w:val="20"/>
                <w:lang w:val="fr-FR"/>
              </w:rPr>
              <w:t xml:space="preserve"> </w:t>
            </w:r>
            <w:r>
              <w:rPr>
                <w:rFonts w:ascii="Arial" w:hAnsi="Arial" w:cs="Arial"/>
                <w:color w:val="auto"/>
                <w:sz w:val="20"/>
                <w:szCs w:val="20"/>
                <w:lang w:val="fr-FR"/>
              </w:rPr>
              <w:t>document attestant de l’inclusion de l’élément dans un inventaire (sauf si un lien hypertexte a été fourni vers une page internet l’attestant)</w:t>
            </w:r>
          </w:p>
          <w:p w:rsidR="00710B1F" w:rsidRPr="00ED4C37" w:rsidRDefault="00710B1F" w:rsidP="000E7ABF">
            <w:pPr>
              <w:pStyle w:val="Default"/>
              <w:widowControl/>
              <w:tabs>
                <w:tab w:val="left" w:pos="567"/>
                <w:tab w:val="left" w:pos="1134"/>
                <w:tab w:val="left" w:pos="1701"/>
              </w:tabs>
              <w:autoSpaceDE/>
              <w:autoSpaceDN/>
              <w:adjustRightInd/>
              <w:spacing w:before="120" w:after="120"/>
              <w:ind w:left="680" w:right="135"/>
              <w:rPr>
                <w:rFonts w:ascii="Arial" w:hAnsi="Arial" w:cs="Arial"/>
                <w:color w:val="auto"/>
                <w:sz w:val="18"/>
                <w:szCs w:val="18"/>
                <w:lang w:val="fr-FR"/>
              </w:rPr>
            </w:pPr>
            <w:r w:rsidRPr="00ED4C37">
              <w:rPr>
                <w:rFonts w:ascii="Arial" w:hAnsi="Arial" w:cs="Arial"/>
                <w:color w:val="auto"/>
                <w:sz w:val="18"/>
                <w:szCs w:val="18"/>
                <w:lang w:val="fr-FR"/>
              </w:rPr>
              <w:fldChar w:fldCharType="begin">
                <w:ffData>
                  <w:name w:val="CaseACocher6"/>
                  <w:enabled/>
                  <w:calcOnExit w:val="0"/>
                  <w:checkBox>
                    <w:sizeAuto/>
                    <w:default w:val="0"/>
                    <w:checked/>
                  </w:checkBox>
                </w:ffData>
              </w:fldChar>
            </w:r>
            <w:r w:rsidRPr="00ED4C37">
              <w:rPr>
                <w:rFonts w:ascii="Arial" w:hAnsi="Arial" w:cs="Arial"/>
                <w:color w:val="auto"/>
                <w:sz w:val="18"/>
                <w:szCs w:val="18"/>
                <w:lang w:val="fr-FR"/>
              </w:rPr>
              <w:instrText xml:space="preserve"> FORMCHECKBOX </w:instrText>
            </w:r>
            <w:r w:rsidR="00845548">
              <w:rPr>
                <w:rFonts w:ascii="Arial" w:hAnsi="Arial" w:cs="Arial"/>
                <w:color w:val="auto"/>
                <w:sz w:val="18"/>
                <w:szCs w:val="18"/>
                <w:lang w:val="fr-FR"/>
              </w:rPr>
            </w:r>
            <w:r w:rsidR="00845548">
              <w:rPr>
                <w:rFonts w:ascii="Arial" w:hAnsi="Arial" w:cs="Arial"/>
                <w:color w:val="auto"/>
                <w:sz w:val="18"/>
                <w:szCs w:val="18"/>
                <w:lang w:val="fr-FR"/>
              </w:rPr>
              <w:fldChar w:fldCharType="separate"/>
            </w:r>
            <w:r w:rsidRPr="00ED4C37">
              <w:rPr>
                <w:rFonts w:ascii="Arial" w:hAnsi="Arial" w:cs="Arial"/>
                <w:color w:val="auto"/>
                <w:sz w:val="18"/>
                <w:szCs w:val="18"/>
                <w:lang w:val="fr-FR"/>
              </w:rPr>
              <w:fldChar w:fldCharType="end"/>
            </w:r>
            <w:r w:rsidRPr="00ED4C37">
              <w:rPr>
                <w:rFonts w:ascii="Arial" w:hAnsi="Arial" w:cs="Arial"/>
                <w:color w:val="auto"/>
                <w:sz w:val="18"/>
                <w:szCs w:val="18"/>
                <w:lang w:val="fr-FR"/>
              </w:rPr>
              <w:t xml:space="preserve"> </w:t>
            </w:r>
            <w:r w:rsidR="00322E80" w:rsidRPr="00ED4C37">
              <w:rPr>
                <w:rFonts w:ascii="Arial" w:hAnsi="Arial" w:cs="Arial"/>
                <w:color w:val="auto"/>
                <w:sz w:val="18"/>
                <w:szCs w:val="18"/>
                <w:lang w:val="fr-FR"/>
              </w:rPr>
              <w:t>10 photos récentes en haute résolution</w:t>
            </w:r>
          </w:p>
          <w:p w:rsidR="00322E80" w:rsidRPr="00C24491" w:rsidRDefault="00710B1F" w:rsidP="000E7ABF">
            <w:pPr>
              <w:pStyle w:val="Default"/>
              <w:widowControl/>
              <w:tabs>
                <w:tab w:val="left" w:pos="567"/>
                <w:tab w:val="left" w:pos="1134"/>
                <w:tab w:val="left" w:pos="1701"/>
              </w:tabs>
              <w:autoSpaceDE/>
              <w:autoSpaceDN/>
              <w:adjustRightInd/>
              <w:spacing w:before="120" w:after="120"/>
              <w:ind w:left="680" w:right="135"/>
              <w:rPr>
                <w:rFonts w:ascii="Arial" w:hAnsi="Arial" w:cs="Arial"/>
                <w:color w:val="auto"/>
                <w:sz w:val="18"/>
                <w:szCs w:val="18"/>
                <w:lang w:val="fr-FR"/>
              </w:rPr>
            </w:pPr>
            <w:r w:rsidRPr="00C24491">
              <w:rPr>
                <w:rFonts w:ascii="Arial" w:hAnsi="Arial" w:cs="Arial"/>
                <w:color w:val="auto"/>
                <w:sz w:val="18"/>
                <w:szCs w:val="18"/>
                <w:lang w:val="fr-FR"/>
              </w:rPr>
              <w:fldChar w:fldCharType="begin">
                <w:ffData>
                  <w:name w:val="CaseACocher6"/>
                  <w:enabled/>
                  <w:calcOnExit w:val="0"/>
                  <w:checkBox>
                    <w:sizeAuto/>
                    <w:default w:val="0"/>
                    <w:checked/>
                  </w:checkBox>
                </w:ffData>
              </w:fldChar>
            </w:r>
            <w:r w:rsidRPr="00C24491">
              <w:rPr>
                <w:rFonts w:ascii="Arial" w:hAnsi="Arial" w:cs="Arial"/>
                <w:color w:val="auto"/>
                <w:sz w:val="18"/>
                <w:szCs w:val="18"/>
                <w:lang w:val="fr-FR"/>
              </w:rPr>
              <w:instrText xml:space="preserve"> FORMCHECKBOX </w:instrText>
            </w:r>
            <w:r w:rsidR="00845548">
              <w:rPr>
                <w:rFonts w:ascii="Arial" w:hAnsi="Arial" w:cs="Arial"/>
                <w:color w:val="auto"/>
                <w:sz w:val="18"/>
                <w:szCs w:val="18"/>
                <w:lang w:val="fr-FR"/>
              </w:rPr>
            </w:r>
            <w:r w:rsidR="00845548">
              <w:rPr>
                <w:rFonts w:ascii="Arial" w:hAnsi="Arial" w:cs="Arial"/>
                <w:color w:val="auto"/>
                <w:sz w:val="18"/>
                <w:szCs w:val="18"/>
                <w:lang w:val="fr-FR"/>
              </w:rPr>
              <w:fldChar w:fldCharType="separate"/>
            </w:r>
            <w:r w:rsidRPr="00C24491">
              <w:rPr>
                <w:rFonts w:ascii="Arial" w:hAnsi="Arial" w:cs="Arial"/>
                <w:color w:val="auto"/>
                <w:sz w:val="18"/>
                <w:szCs w:val="18"/>
                <w:lang w:val="fr-FR"/>
              </w:rPr>
              <w:fldChar w:fldCharType="end"/>
            </w:r>
            <w:r w:rsidRPr="00C24491">
              <w:rPr>
                <w:rFonts w:ascii="Arial" w:hAnsi="Arial" w:cs="Arial"/>
                <w:color w:val="auto"/>
                <w:sz w:val="18"/>
                <w:szCs w:val="18"/>
                <w:lang w:val="fr-FR"/>
              </w:rPr>
              <w:t xml:space="preserve"> </w:t>
            </w:r>
            <w:r w:rsidR="00322E80" w:rsidRPr="00C24491">
              <w:rPr>
                <w:rFonts w:ascii="Arial" w:hAnsi="Arial" w:cs="Arial"/>
                <w:color w:val="auto"/>
                <w:sz w:val="18"/>
                <w:szCs w:val="18"/>
                <w:lang w:val="fr-FR"/>
              </w:rPr>
              <w:t>cession(s) de droits correspondant aux photos (formulaire ICH-07-photo)</w:t>
            </w:r>
          </w:p>
          <w:p w:rsidR="00710B1F" w:rsidRPr="00ED4C37" w:rsidRDefault="00710B1F" w:rsidP="000E7ABF">
            <w:pPr>
              <w:pStyle w:val="Default"/>
              <w:widowControl/>
              <w:tabs>
                <w:tab w:val="left" w:pos="567"/>
                <w:tab w:val="left" w:pos="1134"/>
                <w:tab w:val="left" w:pos="1701"/>
              </w:tabs>
              <w:autoSpaceDE/>
              <w:autoSpaceDN/>
              <w:adjustRightInd/>
              <w:spacing w:before="120" w:after="120"/>
              <w:ind w:left="680" w:right="135"/>
              <w:rPr>
                <w:rFonts w:ascii="Arial" w:hAnsi="Arial" w:cs="Arial"/>
                <w:color w:val="auto"/>
                <w:sz w:val="18"/>
                <w:szCs w:val="18"/>
                <w:lang w:val="fr-FR"/>
              </w:rPr>
            </w:pPr>
            <w:r w:rsidRPr="00ED4C37">
              <w:rPr>
                <w:rFonts w:ascii="Arial" w:hAnsi="Arial" w:cs="Arial"/>
                <w:color w:val="auto"/>
                <w:sz w:val="18"/>
                <w:szCs w:val="18"/>
                <w:lang w:val="fr-FR"/>
              </w:rPr>
              <w:fldChar w:fldCharType="begin">
                <w:ffData>
                  <w:name w:val="CaseACocher7"/>
                  <w:enabled/>
                  <w:calcOnExit w:val="0"/>
                  <w:checkBox>
                    <w:sizeAuto/>
                    <w:default w:val="0"/>
                    <w:checked/>
                  </w:checkBox>
                </w:ffData>
              </w:fldChar>
            </w:r>
            <w:r w:rsidRPr="00ED4C37">
              <w:rPr>
                <w:rFonts w:ascii="Arial" w:hAnsi="Arial" w:cs="Arial"/>
                <w:color w:val="auto"/>
                <w:sz w:val="18"/>
                <w:szCs w:val="18"/>
                <w:lang w:val="fr-FR"/>
              </w:rPr>
              <w:instrText xml:space="preserve"> FORMCHECKBOX </w:instrText>
            </w:r>
            <w:r w:rsidR="00845548">
              <w:rPr>
                <w:rFonts w:ascii="Arial" w:hAnsi="Arial" w:cs="Arial"/>
                <w:color w:val="auto"/>
                <w:sz w:val="18"/>
                <w:szCs w:val="18"/>
                <w:lang w:val="fr-FR"/>
              </w:rPr>
            </w:r>
            <w:r w:rsidR="00845548">
              <w:rPr>
                <w:rFonts w:ascii="Arial" w:hAnsi="Arial" w:cs="Arial"/>
                <w:color w:val="auto"/>
                <w:sz w:val="18"/>
                <w:szCs w:val="18"/>
                <w:lang w:val="fr-FR"/>
              </w:rPr>
              <w:fldChar w:fldCharType="separate"/>
            </w:r>
            <w:r w:rsidRPr="00ED4C37">
              <w:rPr>
                <w:rFonts w:ascii="Arial" w:hAnsi="Arial" w:cs="Arial"/>
                <w:color w:val="auto"/>
                <w:sz w:val="18"/>
                <w:szCs w:val="18"/>
                <w:lang w:val="fr-FR"/>
              </w:rPr>
              <w:fldChar w:fldCharType="end"/>
            </w:r>
            <w:r w:rsidRPr="00ED4C37">
              <w:rPr>
                <w:rFonts w:ascii="Arial" w:hAnsi="Arial" w:cs="Arial"/>
                <w:color w:val="auto"/>
                <w:sz w:val="18"/>
                <w:szCs w:val="18"/>
                <w:lang w:val="fr-FR"/>
              </w:rPr>
              <w:t xml:space="preserve"> </w:t>
            </w:r>
            <w:r w:rsidR="00322E80" w:rsidRPr="00ED4C37">
              <w:rPr>
                <w:rFonts w:ascii="Arial" w:hAnsi="Arial" w:cs="Arial"/>
                <w:color w:val="auto"/>
                <w:sz w:val="18"/>
                <w:szCs w:val="18"/>
                <w:lang w:val="fr-FR"/>
              </w:rPr>
              <w:t>film vidéo monté (</w:t>
            </w:r>
            <w:r w:rsidR="00C24491">
              <w:rPr>
                <w:rFonts w:ascii="Arial" w:hAnsi="Arial" w:cs="Arial"/>
                <w:color w:val="auto"/>
                <w:sz w:val="18"/>
                <w:szCs w:val="18"/>
                <w:lang w:val="fr-FR"/>
              </w:rPr>
              <w:t>de 5 à</w:t>
            </w:r>
            <w:r w:rsidR="00C24491" w:rsidRPr="00ED4C37">
              <w:rPr>
                <w:rFonts w:ascii="Arial" w:hAnsi="Arial" w:cs="Arial"/>
                <w:color w:val="auto"/>
                <w:sz w:val="18"/>
                <w:szCs w:val="18"/>
                <w:lang w:val="fr-FR"/>
              </w:rPr>
              <w:t xml:space="preserve"> </w:t>
            </w:r>
            <w:r w:rsidR="00322E80" w:rsidRPr="00ED4C37">
              <w:rPr>
                <w:rFonts w:ascii="Arial" w:hAnsi="Arial" w:cs="Arial"/>
                <w:color w:val="auto"/>
                <w:sz w:val="18"/>
                <w:szCs w:val="18"/>
                <w:lang w:val="fr-FR"/>
              </w:rPr>
              <w:t>10 minutes) (vivement conseillé pour l’évaluation et la visibilité</w:t>
            </w:r>
            <w:r w:rsidR="00C24491" w:rsidRPr="00A53E25">
              <w:rPr>
                <w:rFonts w:ascii="Arial" w:hAnsi="Arial" w:cs="Arial"/>
                <w:color w:val="auto"/>
                <w:sz w:val="20"/>
                <w:szCs w:val="20"/>
                <w:lang w:val="fr-FR"/>
              </w:rPr>
              <w:t>)</w:t>
            </w:r>
            <w:r w:rsidR="00C24491">
              <w:rPr>
                <w:rFonts w:ascii="Arial" w:hAnsi="Arial" w:cs="Arial"/>
                <w:color w:val="auto"/>
                <w:sz w:val="20"/>
                <w:szCs w:val="20"/>
                <w:lang w:val="fr-FR"/>
              </w:rPr>
              <w:t>, sous-titré dans l’une des langues de travail du Comité (anglais ou français) si la langue utilisée n’est ni l’anglais ni le français</w:t>
            </w:r>
          </w:p>
          <w:p w:rsidR="00710B1F" w:rsidRPr="00ED4C37" w:rsidRDefault="00710B1F" w:rsidP="000E7ABF">
            <w:pPr>
              <w:pStyle w:val="Default"/>
              <w:widowControl/>
              <w:tabs>
                <w:tab w:val="left" w:pos="567"/>
                <w:tab w:val="left" w:pos="1134"/>
                <w:tab w:val="left" w:pos="1701"/>
              </w:tabs>
              <w:autoSpaceDE/>
              <w:autoSpaceDN/>
              <w:adjustRightInd/>
              <w:spacing w:before="120" w:after="120"/>
              <w:ind w:left="680" w:right="135"/>
              <w:rPr>
                <w:rFonts w:ascii="Arial" w:hAnsi="Arial" w:cs="Arial"/>
                <w:color w:val="auto"/>
                <w:sz w:val="20"/>
                <w:szCs w:val="20"/>
                <w:lang w:val="fr-FR"/>
              </w:rPr>
            </w:pPr>
            <w:r w:rsidRPr="00ED4C37">
              <w:rPr>
                <w:rFonts w:ascii="Arial" w:hAnsi="Arial" w:cs="Arial"/>
                <w:color w:val="auto"/>
                <w:sz w:val="18"/>
                <w:szCs w:val="18"/>
                <w:lang w:val="fr-FR"/>
              </w:rPr>
              <w:fldChar w:fldCharType="begin">
                <w:ffData>
                  <w:name w:val="CaseACocher7"/>
                  <w:enabled/>
                  <w:calcOnExit w:val="0"/>
                  <w:checkBox>
                    <w:sizeAuto/>
                    <w:default w:val="0"/>
                    <w:checked/>
                  </w:checkBox>
                </w:ffData>
              </w:fldChar>
            </w:r>
            <w:r w:rsidRPr="00ED4C37">
              <w:rPr>
                <w:rFonts w:ascii="Arial" w:hAnsi="Arial" w:cs="Arial"/>
                <w:color w:val="auto"/>
                <w:sz w:val="18"/>
                <w:szCs w:val="18"/>
                <w:lang w:val="fr-FR"/>
              </w:rPr>
              <w:instrText xml:space="preserve"> FORMCHECKBOX </w:instrText>
            </w:r>
            <w:r w:rsidR="00845548">
              <w:rPr>
                <w:rFonts w:ascii="Arial" w:hAnsi="Arial" w:cs="Arial"/>
                <w:color w:val="auto"/>
                <w:sz w:val="18"/>
                <w:szCs w:val="18"/>
                <w:lang w:val="fr-FR"/>
              </w:rPr>
            </w:r>
            <w:r w:rsidR="00845548">
              <w:rPr>
                <w:rFonts w:ascii="Arial" w:hAnsi="Arial" w:cs="Arial"/>
                <w:color w:val="auto"/>
                <w:sz w:val="18"/>
                <w:szCs w:val="18"/>
                <w:lang w:val="fr-FR"/>
              </w:rPr>
              <w:fldChar w:fldCharType="separate"/>
            </w:r>
            <w:r w:rsidRPr="00ED4C37">
              <w:rPr>
                <w:rFonts w:ascii="Arial" w:hAnsi="Arial" w:cs="Arial"/>
                <w:color w:val="auto"/>
                <w:sz w:val="18"/>
                <w:szCs w:val="18"/>
                <w:lang w:val="fr-FR"/>
              </w:rPr>
              <w:fldChar w:fldCharType="end"/>
            </w:r>
            <w:r w:rsidRPr="00ED4C37">
              <w:rPr>
                <w:rFonts w:ascii="Arial" w:hAnsi="Arial" w:cs="Arial"/>
                <w:color w:val="auto"/>
                <w:sz w:val="18"/>
                <w:szCs w:val="18"/>
                <w:lang w:val="fr-FR"/>
              </w:rPr>
              <w:t xml:space="preserve"> </w:t>
            </w:r>
            <w:r w:rsidR="00322E80" w:rsidRPr="00ED4C37">
              <w:rPr>
                <w:rFonts w:ascii="Arial" w:hAnsi="Arial" w:cs="Arial"/>
                <w:color w:val="auto"/>
                <w:sz w:val="18"/>
                <w:szCs w:val="18"/>
                <w:lang w:val="fr-FR"/>
              </w:rPr>
              <w:t>cession(s) de droits correspondant à la vidéo enregistrée (formulaire ICH-07-vidéo)</w:t>
            </w:r>
          </w:p>
        </w:tc>
      </w:tr>
      <w:tr w:rsidR="00710B1F" w:rsidRPr="00CC1FB9" w:rsidTr="00710B1F">
        <w:tblPrEx>
          <w:tblBorders>
            <w:insideV w:val="none" w:sz="0" w:space="0" w:color="auto"/>
          </w:tblBorders>
        </w:tblPrEx>
        <w:trPr>
          <w:cantSplit/>
        </w:trPr>
        <w:tc>
          <w:tcPr>
            <w:tcW w:w="9639" w:type="dxa"/>
            <w:gridSpan w:val="2"/>
            <w:tcBorders>
              <w:top w:val="nil"/>
              <w:left w:val="nil"/>
              <w:right w:val="nil"/>
            </w:tcBorders>
          </w:tcPr>
          <w:p w:rsidR="00710B1F" w:rsidRPr="00ED4C37" w:rsidRDefault="00710B1F" w:rsidP="00A86E7D">
            <w:pPr>
              <w:pStyle w:val="Grille02N"/>
              <w:spacing w:before="100" w:after="100"/>
              <w:ind w:left="709" w:right="136" w:hanging="567"/>
              <w:jc w:val="left"/>
              <w:rPr>
                <w:lang w:val="fr-FR"/>
              </w:rPr>
            </w:pPr>
            <w:proofErr w:type="gramStart"/>
            <w:r w:rsidRPr="00ED4C37">
              <w:rPr>
                <w:lang w:val="fr-FR"/>
              </w:rPr>
              <w:t>6.b</w:t>
            </w:r>
            <w:proofErr w:type="gramEnd"/>
            <w:r w:rsidRPr="00ED4C37">
              <w:rPr>
                <w:lang w:val="fr-FR"/>
              </w:rPr>
              <w:t>.</w:t>
            </w:r>
            <w:r w:rsidRPr="00ED4C37">
              <w:rPr>
                <w:lang w:val="fr-FR"/>
              </w:rPr>
              <w:tab/>
            </w:r>
            <w:r w:rsidR="00200598" w:rsidRPr="00ED4C37">
              <w:rPr>
                <w:lang w:val="fr-FR"/>
              </w:rPr>
              <w:t>Liste de références documentaires</w:t>
            </w:r>
            <w:r w:rsidR="00C24491">
              <w:rPr>
                <w:lang w:val="fr-FR"/>
              </w:rPr>
              <w:t xml:space="preserve"> (optionnel)</w:t>
            </w:r>
          </w:p>
          <w:p w:rsidR="00710B1F" w:rsidRPr="001B1635" w:rsidRDefault="00200598" w:rsidP="00A86E7D">
            <w:pPr>
              <w:pStyle w:val="Grille02N"/>
              <w:tabs>
                <w:tab w:val="left" w:pos="567"/>
                <w:tab w:val="left" w:pos="1134"/>
                <w:tab w:val="left" w:pos="1701"/>
              </w:tabs>
              <w:spacing w:before="100" w:after="100"/>
              <w:ind w:right="135"/>
              <w:jc w:val="both"/>
              <w:rPr>
                <w:b w:val="0"/>
                <w:bCs w:val="0"/>
                <w:i/>
                <w:iCs/>
                <w:sz w:val="18"/>
                <w:szCs w:val="18"/>
                <w:lang w:val="fr-FR"/>
              </w:rPr>
            </w:pPr>
            <w:r w:rsidRPr="00BF3D11">
              <w:rPr>
                <w:b w:val="0"/>
                <w:bCs w:val="0"/>
                <w:i/>
                <w:iCs/>
                <w:sz w:val="18"/>
                <w:szCs w:val="18"/>
                <w:lang w:val="fr-FR"/>
              </w:rPr>
              <w:t>Les États soumissionnaires peuvent souhaiter donner une liste des principaux ouvrages de référence publiés</w:t>
            </w:r>
            <w:r w:rsidR="00D12C68" w:rsidRPr="00BF3D11">
              <w:rPr>
                <w:b w:val="0"/>
                <w:bCs w:val="0"/>
                <w:i/>
                <w:iCs/>
                <w:sz w:val="18"/>
                <w:szCs w:val="18"/>
                <w:lang w:val="fr-FR"/>
              </w:rPr>
              <w:t xml:space="preserve">, tels que des livres, des articles, des documents multimédias ou des sites Internet qui donnent des informations complémentaires sur l’élément, </w:t>
            </w:r>
            <w:r w:rsidRPr="00BF3D11">
              <w:rPr>
                <w:b w:val="0"/>
                <w:bCs w:val="0"/>
                <w:i/>
                <w:iCs/>
                <w:sz w:val="18"/>
                <w:szCs w:val="18"/>
                <w:lang w:val="fr-FR"/>
              </w:rPr>
              <w:t>en respectant les règles standards de présentation des bibliographies. Ces travaux publiés ne doivent pas être envoyés avec la candidature.</w:t>
            </w:r>
          </w:p>
          <w:p w:rsidR="00710B1F" w:rsidRPr="00ED4C37" w:rsidRDefault="00710B1F" w:rsidP="00A86E7D">
            <w:pPr>
              <w:pStyle w:val="Word"/>
              <w:spacing w:before="100" w:after="100" w:line="240" w:lineRule="auto"/>
              <w:ind w:right="135"/>
              <w:rPr>
                <w:lang w:val="fr-FR"/>
              </w:rPr>
            </w:pPr>
            <w:r w:rsidRPr="00BF3D11">
              <w:rPr>
                <w:sz w:val="18"/>
                <w:szCs w:val="18"/>
                <w:lang w:val="fr-FR"/>
              </w:rPr>
              <w:t>N</w:t>
            </w:r>
            <w:r w:rsidR="00D12C68" w:rsidRPr="00BF3D11">
              <w:rPr>
                <w:sz w:val="18"/>
                <w:szCs w:val="18"/>
                <w:lang w:val="fr-FR"/>
              </w:rPr>
              <w:t>e pa</w:t>
            </w:r>
            <w:r w:rsidR="00C50378" w:rsidRPr="00BF3D11">
              <w:rPr>
                <w:sz w:val="18"/>
                <w:szCs w:val="18"/>
                <w:lang w:val="fr-FR"/>
              </w:rPr>
              <w:t>s</w:t>
            </w:r>
            <w:r w:rsidR="00D12C68" w:rsidRPr="00BF3D11">
              <w:rPr>
                <w:sz w:val="18"/>
                <w:szCs w:val="18"/>
                <w:lang w:val="fr-FR"/>
              </w:rPr>
              <w:t xml:space="preserve"> dépasser une page</w:t>
            </w:r>
            <w:r w:rsidR="008779FA" w:rsidRPr="00BF3D11">
              <w:rPr>
                <w:sz w:val="18"/>
                <w:szCs w:val="18"/>
                <w:lang w:val="fr-FR"/>
              </w:rPr>
              <w:t xml:space="preserve"> standard</w:t>
            </w:r>
          </w:p>
        </w:tc>
      </w:tr>
      <w:tr w:rsidR="00710B1F" w:rsidRPr="00CC1FB9" w:rsidTr="00710B1F">
        <w:tblPrEx>
          <w:tblBorders>
            <w:insideV w:val="none" w:sz="0" w:space="0" w:color="auto"/>
          </w:tblBorders>
        </w:tblPrEx>
        <w:tc>
          <w:tcPr>
            <w:tcW w:w="9639" w:type="dxa"/>
            <w:gridSpan w:val="2"/>
            <w:tcMar>
              <w:top w:w="113" w:type="dxa"/>
              <w:left w:w="113" w:type="dxa"/>
              <w:bottom w:w="113" w:type="dxa"/>
              <w:right w:w="113" w:type="dxa"/>
            </w:tcMar>
          </w:tcPr>
          <w:p w:rsidR="006B22B3" w:rsidRPr="006B22B3" w:rsidRDefault="006B22B3" w:rsidP="00A86E7D">
            <w:pPr>
              <w:pStyle w:val="formtext"/>
              <w:tabs>
                <w:tab w:val="left" w:pos="567"/>
                <w:tab w:val="left" w:pos="1134"/>
                <w:tab w:val="left" w:pos="1701"/>
              </w:tabs>
              <w:spacing w:before="100" w:after="100"/>
              <w:ind w:right="135"/>
              <w:jc w:val="both"/>
              <w:rPr>
                <w:rFonts w:cs="Arial"/>
                <w:lang w:val="fr-FR"/>
              </w:rPr>
            </w:pPr>
            <w:r w:rsidRPr="006B22B3">
              <w:rPr>
                <w:rFonts w:cs="Arial"/>
                <w:lang w:val="fr-FR"/>
              </w:rPr>
              <w:t xml:space="preserve">1. BAHENDUZI (Michel), Le </w:t>
            </w:r>
            <w:proofErr w:type="spellStart"/>
            <w:r w:rsidRPr="006B22B3">
              <w:rPr>
                <w:rFonts w:cs="Arial"/>
                <w:lang w:val="fr-FR"/>
              </w:rPr>
              <w:t>Muganuro</w:t>
            </w:r>
            <w:proofErr w:type="spellEnd"/>
            <w:r w:rsidRPr="006B22B3">
              <w:rPr>
                <w:rFonts w:cs="Arial"/>
                <w:lang w:val="fr-FR"/>
              </w:rPr>
              <w:t xml:space="preserve"> dans l'histoire du Burundi, des origines au 20ème                        siècle, Thèse, Paris, 1992.</w:t>
            </w:r>
          </w:p>
          <w:p w:rsidR="006B22B3" w:rsidRPr="006B22B3" w:rsidRDefault="006B22B3" w:rsidP="00A86E7D">
            <w:pPr>
              <w:pStyle w:val="formtext"/>
              <w:tabs>
                <w:tab w:val="left" w:pos="567"/>
                <w:tab w:val="left" w:pos="1134"/>
                <w:tab w:val="left" w:pos="1701"/>
              </w:tabs>
              <w:spacing w:before="100" w:after="100"/>
              <w:ind w:right="135"/>
              <w:jc w:val="both"/>
              <w:rPr>
                <w:rFonts w:cs="Arial"/>
                <w:lang w:val="fr-FR"/>
              </w:rPr>
            </w:pPr>
            <w:r w:rsidRPr="006B22B3">
              <w:rPr>
                <w:rFonts w:cs="Arial"/>
                <w:lang w:val="fr-FR"/>
              </w:rPr>
              <w:t>2. CENTRE DE CIVILISATION BURUNDAISE (CCB), La civilisation des peuples des grands lacs, Karthala, Paris, 1981.</w:t>
            </w:r>
          </w:p>
          <w:p w:rsidR="006B22B3" w:rsidRPr="006B22B3" w:rsidRDefault="006B22B3" w:rsidP="00A86E7D">
            <w:pPr>
              <w:pStyle w:val="formtext"/>
              <w:tabs>
                <w:tab w:val="left" w:pos="567"/>
                <w:tab w:val="left" w:pos="1134"/>
                <w:tab w:val="left" w:pos="1701"/>
              </w:tabs>
              <w:spacing w:before="100" w:after="100"/>
              <w:ind w:right="135"/>
              <w:jc w:val="both"/>
              <w:rPr>
                <w:rFonts w:cs="Arial"/>
                <w:lang w:val="fr-FR"/>
              </w:rPr>
            </w:pPr>
            <w:r w:rsidRPr="006B22B3">
              <w:rPr>
                <w:rFonts w:cs="Arial"/>
                <w:lang w:val="fr-FR"/>
              </w:rPr>
              <w:t>3. GAHAMA (Joseph), Le Burundi sous administration belge, ACCT, Karthala, Paris, 2000.</w:t>
            </w:r>
          </w:p>
          <w:p w:rsidR="006B22B3" w:rsidRPr="006B22B3" w:rsidRDefault="006B22B3" w:rsidP="00A86E7D">
            <w:pPr>
              <w:pStyle w:val="formtext"/>
              <w:tabs>
                <w:tab w:val="left" w:pos="567"/>
                <w:tab w:val="left" w:pos="1134"/>
                <w:tab w:val="left" w:pos="1701"/>
              </w:tabs>
              <w:spacing w:before="100" w:after="100"/>
              <w:ind w:right="135"/>
              <w:jc w:val="both"/>
              <w:rPr>
                <w:rFonts w:cs="Arial"/>
                <w:lang w:val="fr-FR"/>
              </w:rPr>
            </w:pPr>
            <w:r w:rsidRPr="006B22B3">
              <w:rPr>
                <w:rFonts w:cs="Arial"/>
                <w:lang w:val="fr-FR"/>
              </w:rPr>
              <w:t>4. GUILLET(Claude) et NDORICIMPA (Léonidas), L'Arbre Mémoire: Traditions orales du Burundi, Karthala, 22-24, Boulevard Arago, 75013 Paris,1984.</w:t>
            </w:r>
          </w:p>
          <w:p w:rsidR="006B22B3" w:rsidRPr="006B22B3" w:rsidRDefault="006B22B3" w:rsidP="00A86E7D">
            <w:pPr>
              <w:pStyle w:val="formtext"/>
              <w:tabs>
                <w:tab w:val="left" w:pos="567"/>
                <w:tab w:val="left" w:pos="1134"/>
                <w:tab w:val="left" w:pos="1701"/>
              </w:tabs>
              <w:spacing w:before="100" w:after="100"/>
              <w:ind w:right="135"/>
              <w:jc w:val="both"/>
              <w:rPr>
                <w:rFonts w:cs="Arial"/>
                <w:lang w:val="fr-FR"/>
              </w:rPr>
            </w:pPr>
            <w:r w:rsidRPr="006B22B3">
              <w:rPr>
                <w:rFonts w:cs="Arial"/>
                <w:lang w:val="fr-FR"/>
              </w:rPr>
              <w:t xml:space="preserve">5. GUILLET(Claude) et NDORICIMPA (Léonidas): Les tambours du Burundi, Enquêtes menées à Bujumbura, en février 1983, Publié à l'imprimerie </w:t>
            </w:r>
            <w:proofErr w:type="spellStart"/>
            <w:r w:rsidRPr="006B22B3">
              <w:rPr>
                <w:rFonts w:cs="Arial"/>
                <w:lang w:val="fr-FR"/>
              </w:rPr>
              <w:t>Barbellion</w:t>
            </w:r>
            <w:proofErr w:type="spellEnd"/>
            <w:r w:rsidRPr="006B22B3">
              <w:rPr>
                <w:rFonts w:cs="Arial"/>
                <w:lang w:val="fr-FR"/>
              </w:rPr>
              <w:t xml:space="preserve">, 3 rue </w:t>
            </w:r>
            <w:proofErr w:type="spellStart"/>
            <w:r w:rsidRPr="006B22B3">
              <w:rPr>
                <w:rFonts w:cs="Arial"/>
                <w:lang w:val="fr-FR"/>
              </w:rPr>
              <w:t>Roquepine</w:t>
            </w:r>
            <w:proofErr w:type="spellEnd"/>
            <w:r w:rsidRPr="006B22B3">
              <w:rPr>
                <w:rFonts w:cs="Arial"/>
                <w:lang w:val="fr-FR"/>
              </w:rPr>
              <w:t>, 75008, Paris, 1984.</w:t>
            </w:r>
          </w:p>
          <w:p w:rsidR="006B22B3" w:rsidRPr="006B22B3" w:rsidRDefault="006B22B3" w:rsidP="00A86E7D">
            <w:pPr>
              <w:pStyle w:val="formtext"/>
              <w:tabs>
                <w:tab w:val="left" w:pos="567"/>
                <w:tab w:val="left" w:pos="1134"/>
                <w:tab w:val="left" w:pos="1701"/>
              </w:tabs>
              <w:spacing w:before="100" w:after="100"/>
              <w:ind w:right="135"/>
              <w:jc w:val="both"/>
              <w:rPr>
                <w:rFonts w:cs="Arial"/>
                <w:lang w:val="fr-FR"/>
              </w:rPr>
            </w:pPr>
            <w:r w:rsidRPr="006B22B3">
              <w:rPr>
                <w:rFonts w:cs="Arial"/>
                <w:lang w:val="fr-FR"/>
              </w:rPr>
              <w:t>6. HABARUGIRA (</w:t>
            </w:r>
            <w:proofErr w:type="spellStart"/>
            <w:r w:rsidRPr="006B22B3">
              <w:rPr>
                <w:rFonts w:cs="Arial"/>
                <w:lang w:val="fr-FR"/>
              </w:rPr>
              <w:t>Révérien</w:t>
            </w:r>
            <w:proofErr w:type="spellEnd"/>
            <w:r w:rsidRPr="006B22B3">
              <w:rPr>
                <w:rFonts w:cs="Arial"/>
                <w:lang w:val="fr-FR"/>
              </w:rPr>
              <w:t xml:space="preserve">), Ethnomusicologie au Burundi. Une approche musicologique et organologique des instruments traditionnels de musique burundaise. </w:t>
            </w:r>
            <w:proofErr w:type="spellStart"/>
            <w:r w:rsidRPr="006B22B3">
              <w:rPr>
                <w:rFonts w:cs="Arial"/>
                <w:lang w:val="fr-FR"/>
              </w:rPr>
              <w:t>Batimbo</w:t>
            </w:r>
            <w:proofErr w:type="spellEnd"/>
            <w:r w:rsidRPr="006B22B3">
              <w:rPr>
                <w:rFonts w:cs="Arial"/>
                <w:lang w:val="fr-FR"/>
              </w:rPr>
              <w:t xml:space="preserve"> au Burundi. Presses Lavigerie, Bujumbura, 2000.</w:t>
            </w:r>
          </w:p>
          <w:p w:rsidR="006B22B3" w:rsidRPr="006B22B3" w:rsidRDefault="006B22B3" w:rsidP="00A86E7D">
            <w:pPr>
              <w:pStyle w:val="formtext"/>
              <w:tabs>
                <w:tab w:val="left" w:pos="567"/>
                <w:tab w:val="left" w:pos="1134"/>
                <w:tab w:val="left" w:pos="1701"/>
              </w:tabs>
              <w:spacing w:before="100" w:after="100"/>
              <w:ind w:right="135"/>
              <w:jc w:val="both"/>
              <w:rPr>
                <w:rFonts w:cs="Arial"/>
                <w:lang w:val="fr-FR"/>
              </w:rPr>
            </w:pPr>
            <w:r w:rsidRPr="006B22B3">
              <w:rPr>
                <w:rFonts w:cs="Arial"/>
                <w:lang w:val="fr-FR"/>
              </w:rPr>
              <w:t>7. MWOROHA (Emile), Histoire du Burundi des origines à la fin du XIXème siècle, Hatier, Paris, 1987.</w:t>
            </w:r>
          </w:p>
          <w:p w:rsidR="006B22B3" w:rsidRPr="006B22B3" w:rsidRDefault="006B22B3" w:rsidP="00A86E7D">
            <w:pPr>
              <w:pStyle w:val="formtext"/>
              <w:tabs>
                <w:tab w:val="left" w:pos="567"/>
                <w:tab w:val="left" w:pos="1134"/>
                <w:tab w:val="left" w:pos="1701"/>
              </w:tabs>
              <w:spacing w:before="100" w:after="100"/>
              <w:ind w:right="135"/>
              <w:jc w:val="both"/>
              <w:rPr>
                <w:rFonts w:cs="Arial"/>
                <w:lang w:val="fr-FR"/>
              </w:rPr>
            </w:pPr>
            <w:r w:rsidRPr="006B22B3">
              <w:rPr>
                <w:rFonts w:cs="Arial"/>
                <w:lang w:val="fr-FR"/>
              </w:rPr>
              <w:t xml:space="preserve">8. MWOROHA (Emile), La cour du roi </w:t>
            </w:r>
            <w:proofErr w:type="spellStart"/>
            <w:r w:rsidRPr="006B22B3">
              <w:rPr>
                <w:rFonts w:cs="Arial"/>
                <w:lang w:val="fr-FR"/>
              </w:rPr>
              <w:t>Mwezi</w:t>
            </w:r>
            <w:proofErr w:type="spellEnd"/>
            <w:r w:rsidRPr="006B22B3">
              <w:rPr>
                <w:rFonts w:cs="Arial"/>
                <w:lang w:val="fr-FR"/>
              </w:rPr>
              <w:t xml:space="preserve"> </w:t>
            </w:r>
            <w:proofErr w:type="spellStart"/>
            <w:r w:rsidRPr="006B22B3">
              <w:rPr>
                <w:rFonts w:cs="Arial"/>
                <w:lang w:val="fr-FR"/>
              </w:rPr>
              <w:t>Gisabo</w:t>
            </w:r>
            <w:proofErr w:type="spellEnd"/>
            <w:r w:rsidRPr="006B22B3">
              <w:rPr>
                <w:rFonts w:cs="Arial"/>
                <w:lang w:val="fr-FR"/>
              </w:rPr>
              <w:t xml:space="preserve"> du Burundi, Lubumbashi, VII, 1975</w:t>
            </w:r>
          </w:p>
          <w:p w:rsidR="006B22B3" w:rsidRPr="006B22B3" w:rsidRDefault="006B22B3" w:rsidP="00A86E7D">
            <w:pPr>
              <w:pStyle w:val="formtext"/>
              <w:tabs>
                <w:tab w:val="left" w:pos="567"/>
                <w:tab w:val="left" w:pos="1134"/>
                <w:tab w:val="left" w:pos="1701"/>
              </w:tabs>
              <w:spacing w:before="100" w:after="100"/>
              <w:ind w:right="135"/>
              <w:jc w:val="both"/>
              <w:rPr>
                <w:rFonts w:cs="Arial"/>
                <w:lang w:val="fr-FR"/>
              </w:rPr>
            </w:pPr>
            <w:r w:rsidRPr="006B22B3">
              <w:rPr>
                <w:rFonts w:cs="Arial"/>
                <w:lang w:val="fr-FR"/>
              </w:rPr>
              <w:t xml:space="preserve">9. MWOROHA (Emile), Peuples et rois de l’Afrique des Lacs. Le Burundi et les royaumes voisins au </w:t>
            </w:r>
            <w:proofErr w:type="spellStart"/>
            <w:r w:rsidRPr="006B22B3">
              <w:rPr>
                <w:rFonts w:cs="Arial"/>
                <w:lang w:val="fr-FR"/>
              </w:rPr>
              <w:t>XIXè</w:t>
            </w:r>
            <w:proofErr w:type="spellEnd"/>
            <w:r w:rsidRPr="006B22B3">
              <w:rPr>
                <w:rFonts w:cs="Arial"/>
                <w:lang w:val="fr-FR"/>
              </w:rPr>
              <w:t xml:space="preserve"> Siècle, Les Nouvelles Editions Africaines, Dakar-Abidjan, 1977.</w:t>
            </w:r>
          </w:p>
          <w:p w:rsidR="006B22B3" w:rsidRPr="006B22B3" w:rsidRDefault="006B22B3" w:rsidP="00A86E7D">
            <w:pPr>
              <w:pStyle w:val="formtext"/>
              <w:tabs>
                <w:tab w:val="left" w:pos="567"/>
                <w:tab w:val="left" w:pos="1134"/>
                <w:tab w:val="left" w:pos="1701"/>
              </w:tabs>
              <w:spacing w:before="100" w:after="100"/>
              <w:ind w:right="135"/>
              <w:jc w:val="both"/>
              <w:rPr>
                <w:rFonts w:cs="Arial"/>
                <w:lang w:val="fr-FR"/>
              </w:rPr>
            </w:pPr>
            <w:r w:rsidRPr="006B22B3">
              <w:rPr>
                <w:rFonts w:cs="Arial"/>
                <w:lang w:val="fr-FR"/>
              </w:rPr>
              <w:t xml:space="preserve">10. NDAYISHINGUJE (Pascal), L'intronisation d'un mwami, </w:t>
            </w:r>
            <w:proofErr w:type="spellStart"/>
            <w:r w:rsidRPr="006B22B3">
              <w:rPr>
                <w:rFonts w:cs="Arial"/>
                <w:lang w:val="fr-FR"/>
              </w:rPr>
              <w:t>Labethno</w:t>
            </w:r>
            <w:proofErr w:type="spellEnd"/>
            <w:r w:rsidRPr="006B22B3">
              <w:rPr>
                <w:rFonts w:cs="Arial"/>
                <w:lang w:val="fr-FR"/>
              </w:rPr>
              <w:t>, Nanterre, 1977.</w:t>
            </w:r>
          </w:p>
          <w:p w:rsidR="006B22B3" w:rsidRPr="006B22B3" w:rsidRDefault="006B22B3" w:rsidP="00A86E7D">
            <w:pPr>
              <w:pStyle w:val="formtext"/>
              <w:tabs>
                <w:tab w:val="left" w:pos="567"/>
                <w:tab w:val="left" w:pos="1134"/>
                <w:tab w:val="left" w:pos="1701"/>
              </w:tabs>
              <w:spacing w:before="100" w:after="100"/>
              <w:ind w:right="135"/>
              <w:jc w:val="both"/>
              <w:rPr>
                <w:rFonts w:cs="Arial"/>
                <w:lang w:val="fr-FR"/>
              </w:rPr>
            </w:pPr>
            <w:r w:rsidRPr="006B22B3">
              <w:rPr>
                <w:rFonts w:cs="Arial"/>
                <w:lang w:val="fr-FR"/>
              </w:rPr>
              <w:t xml:space="preserve">11. NSANZE (Augustin), Un domaine royal au Burundi, </w:t>
            </w:r>
            <w:proofErr w:type="spellStart"/>
            <w:r w:rsidRPr="006B22B3">
              <w:rPr>
                <w:rFonts w:cs="Arial"/>
                <w:lang w:val="fr-FR"/>
              </w:rPr>
              <w:t>Mbuye</w:t>
            </w:r>
            <w:proofErr w:type="spellEnd"/>
            <w:r w:rsidRPr="006B22B3">
              <w:rPr>
                <w:rFonts w:cs="Arial"/>
                <w:lang w:val="fr-FR"/>
              </w:rPr>
              <w:t xml:space="preserve"> (environ 1850-1945), Sciences d'Outre-mer, Paris, 1984.</w:t>
            </w:r>
          </w:p>
          <w:p w:rsidR="006B22B3" w:rsidRPr="006B22B3" w:rsidRDefault="006B22B3" w:rsidP="00A86E7D">
            <w:pPr>
              <w:pStyle w:val="formtext"/>
              <w:tabs>
                <w:tab w:val="left" w:pos="567"/>
                <w:tab w:val="left" w:pos="1134"/>
                <w:tab w:val="left" w:pos="1701"/>
              </w:tabs>
              <w:spacing w:before="100" w:after="100"/>
              <w:ind w:right="135"/>
              <w:jc w:val="both"/>
              <w:rPr>
                <w:rFonts w:cs="Arial"/>
                <w:lang w:val="fr-FR"/>
              </w:rPr>
            </w:pPr>
            <w:r w:rsidRPr="006B22B3">
              <w:rPr>
                <w:rFonts w:cs="Arial"/>
                <w:lang w:val="fr-FR"/>
              </w:rPr>
              <w:t xml:space="preserve">12. NSANZE (Augustin), Le Burundi ancien: l'économie du pouvoir de 1875 à 1920, </w:t>
            </w:r>
            <w:proofErr w:type="spellStart"/>
            <w:r w:rsidR="00604424">
              <w:rPr>
                <w:rFonts w:cs="Arial"/>
                <w:lang w:val="fr-FR"/>
              </w:rPr>
              <w:t>L’</w:t>
            </w:r>
            <w:r w:rsidRPr="006B22B3">
              <w:rPr>
                <w:rFonts w:cs="Arial"/>
                <w:lang w:val="fr-FR"/>
              </w:rPr>
              <w:t>Harmattan</w:t>
            </w:r>
            <w:proofErr w:type="spellEnd"/>
            <w:r w:rsidRPr="006B22B3">
              <w:rPr>
                <w:rFonts w:cs="Arial"/>
                <w:lang w:val="fr-FR"/>
              </w:rPr>
              <w:t>, Paris, 2001.</w:t>
            </w:r>
          </w:p>
          <w:p w:rsidR="006B22B3" w:rsidRPr="006B22B3" w:rsidRDefault="006B22B3" w:rsidP="00A86E7D">
            <w:pPr>
              <w:pStyle w:val="formtext"/>
              <w:tabs>
                <w:tab w:val="left" w:pos="567"/>
                <w:tab w:val="left" w:pos="1134"/>
                <w:tab w:val="left" w:pos="1701"/>
              </w:tabs>
              <w:spacing w:before="100" w:after="100"/>
              <w:ind w:right="135"/>
              <w:jc w:val="both"/>
              <w:rPr>
                <w:rFonts w:cs="Arial"/>
                <w:lang w:val="fr-FR"/>
              </w:rPr>
            </w:pPr>
            <w:r w:rsidRPr="006B22B3">
              <w:rPr>
                <w:rFonts w:cs="Arial"/>
                <w:lang w:val="fr-FR"/>
              </w:rPr>
              <w:t xml:space="preserve">13. NTAHOKAJA (Jean-Baptiste), </w:t>
            </w:r>
            <w:proofErr w:type="spellStart"/>
            <w:r w:rsidRPr="006B22B3">
              <w:rPr>
                <w:rFonts w:cs="Arial"/>
                <w:lang w:val="fr-FR"/>
              </w:rPr>
              <w:t>Imigenzo</w:t>
            </w:r>
            <w:proofErr w:type="spellEnd"/>
            <w:r w:rsidRPr="006B22B3">
              <w:rPr>
                <w:rFonts w:cs="Arial"/>
                <w:lang w:val="fr-FR"/>
              </w:rPr>
              <w:t xml:space="preserve"> y'</w:t>
            </w:r>
            <w:proofErr w:type="spellStart"/>
            <w:r w:rsidRPr="006B22B3">
              <w:rPr>
                <w:rFonts w:cs="Arial"/>
                <w:lang w:val="fr-FR"/>
              </w:rPr>
              <w:t>Ikirundi</w:t>
            </w:r>
            <w:proofErr w:type="spellEnd"/>
            <w:r w:rsidRPr="006B22B3">
              <w:rPr>
                <w:rFonts w:cs="Arial"/>
                <w:lang w:val="fr-FR"/>
              </w:rPr>
              <w:t>, Presses Lavigerie, Bujumbura, 1977</w:t>
            </w:r>
          </w:p>
          <w:p w:rsidR="006B22B3" w:rsidRPr="006B22B3" w:rsidRDefault="006B22B3" w:rsidP="00A86E7D">
            <w:pPr>
              <w:pStyle w:val="formtext"/>
              <w:tabs>
                <w:tab w:val="left" w:pos="567"/>
                <w:tab w:val="left" w:pos="1134"/>
                <w:tab w:val="left" w:pos="1701"/>
              </w:tabs>
              <w:spacing w:before="100" w:after="100"/>
              <w:ind w:right="135"/>
              <w:jc w:val="both"/>
              <w:rPr>
                <w:rFonts w:cs="Arial"/>
                <w:lang w:val="fr-FR"/>
              </w:rPr>
            </w:pPr>
            <w:r w:rsidRPr="006B22B3">
              <w:rPr>
                <w:rFonts w:cs="Arial"/>
                <w:lang w:val="fr-FR"/>
              </w:rPr>
              <w:t xml:space="preserve">14. NTAHOKAJA (Jean-Baptiste) et SENDEGEYA (Pierre-Claver), </w:t>
            </w:r>
            <w:proofErr w:type="spellStart"/>
            <w:r w:rsidRPr="006B22B3">
              <w:rPr>
                <w:rFonts w:cs="Arial"/>
                <w:lang w:val="fr-FR"/>
              </w:rPr>
              <w:t>Ubuhinga</w:t>
            </w:r>
            <w:proofErr w:type="spellEnd"/>
            <w:r w:rsidRPr="006B22B3">
              <w:rPr>
                <w:rFonts w:cs="Arial"/>
                <w:lang w:val="fr-FR"/>
              </w:rPr>
              <w:t xml:space="preserve"> </w:t>
            </w:r>
            <w:proofErr w:type="spellStart"/>
            <w:r w:rsidRPr="006B22B3">
              <w:rPr>
                <w:rFonts w:cs="Arial"/>
                <w:lang w:val="fr-FR"/>
              </w:rPr>
              <w:t>kama</w:t>
            </w:r>
            <w:proofErr w:type="spellEnd"/>
            <w:r w:rsidRPr="006B22B3">
              <w:rPr>
                <w:rFonts w:cs="Arial"/>
                <w:lang w:val="fr-FR"/>
              </w:rPr>
              <w:t xml:space="preserve">, art traditionnel </w:t>
            </w:r>
            <w:proofErr w:type="spellStart"/>
            <w:r w:rsidRPr="006B22B3">
              <w:rPr>
                <w:rFonts w:cs="Arial"/>
                <w:lang w:val="fr-FR"/>
              </w:rPr>
              <w:t>rundi</w:t>
            </w:r>
            <w:proofErr w:type="spellEnd"/>
            <w:r w:rsidRPr="006B22B3">
              <w:rPr>
                <w:rFonts w:cs="Arial"/>
                <w:lang w:val="fr-FR"/>
              </w:rPr>
              <w:t>, Presses Lavigerie, Bujumbura, 1966.</w:t>
            </w:r>
          </w:p>
          <w:p w:rsidR="006B22B3" w:rsidRPr="006B22B3" w:rsidRDefault="006B22B3" w:rsidP="00A86E7D">
            <w:pPr>
              <w:pStyle w:val="formtext"/>
              <w:tabs>
                <w:tab w:val="left" w:pos="567"/>
                <w:tab w:val="left" w:pos="1134"/>
                <w:tab w:val="left" w:pos="1701"/>
              </w:tabs>
              <w:spacing w:before="100" w:after="100"/>
              <w:ind w:right="135"/>
              <w:jc w:val="both"/>
              <w:rPr>
                <w:rFonts w:cs="Arial"/>
                <w:lang w:val="fr-FR"/>
              </w:rPr>
            </w:pPr>
            <w:r w:rsidRPr="006B22B3">
              <w:rPr>
                <w:rFonts w:cs="Arial"/>
                <w:lang w:val="fr-FR"/>
              </w:rPr>
              <w:t>15. OLGA (Boone), Les tambours du Congo Belge et du Ruanda-Urundi, Tervuren, 1951</w:t>
            </w:r>
          </w:p>
          <w:p w:rsidR="006B22B3" w:rsidRPr="006B22B3" w:rsidRDefault="006B22B3" w:rsidP="00A86E7D">
            <w:pPr>
              <w:pStyle w:val="formtext"/>
              <w:tabs>
                <w:tab w:val="left" w:pos="567"/>
                <w:tab w:val="left" w:pos="1134"/>
                <w:tab w:val="left" w:pos="1701"/>
              </w:tabs>
              <w:spacing w:before="100" w:after="100"/>
              <w:ind w:right="135"/>
              <w:jc w:val="both"/>
              <w:rPr>
                <w:rFonts w:cs="Arial"/>
                <w:lang w:val="fr-FR"/>
              </w:rPr>
            </w:pPr>
            <w:r w:rsidRPr="006B22B3">
              <w:rPr>
                <w:rFonts w:cs="Arial"/>
                <w:lang w:val="fr-FR"/>
              </w:rPr>
              <w:t xml:space="preserve">16. VANSINA (Jan), Les anciens royaumes de la zone </w:t>
            </w:r>
            <w:proofErr w:type="spellStart"/>
            <w:r w:rsidRPr="006B22B3">
              <w:rPr>
                <w:rFonts w:cs="Arial"/>
                <w:lang w:val="fr-FR"/>
              </w:rPr>
              <w:t>interlacustre</w:t>
            </w:r>
            <w:proofErr w:type="spellEnd"/>
            <w:r w:rsidRPr="006B22B3">
              <w:rPr>
                <w:rFonts w:cs="Arial"/>
                <w:lang w:val="fr-FR"/>
              </w:rPr>
              <w:t xml:space="preserve"> méridionale: Rwanda, Burundi, </w:t>
            </w:r>
            <w:proofErr w:type="spellStart"/>
            <w:r w:rsidRPr="006B22B3">
              <w:rPr>
                <w:rFonts w:cs="Arial"/>
                <w:lang w:val="fr-FR"/>
              </w:rPr>
              <w:t>Buha</w:t>
            </w:r>
            <w:proofErr w:type="spellEnd"/>
            <w:r w:rsidRPr="006B22B3">
              <w:rPr>
                <w:rFonts w:cs="Arial"/>
                <w:lang w:val="fr-FR"/>
              </w:rPr>
              <w:t>, Musée Royal de l'Afrique, Bruxelles, 1962.</w:t>
            </w:r>
          </w:p>
          <w:p w:rsidR="006B22B3" w:rsidRPr="006B22B3" w:rsidRDefault="006B22B3" w:rsidP="00A86E7D">
            <w:pPr>
              <w:pStyle w:val="formtext"/>
              <w:tabs>
                <w:tab w:val="left" w:pos="567"/>
                <w:tab w:val="left" w:pos="1134"/>
                <w:tab w:val="left" w:pos="1701"/>
              </w:tabs>
              <w:spacing w:before="100" w:after="100"/>
              <w:ind w:right="135"/>
              <w:jc w:val="both"/>
              <w:rPr>
                <w:rFonts w:cs="Arial"/>
                <w:lang w:val="fr-FR"/>
              </w:rPr>
            </w:pPr>
            <w:r w:rsidRPr="006B22B3">
              <w:rPr>
                <w:rFonts w:cs="Arial"/>
                <w:lang w:val="fr-FR"/>
              </w:rPr>
              <w:t xml:space="preserve">17. ZUURE (Bernard), Croyances et pratiques religieuses des </w:t>
            </w:r>
            <w:proofErr w:type="spellStart"/>
            <w:r w:rsidRPr="006B22B3">
              <w:rPr>
                <w:rFonts w:cs="Arial"/>
                <w:lang w:val="fr-FR"/>
              </w:rPr>
              <w:t>Barundi</w:t>
            </w:r>
            <w:proofErr w:type="spellEnd"/>
            <w:r w:rsidRPr="006B22B3">
              <w:rPr>
                <w:rFonts w:cs="Arial"/>
                <w:lang w:val="fr-FR"/>
              </w:rPr>
              <w:t>, Editions de l’</w:t>
            </w:r>
            <w:proofErr w:type="spellStart"/>
            <w:r w:rsidRPr="006B22B3">
              <w:rPr>
                <w:rFonts w:cs="Arial"/>
                <w:lang w:val="fr-FR"/>
              </w:rPr>
              <w:t>Essoria</w:t>
            </w:r>
            <w:proofErr w:type="spellEnd"/>
            <w:r w:rsidRPr="006B22B3">
              <w:rPr>
                <w:rFonts w:cs="Arial"/>
                <w:lang w:val="fr-FR"/>
              </w:rPr>
              <w:t>, Bruxelles-Elisabethville, 1929</w:t>
            </w:r>
          </w:p>
          <w:p w:rsidR="006B22B3" w:rsidRPr="006B22B3" w:rsidRDefault="006B22B3" w:rsidP="00A86E7D">
            <w:pPr>
              <w:pStyle w:val="formtext"/>
              <w:tabs>
                <w:tab w:val="left" w:pos="567"/>
                <w:tab w:val="left" w:pos="1134"/>
                <w:tab w:val="left" w:pos="1701"/>
              </w:tabs>
              <w:spacing w:before="100" w:after="100"/>
              <w:ind w:right="135"/>
              <w:jc w:val="both"/>
              <w:rPr>
                <w:rFonts w:cs="Arial"/>
                <w:lang w:val="fr-FR"/>
              </w:rPr>
            </w:pPr>
            <w:r w:rsidRPr="006B22B3">
              <w:rPr>
                <w:rFonts w:cs="Arial"/>
                <w:lang w:val="fr-FR"/>
              </w:rPr>
              <w:t xml:space="preserve">18. CHRETIEN (Jean-Pierre)  et MWOROHA (Emile), « Les tombeaux des </w:t>
            </w:r>
            <w:proofErr w:type="spellStart"/>
            <w:r w:rsidRPr="006B22B3">
              <w:rPr>
                <w:rFonts w:cs="Arial"/>
                <w:lang w:val="fr-FR"/>
              </w:rPr>
              <w:t>Bami</w:t>
            </w:r>
            <w:proofErr w:type="spellEnd"/>
            <w:r w:rsidRPr="006B22B3">
              <w:rPr>
                <w:rFonts w:cs="Arial"/>
                <w:lang w:val="fr-FR"/>
              </w:rPr>
              <w:t xml:space="preserve"> du Burundi, un aspect de la monarchie sacrée en Afrique Orientale », in Cahier des Etudes Africaines, n°37, Mouton et Cie, 1970</w:t>
            </w:r>
          </w:p>
          <w:p w:rsidR="006B22B3" w:rsidRPr="006B22B3" w:rsidRDefault="006B22B3" w:rsidP="00A86E7D">
            <w:pPr>
              <w:pStyle w:val="formtext"/>
              <w:tabs>
                <w:tab w:val="left" w:pos="567"/>
                <w:tab w:val="left" w:pos="1134"/>
                <w:tab w:val="left" w:pos="1701"/>
              </w:tabs>
              <w:spacing w:before="100" w:after="100"/>
              <w:ind w:right="135"/>
              <w:jc w:val="both"/>
              <w:rPr>
                <w:rFonts w:cs="Arial"/>
                <w:lang w:val="fr-FR"/>
              </w:rPr>
            </w:pPr>
            <w:r w:rsidRPr="006B22B3">
              <w:rPr>
                <w:rFonts w:cs="Arial"/>
                <w:lang w:val="fr-FR"/>
              </w:rPr>
              <w:t xml:space="preserve">19. GILLE (Albert), « </w:t>
            </w:r>
            <w:proofErr w:type="spellStart"/>
            <w:r w:rsidRPr="006B22B3">
              <w:rPr>
                <w:rFonts w:cs="Arial"/>
                <w:lang w:val="fr-FR"/>
              </w:rPr>
              <w:t>Umuganuro</w:t>
            </w:r>
            <w:proofErr w:type="spellEnd"/>
            <w:r w:rsidRPr="006B22B3">
              <w:rPr>
                <w:rFonts w:cs="Arial"/>
                <w:lang w:val="fr-FR"/>
              </w:rPr>
              <w:t xml:space="preserve"> ou fête du sorgho en Urundi », in Bulletin des Juridictions Indigènes et du droit coutumier congolais », n° 14, Elisabethville, 1946</w:t>
            </w:r>
          </w:p>
          <w:p w:rsidR="006B22B3" w:rsidRPr="006B22B3" w:rsidRDefault="006B22B3" w:rsidP="00A86E7D">
            <w:pPr>
              <w:pStyle w:val="formtext"/>
              <w:tabs>
                <w:tab w:val="left" w:pos="567"/>
                <w:tab w:val="left" w:pos="1134"/>
                <w:tab w:val="left" w:pos="1701"/>
              </w:tabs>
              <w:spacing w:before="100" w:after="100"/>
              <w:ind w:right="135"/>
              <w:jc w:val="both"/>
              <w:rPr>
                <w:rFonts w:cs="Arial"/>
                <w:lang w:val="fr-FR"/>
              </w:rPr>
            </w:pPr>
            <w:r w:rsidRPr="006B22B3">
              <w:rPr>
                <w:rFonts w:cs="Arial"/>
                <w:lang w:val="fr-FR"/>
              </w:rPr>
              <w:t>20. GORJU (Julien), « La femme du Tambour (</w:t>
            </w:r>
            <w:proofErr w:type="spellStart"/>
            <w:r w:rsidRPr="006B22B3">
              <w:rPr>
                <w:rFonts w:cs="Arial"/>
                <w:lang w:val="fr-FR"/>
              </w:rPr>
              <w:t>Mukakaryenda</w:t>
            </w:r>
            <w:proofErr w:type="spellEnd"/>
            <w:r w:rsidRPr="006B22B3">
              <w:rPr>
                <w:rFonts w:cs="Arial"/>
                <w:lang w:val="fr-FR"/>
              </w:rPr>
              <w:t>) », in Missions d'Afrique des Pères Blancs, n°369,  Paris, mars 1929.</w:t>
            </w:r>
          </w:p>
          <w:p w:rsidR="006B22B3" w:rsidRPr="006B22B3" w:rsidRDefault="006B22B3" w:rsidP="00A86E7D">
            <w:pPr>
              <w:pStyle w:val="formtext"/>
              <w:tabs>
                <w:tab w:val="left" w:pos="567"/>
                <w:tab w:val="left" w:pos="1134"/>
                <w:tab w:val="left" w:pos="1701"/>
              </w:tabs>
              <w:spacing w:before="100" w:after="100"/>
              <w:ind w:right="135"/>
              <w:jc w:val="both"/>
              <w:rPr>
                <w:rFonts w:cs="Arial"/>
                <w:lang w:val="fr-FR"/>
              </w:rPr>
            </w:pPr>
            <w:r w:rsidRPr="006B22B3">
              <w:rPr>
                <w:rFonts w:cs="Arial"/>
                <w:lang w:val="fr-FR"/>
              </w:rPr>
              <w:t>21.  GORJU (Julien), « La conversion dans l'Urundi », in Grands Lacs n°3, 1934</w:t>
            </w:r>
          </w:p>
          <w:p w:rsidR="006B22B3" w:rsidRPr="006B22B3" w:rsidRDefault="006B22B3" w:rsidP="00A86E7D">
            <w:pPr>
              <w:pStyle w:val="formtext"/>
              <w:tabs>
                <w:tab w:val="left" w:pos="567"/>
                <w:tab w:val="left" w:pos="1134"/>
                <w:tab w:val="left" w:pos="1701"/>
              </w:tabs>
              <w:spacing w:before="100" w:after="100"/>
              <w:ind w:right="135"/>
              <w:jc w:val="both"/>
              <w:rPr>
                <w:rFonts w:cs="Arial"/>
                <w:lang w:val="fr-FR"/>
              </w:rPr>
            </w:pPr>
            <w:r w:rsidRPr="006B22B3">
              <w:rPr>
                <w:rFonts w:cs="Arial"/>
                <w:lang w:val="fr-FR"/>
              </w:rPr>
              <w:t>22. NGOYAGOYE (Evariste), « Education traditionnelle au Burundi », in Lux, n°2, 1965</w:t>
            </w:r>
          </w:p>
          <w:p w:rsidR="006B22B3" w:rsidRPr="006B22B3" w:rsidRDefault="006B22B3" w:rsidP="00A86E7D">
            <w:pPr>
              <w:pStyle w:val="formtext"/>
              <w:tabs>
                <w:tab w:val="left" w:pos="567"/>
                <w:tab w:val="left" w:pos="1134"/>
                <w:tab w:val="left" w:pos="1701"/>
              </w:tabs>
              <w:spacing w:before="100" w:after="100"/>
              <w:ind w:right="135"/>
              <w:jc w:val="both"/>
              <w:rPr>
                <w:rFonts w:cs="Arial"/>
                <w:lang w:val="fr-FR"/>
              </w:rPr>
            </w:pPr>
            <w:r w:rsidRPr="006B22B3">
              <w:rPr>
                <w:rFonts w:cs="Arial"/>
                <w:lang w:val="fr-FR"/>
              </w:rPr>
              <w:t xml:space="preserve">23. SIMONS (Eugène), « Coutumes et Institutions des </w:t>
            </w:r>
            <w:proofErr w:type="spellStart"/>
            <w:r w:rsidRPr="006B22B3">
              <w:rPr>
                <w:rFonts w:cs="Arial"/>
                <w:lang w:val="fr-FR"/>
              </w:rPr>
              <w:t>Barundi</w:t>
            </w:r>
            <w:proofErr w:type="spellEnd"/>
            <w:r w:rsidRPr="006B22B3">
              <w:rPr>
                <w:rFonts w:cs="Arial"/>
                <w:lang w:val="fr-FR"/>
              </w:rPr>
              <w:t xml:space="preserve"> », in Bulletin des Juridictions Indigènes et du droit coutumier congolais » n°7 à 12, Elisabethville, 1944</w:t>
            </w:r>
          </w:p>
          <w:p w:rsidR="006B22B3" w:rsidRPr="006B22B3" w:rsidRDefault="006B22B3" w:rsidP="00A86E7D">
            <w:pPr>
              <w:pStyle w:val="formtext"/>
              <w:tabs>
                <w:tab w:val="left" w:pos="567"/>
                <w:tab w:val="left" w:pos="1134"/>
                <w:tab w:val="left" w:pos="1701"/>
              </w:tabs>
              <w:spacing w:before="100" w:after="100"/>
              <w:ind w:right="135"/>
              <w:jc w:val="both"/>
              <w:rPr>
                <w:rFonts w:cs="Arial"/>
                <w:lang w:val="fr-FR"/>
              </w:rPr>
            </w:pPr>
            <w:r w:rsidRPr="006B22B3">
              <w:rPr>
                <w:rFonts w:cs="Arial"/>
                <w:lang w:val="fr-FR"/>
              </w:rPr>
              <w:t>24. MASHURUSHURU (Jonas), Le rôle sacré du tambour dans le Burundi traditionnel, une approche anthropologique, Mémoire, Université du Burundi, Bujumbura, 2006</w:t>
            </w:r>
          </w:p>
          <w:p w:rsidR="00710B1F" w:rsidRPr="0020473D" w:rsidRDefault="006B22B3" w:rsidP="00A86E7D">
            <w:pPr>
              <w:pStyle w:val="formtext"/>
              <w:tabs>
                <w:tab w:val="left" w:pos="567"/>
                <w:tab w:val="left" w:pos="1134"/>
                <w:tab w:val="left" w:pos="1701"/>
              </w:tabs>
              <w:spacing w:before="100" w:after="100"/>
              <w:ind w:right="135"/>
              <w:jc w:val="both"/>
              <w:rPr>
                <w:bCs/>
                <w:lang w:val="fr-FR"/>
              </w:rPr>
            </w:pPr>
            <w:r w:rsidRPr="006B22B3">
              <w:rPr>
                <w:rFonts w:cs="Arial"/>
                <w:lang w:val="fr-FR"/>
              </w:rPr>
              <w:t>25. NDIKUMANA (</w:t>
            </w:r>
            <w:proofErr w:type="spellStart"/>
            <w:r w:rsidRPr="006B22B3">
              <w:rPr>
                <w:rFonts w:cs="Arial"/>
                <w:lang w:val="fr-FR"/>
              </w:rPr>
              <w:t>Annonciata</w:t>
            </w:r>
            <w:proofErr w:type="spellEnd"/>
            <w:r w:rsidRPr="006B22B3">
              <w:rPr>
                <w:rFonts w:cs="Arial"/>
                <w:lang w:val="fr-FR"/>
              </w:rPr>
              <w:t>), Une approche de forme de l’expression du jeu du tambour, Mémoire, Université du Burundi, Bujumbura, 2004</w:t>
            </w:r>
          </w:p>
        </w:tc>
      </w:tr>
      <w:tr w:rsidR="00710B1F" w:rsidRPr="00CC1FB9" w:rsidTr="00BF3D11">
        <w:tblPrEx>
          <w:tblBorders>
            <w:insideV w:val="none" w:sz="0" w:space="0" w:color="auto"/>
          </w:tblBorders>
        </w:tblPrEx>
        <w:trPr>
          <w:gridAfter w:val="1"/>
          <w:wAfter w:w="20" w:type="dxa"/>
          <w:cantSplit/>
        </w:trPr>
        <w:tc>
          <w:tcPr>
            <w:tcW w:w="9619" w:type="dxa"/>
            <w:tcBorders>
              <w:top w:val="nil"/>
              <w:left w:val="nil"/>
              <w:bottom w:val="nil"/>
              <w:right w:val="nil"/>
            </w:tcBorders>
            <w:shd w:val="clear" w:color="auto" w:fill="D9D9D9"/>
          </w:tcPr>
          <w:p w:rsidR="00710B1F" w:rsidRPr="00ED4C37" w:rsidRDefault="0050494F" w:rsidP="00A86E7D">
            <w:pPr>
              <w:pStyle w:val="Grille01N"/>
              <w:keepNext w:val="0"/>
              <w:spacing w:line="240" w:lineRule="auto"/>
              <w:ind w:left="709" w:right="136" w:hanging="567"/>
              <w:jc w:val="left"/>
              <w:rPr>
                <w:rFonts w:eastAsia="SimSun" w:cs="Arial"/>
                <w:bCs/>
                <w:smallCaps w:val="0"/>
                <w:sz w:val="24"/>
                <w:shd w:val="pct15" w:color="auto" w:fill="FFFFFF"/>
                <w:lang w:val="fr-FR"/>
              </w:rPr>
            </w:pPr>
            <w:r w:rsidRPr="00ED4C37">
              <w:rPr>
                <w:rFonts w:eastAsia="SimSun" w:cs="Arial"/>
                <w:bCs/>
                <w:smallCaps w:val="0"/>
                <w:sz w:val="24"/>
                <w:lang w:val="fr-FR"/>
              </w:rPr>
              <w:t>7</w:t>
            </w:r>
            <w:r w:rsidR="00710B1F" w:rsidRPr="00ED4C37">
              <w:rPr>
                <w:rFonts w:eastAsia="SimSun" w:cs="Arial"/>
                <w:bCs/>
                <w:smallCaps w:val="0"/>
                <w:sz w:val="24"/>
                <w:lang w:val="fr-FR"/>
              </w:rPr>
              <w:t>.</w:t>
            </w:r>
            <w:r w:rsidR="00710B1F" w:rsidRPr="00ED4C37">
              <w:rPr>
                <w:rFonts w:eastAsia="SimSun" w:cs="Arial"/>
                <w:bCs/>
                <w:smallCaps w:val="0"/>
                <w:sz w:val="24"/>
                <w:lang w:val="fr-FR"/>
              </w:rPr>
              <w:tab/>
            </w:r>
            <w:r w:rsidR="007D77AA" w:rsidRPr="00ED4C37">
              <w:rPr>
                <w:rFonts w:eastAsia="SimSun" w:cs="Arial"/>
                <w:bCs/>
                <w:smallCaps w:val="0"/>
                <w:sz w:val="24"/>
                <w:lang w:val="fr-FR"/>
              </w:rPr>
              <w:t xml:space="preserve">Signature pour le compte de </w:t>
            </w:r>
            <w:proofErr w:type="gramStart"/>
            <w:r w:rsidR="007D77AA" w:rsidRPr="00ED4C37">
              <w:rPr>
                <w:rFonts w:eastAsia="SimSun" w:cs="Arial"/>
                <w:bCs/>
                <w:smallCaps w:val="0"/>
                <w:sz w:val="24"/>
                <w:lang w:val="fr-FR"/>
              </w:rPr>
              <w:t>l’</w:t>
            </w:r>
            <w:r w:rsidR="00C21680" w:rsidRPr="00ED4C37">
              <w:rPr>
                <w:rFonts w:eastAsia="SimSun" w:cs="Arial"/>
                <w:bCs/>
                <w:smallCaps w:val="0"/>
                <w:sz w:val="24"/>
                <w:lang w:val="fr-FR"/>
              </w:rPr>
              <w:t>(</w:t>
            </w:r>
            <w:proofErr w:type="gramEnd"/>
            <w:r w:rsidR="00C21680" w:rsidRPr="00ED4C37">
              <w:rPr>
                <w:rFonts w:eastAsia="SimSun" w:cs="Arial"/>
                <w:bCs/>
                <w:smallCaps w:val="0"/>
                <w:sz w:val="24"/>
                <w:lang w:val="fr-FR"/>
              </w:rPr>
              <w:t xml:space="preserve">des) </w:t>
            </w:r>
            <w:r w:rsidR="007D77AA" w:rsidRPr="00ED4C37">
              <w:rPr>
                <w:rFonts w:eastAsia="SimSun" w:cs="Arial"/>
                <w:bCs/>
                <w:smallCaps w:val="0"/>
                <w:sz w:val="24"/>
                <w:lang w:val="fr-FR"/>
              </w:rPr>
              <w:t>État</w:t>
            </w:r>
            <w:r w:rsidR="00C21680" w:rsidRPr="00ED4C37">
              <w:rPr>
                <w:rFonts w:eastAsia="SimSun" w:cs="Arial"/>
                <w:bCs/>
                <w:smallCaps w:val="0"/>
                <w:sz w:val="24"/>
                <w:lang w:val="fr-FR"/>
              </w:rPr>
              <w:t>(s)</w:t>
            </w:r>
            <w:r w:rsidR="007D77AA" w:rsidRPr="00ED4C37">
              <w:rPr>
                <w:rFonts w:eastAsia="SimSun" w:cs="Arial"/>
                <w:bCs/>
                <w:smallCaps w:val="0"/>
                <w:sz w:val="24"/>
                <w:lang w:val="fr-FR"/>
              </w:rPr>
              <w:t xml:space="preserve"> partie</w:t>
            </w:r>
            <w:r w:rsidR="00C21680" w:rsidRPr="00ED4C37">
              <w:rPr>
                <w:rFonts w:eastAsia="SimSun" w:cs="Arial"/>
                <w:bCs/>
                <w:smallCaps w:val="0"/>
                <w:sz w:val="24"/>
                <w:lang w:val="fr-FR"/>
              </w:rPr>
              <w:t>(s)</w:t>
            </w:r>
          </w:p>
        </w:tc>
      </w:tr>
      <w:tr w:rsidR="00710B1F" w:rsidRPr="00CC1FB9" w:rsidTr="00710B1F">
        <w:tblPrEx>
          <w:tblBorders>
            <w:insideV w:val="none" w:sz="0" w:space="0" w:color="auto"/>
          </w:tblBorders>
        </w:tblPrEx>
        <w:trPr>
          <w:gridAfter w:val="1"/>
          <w:wAfter w:w="20" w:type="dxa"/>
          <w:cantSplit/>
        </w:trPr>
        <w:tc>
          <w:tcPr>
            <w:tcW w:w="9619" w:type="dxa"/>
            <w:tcBorders>
              <w:top w:val="nil"/>
              <w:left w:val="nil"/>
              <w:right w:val="nil"/>
            </w:tcBorders>
          </w:tcPr>
          <w:p w:rsidR="007D77AA" w:rsidRPr="00BF3D11" w:rsidRDefault="007D77AA" w:rsidP="00A86E7D">
            <w:pPr>
              <w:pStyle w:val="Info03"/>
              <w:keepNext w:val="0"/>
              <w:spacing w:before="120" w:line="240" w:lineRule="auto"/>
              <w:ind w:right="136"/>
              <w:rPr>
                <w:rFonts w:eastAsia="SimSun"/>
                <w:sz w:val="18"/>
                <w:szCs w:val="18"/>
                <w:lang w:val="fr-FR"/>
              </w:rPr>
            </w:pPr>
            <w:r w:rsidRPr="00BF3D11">
              <w:rPr>
                <w:rFonts w:eastAsia="SimSun"/>
                <w:sz w:val="18"/>
                <w:szCs w:val="18"/>
                <w:lang w:val="fr-FR"/>
              </w:rPr>
              <w:t>La candidature doit être conclue par la signature originale du responsable habilité à signer pour le compte de l’État partie, avec la mention de son nom, de son titre et de la date de soumission.</w:t>
            </w:r>
          </w:p>
          <w:p w:rsidR="00710B1F" w:rsidRPr="00ED4C37" w:rsidRDefault="007D77AA" w:rsidP="00A86E7D">
            <w:pPr>
              <w:pStyle w:val="Info03"/>
              <w:keepNext w:val="0"/>
              <w:spacing w:before="120" w:line="240" w:lineRule="auto"/>
              <w:ind w:right="136"/>
              <w:rPr>
                <w:lang w:val="fr-FR"/>
              </w:rPr>
            </w:pPr>
            <w:r w:rsidRPr="00BF3D11">
              <w:rPr>
                <w:rFonts w:eastAsia="SimSun"/>
                <w:sz w:val="18"/>
                <w:szCs w:val="18"/>
                <w:lang w:val="fr-FR"/>
              </w:rPr>
              <w:t>Dans le cas des candidatures multinationales, le document doit comporter le nom, le titre et la signature d’un responsable de chaque État partie soumissionnaire</w:t>
            </w:r>
            <w:r w:rsidR="00E77863" w:rsidRPr="00BF3D11">
              <w:rPr>
                <w:rFonts w:eastAsia="SimSun"/>
                <w:sz w:val="18"/>
                <w:szCs w:val="18"/>
                <w:lang w:val="fr-FR"/>
              </w:rPr>
              <w:t>.</w:t>
            </w:r>
          </w:p>
        </w:tc>
      </w:tr>
      <w:tr w:rsidR="00710B1F" w:rsidRPr="00E11BCC" w:rsidTr="00A86E7D">
        <w:tblPrEx>
          <w:tblBorders>
            <w:insideV w:val="none" w:sz="0" w:space="0" w:color="auto"/>
          </w:tblBorders>
        </w:tblPrEx>
        <w:trPr>
          <w:gridAfter w:val="1"/>
          <w:wAfter w:w="20" w:type="dxa"/>
          <w:trHeight w:val="564"/>
        </w:trPr>
        <w:tc>
          <w:tcPr>
            <w:tcW w:w="9619" w:type="dxa"/>
            <w:tcBorders>
              <w:bottom w:val="nil"/>
            </w:tcBorders>
          </w:tcPr>
          <w:tbl>
            <w:tblPr>
              <w:tblW w:w="0" w:type="auto"/>
              <w:tblInd w:w="113" w:type="dxa"/>
              <w:tblBorders>
                <w:bottom w:val="single" w:sz="4" w:space="0" w:color="auto"/>
              </w:tblBorders>
              <w:tblCellMar>
                <w:left w:w="57" w:type="dxa"/>
                <w:right w:w="57" w:type="dxa"/>
              </w:tblCellMar>
              <w:tblLook w:val="04A0" w:firstRow="1" w:lastRow="0" w:firstColumn="1" w:lastColumn="0" w:noHBand="0" w:noVBand="1"/>
            </w:tblPr>
            <w:tblGrid>
              <w:gridCol w:w="1871"/>
              <w:gridCol w:w="7625"/>
            </w:tblGrid>
            <w:tr w:rsidR="007D77AA" w:rsidRPr="00ED4C37" w:rsidTr="007F523D">
              <w:tc>
                <w:tcPr>
                  <w:tcW w:w="1871" w:type="dxa"/>
                  <w:tcBorders>
                    <w:top w:val="nil"/>
                    <w:left w:val="nil"/>
                    <w:bottom w:val="nil"/>
                    <w:right w:val="nil"/>
                  </w:tcBorders>
                </w:tcPr>
                <w:p w:rsidR="007D77AA" w:rsidRPr="00ED4C37" w:rsidRDefault="007D77AA" w:rsidP="00A86E7D">
                  <w:pPr>
                    <w:pStyle w:val="Info03"/>
                    <w:keepNext w:val="0"/>
                    <w:spacing w:before="120" w:line="240" w:lineRule="auto"/>
                    <w:ind w:left="0" w:right="136"/>
                    <w:jc w:val="right"/>
                    <w:rPr>
                      <w:i w:val="0"/>
                      <w:lang w:val="fr-FR"/>
                    </w:rPr>
                  </w:pPr>
                  <w:bookmarkStart w:id="3" w:name="OLE_LINK13"/>
                  <w:bookmarkStart w:id="4" w:name="OLE_LINK14"/>
                  <w:r w:rsidRPr="00ED4C37">
                    <w:rPr>
                      <w:i w:val="0"/>
                      <w:lang w:val="fr-FR"/>
                    </w:rPr>
                    <w:t>Nom :</w:t>
                  </w:r>
                </w:p>
              </w:tc>
              <w:tc>
                <w:tcPr>
                  <w:tcW w:w="7625" w:type="dxa"/>
                  <w:tcBorders>
                    <w:top w:val="nil"/>
                    <w:left w:val="nil"/>
                    <w:bottom w:val="nil"/>
                    <w:right w:val="nil"/>
                  </w:tcBorders>
                </w:tcPr>
                <w:p w:rsidR="007D77AA" w:rsidRPr="009634CE" w:rsidRDefault="006B22B3" w:rsidP="00A86E7D">
                  <w:pPr>
                    <w:pStyle w:val="Info03"/>
                    <w:keepNext w:val="0"/>
                    <w:spacing w:before="120" w:after="0" w:line="240" w:lineRule="auto"/>
                    <w:ind w:left="0" w:right="136"/>
                    <w:rPr>
                      <w:i w:val="0"/>
                      <w:lang w:val="fr-FR"/>
                    </w:rPr>
                  </w:pPr>
                  <w:r w:rsidRPr="006B22B3">
                    <w:rPr>
                      <w:rFonts w:eastAsia="SimSun"/>
                      <w:i w:val="0"/>
                      <w:iCs w:val="0"/>
                      <w:noProof/>
                      <w:sz w:val="22"/>
                      <w:lang w:val="fr-FR"/>
                    </w:rPr>
                    <w:t>Dr BUTORE Joseph</w:t>
                  </w:r>
                </w:p>
              </w:tc>
            </w:tr>
            <w:tr w:rsidR="007D77AA" w:rsidRPr="00CC1FB9" w:rsidTr="007F523D">
              <w:tc>
                <w:tcPr>
                  <w:tcW w:w="1871" w:type="dxa"/>
                  <w:tcBorders>
                    <w:top w:val="nil"/>
                    <w:left w:val="nil"/>
                    <w:bottom w:val="nil"/>
                    <w:right w:val="nil"/>
                  </w:tcBorders>
                </w:tcPr>
                <w:p w:rsidR="007D77AA" w:rsidRPr="00ED4C37" w:rsidRDefault="007D77AA" w:rsidP="00A86E7D">
                  <w:pPr>
                    <w:pStyle w:val="Info03"/>
                    <w:keepNext w:val="0"/>
                    <w:spacing w:before="120" w:line="240" w:lineRule="auto"/>
                    <w:ind w:left="0" w:right="136"/>
                    <w:jc w:val="right"/>
                    <w:rPr>
                      <w:i w:val="0"/>
                      <w:lang w:val="fr-FR"/>
                    </w:rPr>
                  </w:pPr>
                  <w:r w:rsidRPr="00ED4C37">
                    <w:rPr>
                      <w:i w:val="0"/>
                      <w:iCs w:val="0"/>
                      <w:lang w:val="fr-FR"/>
                    </w:rPr>
                    <w:t>Titre :</w:t>
                  </w:r>
                </w:p>
              </w:tc>
              <w:tc>
                <w:tcPr>
                  <w:tcW w:w="7625" w:type="dxa"/>
                  <w:tcBorders>
                    <w:top w:val="nil"/>
                    <w:left w:val="nil"/>
                    <w:bottom w:val="nil"/>
                    <w:right w:val="nil"/>
                  </w:tcBorders>
                </w:tcPr>
                <w:p w:rsidR="007D77AA" w:rsidRPr="009634CE" w:rsidRDefault="005839C0" w:rsidP="00A86E7D">
                  <w:pPr>
                    <w:pStyle w:val="Info03"/>
                    <w:keepNext w:val="0"/>
                    <w:spacing w:before="120" w:after="0" w:line="240" w:lineRule="auto"/>
                    <w:ind w:left="0" w:right="136"/>
                    <w:rPr>
                      <w:i w:val="0"/>
                      <w:lang w:val="fr-FR"/>
                    </w:rPr>
                  </w:pPr>
                  <w:bookmarkStart w:id="5" w:name="Texte57"/>
                  <w:r w:rsidRPr="005839C0">
                    <w:rPr>
                      <w:rFonts w:eastAsia="SimSun"/>
                      <w:i w:val="0"/>
                      <w:iCs w:val="0"/>
                      <w:noProof/>
                      <w:sz w:val="22"/>
                      <w:lang w:val="fr-FR"/>
                    </w:rPr>
                    <w:t>Ministre de l'Enseignement Supérieur et de la Rec</w:t>
                  </w:r>
                  <w:r w:rsidR="001B1635">
                    <w:rPr>
                      <w:rFonts w:eastAsia="SimSun"/>
                      <w:i w:val="0"/>
                      <w:iCs w:val="0"/>
                      <w:noProof/>
                      <w:sz w:val="22"/>
                      <w:lang w:val="fr-FR"/>
                    </w:rPr>
                    <w:t xml:space="preserve">herche Scientifique, Président </w:t>
                  </w:r>
                  <w:r w:rsidRPr="005839C0">
                    <w:rPr>
                      <w:rFonts w:eastAsia="SimSun"/>
                      <w:i w:val="0"/>
                      <w:iCs w:val="0"/>
                      <w:noProof/>
                      <w:sz w:val="22"/>
                      <w:lang w:val="fr-FR"/>
                    </w:rPr>
                    <w:t>de la Commission Nationale du Burundi pour l'UNESCO</w:t>
                  </w:r>
                  <w:bookmarkEnd w:id="5"/>
                </w:p>
              </w:tc>
            </w:tr>
            <w:tr w:rsidR="007D77AA" w:rsidRPr="00ED4C37" w:rsidTr="007F523D">
              <w:tc>
                <w:tcPr>
                  <w:tcW w:w="1871" w:type="dxa"/>
                  <w:tcBorders>
                    <w:top w:val="nil"/>
                    <w:left w:val="nil"/>
                    <w:bottom w:val="nil"/>
                    <w:right w:val="nil"/>
                  </w:tcBorders>
                </w:tcPr>
                <w:p w:rsidR="007D77AA" w:rsidRPr="00ED4C37" w:rsidRDefault="007D77AA" w:rsidP="00A86E7D">
                  <w:pPr>
                    <w:pStyle w:val="Info03"/>
                    <w:keepNext w:val="0"/>
                    <w:spacing w:before="120" w:line="240" w:lineRule="auto"/>
                    <w:ind w:left="0" w:right="136"/>
                    <w:jc w:val="right"/>
                    <w:rPr>
                      <w:i w:val="0"/>
                      <w:lang w:val="fr-FR"/>
                    </w:rPr>
                  </w:pPr>
                  <w:r w:rsidRPr="00ED4C37">
                    <w:rPr>
                      <w:i w:val="0"/>
                      <w:iCs w:val="0"/>
                      <w:lang w:val="fr-FR"/>
                    </w:rPr>
                    <w:t>Date :</w:t>
                  </w:r>
                </w:p>
              </w:tc>
              <w:tc>
                <w:tcPr>
                  <w:tcW w:w="7625" w:type="dxa"/>
                  <w:tcBorders>
                    <w:top w:val="nil"/>
                    <w:left w:val="nil"/>
                    <w:bottom w:val="nil"/>
                    <w:right w:val="nil"/>
                  </w:tcBorders>
                </w:tcPr>
                <w:p w:rsidR="007D77AA" w:rsidRPr="009634CE" w:rsidRDefault="001B1635" w:rsidP="00A86E7D">
                  <w:pPr>
                    <w:pStyle w:val="Info03"/>
                    <w:keepNext w:val="0"/>
                    <w:spacing w:before="120" w:line="240" w:lineRule="auto"/>
                    <w:ind w:left="0" w:right="136"/>
                    <w:rPr>
                      <w:i w:val="0"/>
                      <w:iCs w:val="0"/>
                      <w:sz w:val="22"/>
                      <w:lang w:val="fr-FR"/>
                    </w:rPr>
                  </w:pPr>
                  <w:r>
                    <w:rPr>
                      <w:rFonts w:eastAsia="SimSun"/>
                      <w:i w:val="0"/>
                      <w:iCs w:val="0"/>
                      <w:noProof/>
                      <w:sz w:val="22"/>
                      <w:lang w:val="fr-FR"/>
                    </w:rPr>
                    <w:t>4 novembre 2013 (dernière révision)</w:t>
                  </w:r>
                </w:p>
              </w:tc>
            </w:tr>
            <w:tr w:rsidR="007D77AA" w:rsidRPr="004908C5" w:rsidTr="00A86E7D">
              <w:trPr>
                <w:trHeight w:val="432"/>
              </w:trPr>
              <w:tc>
                <w:tcPr>
                  <w:tcW w:w="1871" w:type="dxa"/>
                  <w:tcBorders>
                    <w:top w:val="nil"/>
                    <w:left w:val="nil"/>
                    <w:bottom w:val="single" w:sz="4" w:space="0" w:color="auto"/>
                    <w:right w:val="nil"/>
                  </w:tcBorders>
                </w:tcPr>
                <w:p w:rsidR="007D77AA" w:rsidRPr="00ED4C37" w:rsidRDefault="007D77AA" w:rsidP="00A86E7D">
                  <w:pPr>
                    <w:pStyle w:val="Info03"/>
                    <w:keepNext w:val="0"/>
                    <w:spacing w:before="120" w:line="240" w:lineRule="auto"/>
                    <w:ind w:left="0" w:right="136"/>
                    <w:jc w:val="right"/>
                    <w:rPr>
                      <w:i w:val="0"/>
                      <w:lang w:val="fr-FR"/>
                    </w:rPr>
                  </w:pPr>
                  <w:r w:rsidRPr="00ED4C37">
                    <w:rPr>
                      <w:i w:val="0"/>
                      <w:iCs w:val="0"/>
                      <w:lang w:val="fr-FR"/>
                    </w:rPr>
                    <w:t>Signature :</w:t>
                  </w:r>
                </w:p>
              </w:tc>
              <w:tc>
                <w:tcPr>
                  <w:tcW w:w="7625" w:type="dxa"/>
                  <w:tcBorders>
                    <w:top w:val="nil"/>
                    <w:left w:val="nil"/>
                    <w:bottom w:val="single" w:sz="4" w:space="0" w:color="auto"/>
                    <w:right w:val="nil"/>
                  </w:tcBorders>
                </w:tcPr>
                <w:p w:rsidR="007D77AA" w:rsidRPr="009634CE" w:rsidRDefault="001B1635" w:rsidP="00A86E7D">
                  <w:pPr>
                    <w:pStyle w:val="Info03"/>
                    <w:keepNext w:val="0"/>
                    <w:spacing w:before="120" w:after="0" w:line="240" w:lineRule="auto"/>
                    <w:ind w:left="0" w:right="136"/>
                    <w:rPr>
                      <w:i w:val="0"/>
                      <w:iCs w:val="0"/>
                      <w:sz w:val="22"/>
                      <w:lang w:val="fr-FR"/>
                    </w:rPr>
                  </w:pPr>
                  <w:r>
                    <w:rPr>
                      <w:rFonts w:eastAsia="SimSun"/>
                      <w:i w:val="0"/>
                      <w:iCs w:val="0"/>
                      <w:sz w:val="22"/>
                      <w:lang w:val="fr-FR"/>
                    </w:rPr>
                    <w:t>&lt;signé&gt;</w:t>
                  </w:r>
                </w:p>
              </w:tc>
            </w:tr>
            <w:bookmarkEnd w:id="3"/>
            <w:bookmarkEnd w:id="4"/>
          </w:tbl>
          <w:p w:rsidR="00710B1F" w:rsidRPr="00E11BCC" w:rsidRDefault="00710B1F" w:rsidP="00A86E7D">
            <w:pPr>
              <w:pStyle w:val="Info03"/>
              <w:keepNext w:val="0"/>
              <w:spacing w:before="120" w:line="240" w:lineRule="auto"/>
              <w:ind w:right="136"/>
              <w:rPr>
                <w:lang w:val="en-GB" w:eastAsia="zh-CN"/>
              </w:rPr>
            </w:pPr>
          </w:p>
        </w:tc>
      </w:tr>
    </w:tbl>
    <w:p w:rsidR="00940E9B" w:rsidRPr="005B1463" w:rsidRDefault="00940E9B" w:rsidP="001B68EF">
      <w:pPr>
        <w:pStyle w:val="TitreICH"/>
        <w:spacing w:line="20" w:lineRule="exact"/>
        <w:ind w:right="135"/>
        <w:jc w:val="left"/>
        <w:rPr>
          <w:iCs/>
          <w:sz w:val="20"/>
          <w:szCs w:val="20"/>
          <w:lang w:val="en-GB"/>
        </w:rPr>
      </w:pPr>
    </w:p>
    <w:sectPr w:rsidR="00940E9B" w:rsidRPr="005B1463" w:rsidSect="009E722E">
      <w:footerReference w:type="even" r:id="rId9"/>
      <w:footerReference w:type="default" r:id="rId10"/>
      <w:headerReference w:type="first" r:id="rId11"/>
      <w:footerReference w:type="first" r:id="rId12"/>
      <w:pgSz w:w="11901" w:h="16834" w:code="9"/>
      <w:pgMar w:top="959" w:right="1134" w:bottom="1134" w:left="1134" w:header="397" w:footer="28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E7ABF" w:rsidRDefault="000E7ABF">
      <w:r>
        <w:separator/>
      </w:r>
    </w:p>
  </w:endnote>
  <w:endnote w:type="continuationSeparator" w:id="0">
    <w:p w:rsidR="000E7ABF" w:rsidRDefault="000E7A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ËÎÌå"/>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Imprint MT Shadow">
    <w:panose1 w:val="04020605060303030202"/>
    <w:charset w:val="00"/>
    <w:family w:val="decorativ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7ABF" w:rsidRPr="00B658F4" w:rsidRDefault="000E7ABF" w:rsidP="007E667E">
    <w:pPr>
      <w:rPr>
        <w:rFonts w:cs="Arial"/>
        <w:sz w:val="16"/>
        <w:szCs w:val="16"/>
        <w:lang w:val="fr-FR"/>
      </w:rPr>
    </w:pPr>
    <w:r>
      <w:rPr>
        <w:rFonts w:cs="Arial"/>
        <w:sz w:val="16"/>
        <w:szCs w:val="16"/>
      </w:rPr>
      <w:t xml:space="preserve">LR2014 – No. 00989 </w:t>
    </w:r>
    <w:r w:rsidRPr="00F13AD8">
      <w:rPr>
        <w:rFonts w:cs="Arial"/>
        <w:sz w:val="16"/>
        <w:szCs w:val="16"/>
        <w:lang w:val="fr-FR"/>
      </w:rPr>
      <w:t>–</w:t>
    </w:r>
    <w:r w:rsidRPr="00B658F4">
      <w:rPr>
        <w:rFonts w:cs="Arial"/>
        <w:sz w:val="16"/>
        <w:szCs w:val="16"/>
        <w:lang w:val="fr-FR"/>
      </w:rPr>
      <w:t xml:space="preserve"> page </w:t>
    </w:r>
    <w:r w:rsidRPr="00B658F4">
      <w:rPr>
        <w:rFonts w:cs="Arial"/>
        <w:sz w:val="16"/>
        <w:szCs w:val="16"/>
        <w:lang w:val="fr-FR"/>
      </w:rPr>
      <w:fldChar w:fldCharType="begin"/>
    </w:r>
    <w:r w:rsidRPr="00B658F4">
      <w:rPr>
        <w:rFonts w:cs="Arial"/>
        <w:sz w:val="16"/>
        <w:szCs w:val="16"/>
        <w:lang w:val="fr-FR"/>
      </w:rPr>
      <w:instrText xml:space="preserve">PAGE  </w:instrText>
    </w:r>
    <w:r w:rsidRPr="00B658F4">
      <w:rPr>
        <w:rFonts w:cs="Arial"/>
        <w:sz w:val="16"/>
        <w:szCs w:val="16"/>
        <w:lang w:val="fr-FR"/>
      </w:rPr>
      <w:fldChar w:fldCharType="separate"/>
    </w:r>
    <w:r w:rsidR="00845548">
      <w:rPr>
        <w:rFonts w:cs="Arial"/>
        <w:noProof/>
        <w:sz w:val="16"/>
        <w:szCs w:val="16"/>
        <w:lang w:val="fr-FR"/>
      </w:rPr>
      <w:t>18</w:t>
    </w:r>
    <w:r w:rsidRPr="00B658F4">
      <w:rPr>
        <w:rFonts w:cs="Arial"/>
        <w:sz w:val="16"/>
        <w:szCs w:val="16"/>
        <w:lang w:val="fr-FR"/>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7ABF" w:rsidRPr="00B658F4" w:rsidRDefault="000E7ABF" w:rsidP="007E667E">
    <w:pPr>
      <w:jc w:val="right"/>
      <w:rPr>
        <w:rFonts w:cs="Arial"/>
        <w:noProof/>
        <w:sz w:val="16"/>
        <w:szCs w:val="16"/>
        <w:lang w:val="fr-FR"/>
      </w:rPr>
    </w:pPr>
    <w:r>
      <w:rPr>
        <w:rFonts w:cs="Arial"/>
        <w:sz w:val="16"/>
        <w:szCs w:val="16"/>
      </w:rPr>
      <w:t xml:space="preserve">LR2014 – </w:t>
    </w:r>
    <w:proofErr w:type="gramStart"/>
    <w:r>
      <w:rPr>
        <w:rFonts w:cs="Arial"/>
        <w:sz w:val="16"/>
        <w:szCs w:val="16"/>
      </w:rPr>
      <w:t xml:space="preserve">No.00989 </w:t>
    </w:r>
    <w:r w:rsidRPr="00F13AD8">
      <w:rPr>
        <w:rFonts w:cs="Arial"/>
        <w:sz w:val="16"/>
        <w:szCs w:val="16"/>
        <w:lang w:val="fr-FR"/>
      </w:rPr>
      <w:t xml:space="preserve"> </w:t>
    </w:r>
    <w:r w:rsidRPr="00ED4C37">
      <w:rPr>
        <w:rFonts w:cs="Arial"/>
        <w:sz w:val="16"/>
        <w:szCs w:val="16"/>
        <w:lang w:val="fr-FR"/>
      </w:rPr>
      <w:t>–</w:t>
    </w:r>
    <w:proofErr w:type="gramEnd"/>
    <w:r w:rsidRPr="00ED4C37">
      <w:rPr>
        <w:rFonts w:cs="Arial"/>
        <w:sz w:val="16"/>
        <w:szCs w:val="16"/>
        <w:lang w:val="fr-FR"/>
      </w:rPr>
      <w:t xml:space="preserve"> page </w:t>
    </w:r>
    <w:r w:rsidRPr="00ED4C37">
      <w:rPr>
        <w:rFonts w:cs="Arial"/>
        <w:sz w:val="16"/>
        <w:szCs w:val="16"/>
        <w:lang w:val="fr-FR"/>
      </w:rPr>
      <w:fldChar w:fldCharType="begin"/>
    </w:r>
    <w:r w:rsidRPr="00ED4C37">
      <w:rPr>
        <w:rFonts w:cs="Arial"/>
        <w:sz w:val="16"/>
        <w:szCs w:val="16"/>
        <w:lang w:val="fr-FR"/>
      </w:rPr>
      <w:instrText xml:space="preserve">PAGE  </w:instrText>
    </w:r>
    <w:r w:rsidRPr="00ED4C37">
      <w:rPr>
        <w:rFonts w:cs="Arial"/>
        <w:sz w:val="16"/>
        <w:szCs w:val="16"/>
        <w:lang w:val="fr-FR"/>
      </w:rPr>
      <w:fldChar w:fldCharType="separate"/>
    </w:r>
    <w:r w:rsidR="00845548">
      <w:rPr>
        <w:rFonts w:cs="Arial"/>
        <w:noProof/>
        <w:sz w:val="16"/>
        <w:szCs w:val="16"/>
        <w:lang w:val="fr-FR"/>
      </w:rPr>
      <w:t>19</w:t>
    </w:r>
    <w:r w:rsidRPr="00ED4C37">
      <w:rPr>
        <w:rFonts w:cs="Arial"/>
        <w:sz w:val="16"/>
        <w:szCs w:val="16"/>
        <w:lang w:val="fr-FR"/>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7ABF" w:rsidRPr="00B658F4" w:rsidRDefault="000E7ABF" w:rsidP="009C365D">
    <w:pPr>
      <w:pStyle w:val="Header"/>
      <w:jc w:val="right"/>
      <w:rPr>
        <w:sz w:val="16"/>
        <w:szCs w:val="16"/>
        <w:lang w:val="fr-FR"/>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E7ABF" w:rsidRDefault="000E7ABF">
      <w:r>
        <w:separator/>
      </w:r>
    </w:p>
  </w:footnote>
  <w:footnote w:type="continuationSeparator" w:id="0">
    <w:p w:rsidR="000E7ABF" w:rsidRDefault="000E7AB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1040" w:type="dxa"/>
      <w:tblInd w:w="-701" w:type="dxa"/>
      <w:tblBorders>
        <w:insideH w:val="single" w:sz="4" w:space="0" w:color="auto"/>
      </w:tblBorders>
      <w:tblLook w:val="01E0" w:firstRow="1" w:lastRow="1" w:firstColumn="1" w:lastColumn="1" w:noHBand="0" w:noVBand="0"/>
    </w:tblPr>
    <w:tblGrid>
      <w:gridCol w:w="5056"/>
      <w:gridCol w:w="5984"/>
    </w:tblGrid>
    <w:tr w:rsidR="000E7ABF" w:rsidRPr="00F90D01" w:rsidTr="005C0F2D">
      <w:trPr>
        <w:trHeight w:hRule="exact" w:val="2268"/>
      </w:trPr>
      <w:tc>
        <w:tcPr>
          <w:tcW w:w="5056" w:type="dxa"/>
        </w:tcPr>
        <w:p w:rsidR="000E7ABF" w:rsidRPr="00ED4C37" w:rsidRDefault="000E7ABF" w:rsidP="00207E72">
          <w:pPr>
            <w:rPr>
              <w:sz w:val="20"/>
              <w:szCs w:val="20"/>
              <w:lang w:val="en-GB"/>
            </w:rPr>
          </w:pPr>
          <w:r>
            <w:rPr>
              <w:noProof/>
              <w:lang w:val="fr-FR" w:eastAsia="zh-CN"/>
            </w:rPr>
            <w:drawing>
              <wp:anchor distT="0" distB="0" distL="114300" distR="114300" simplePos="0" relativeHeight="251658240" behindDoc="0" locked="0" layoutInCell="1" allowOverlap="1" wp14:anchorId="1DC12F0B" wp14:editId="17366AD4">
                <wp:simplePos x="0" y="0"/>
                <wp:positionH relativeFrom="margin">
                  <wp:posOffset>393700</wp:posOffset>
                </wp:positionH>
                <wp:positionV relativeFrom="margin">
                  <wp:posOffset>0</wp:posOffset>
                </wp:positionV>
                <wp:extent cx="2077085" cy="1475740"/>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b="5258"/>
                        <a:stretch>
                          <a:fillRect/>
                        </a:stretch>
                      </pic:blipFill>
                      <pic:spPr bwMode="auto">
                        <a:xfrm>
                          <a:off x="0" y="0"/>
                          <a:ext cx="2077085" cy="147574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5984" w:type="dxa"/>
        </w:tcPr>
        <w:p w:rsidR="000E7ABF" w:rsidRPr="00ED4C37" w:rsidRDefault="000E7ABF" w:rsidP="00F960F3">
          <w:pPr>
            <w:spacing w:after="1520"/>
            <w:jc w:val="right"/>
            <w:rPr>
              <w:b/>
              <w:noProof/>
              <w:sz w:val="40"/>
              <w:szCs w:val="40"/>
              <w:lang w:eastAsia="ja-JP"/>
            </w:rPr>
          </w:pPr>
          <w:r w:rsidRPr="00ED4C37">
            <w:rPr>
              <w:b/>
              <w:noProof/>
              <w:sz w:val="40"/>
              <w:szCs w:val="40"/>
              <w:lang w:eastAsia="ja-JP"/>
            </w:rPr>
            <w:t>Liste représentative</w:t>
          </w:r>
        </w:p>
        <w:p w:rsidR="000E7ABF" w:rsidRPr="00D7245F" w:rsidRDefault="000E7ABF" w:rsidP="00F960F3">
          <w:pPr>
            <w:jc w:val="right"/>
            <w:rPr>
              <w:b/>
              <w:noProof/>
              <w:sz w:val="28"/>
              <w:szCs w:val="28"/>
              <w:lang w:eastAsia="ja-JP"/>
            </w:rPr>
          </w:pPr>
          <w:r w:rsidRPr="002F0F21">
            <w:rPr>
              <w:b/>
              <w:noProof/>
              <w:sz w:val="22"/>
              <w:szCs w:val="22"/>
              <w:lang w:val="fr-FR" w:eastAsia="ja-JP"/>
            </w:rPr>
            <w:t xml:space="preserve">Original : </w:t>
          </w:r>
          <w:r>
            <w:rPr>
              <w:b/>
              <w:noProof/>
              <w:sz w:val="22"/>
              <w:szCs w:val="22"/>
              <w:lang w:val="fr-FR" w:eastAsia="ja-JP"/>
            </w:rPr>
            <w:t>français</w:t>
          </w:r>
          <w:r w:rsidRPr="00D7245F">
            <w:rPr>
              <w:b/>
              <w:noProof/>
              <w:sz w:val="28"/>
              <w:szCs w:val="28"/>
              <w:lang w:eastAsia="ja-JP"/>
            </w:rPr>
            <w:t xml:space="preserve"> </w:t>
          </w:r>
        </w:p>
      </w:tc>
    </w:tr>
  </w:tbl>
  <w:p w:rsidR="000E7ABF" w:rsidRPr="00207E72" w:rsidRDefault="000E7ABF" w:rsidP="00207E72">
    <w:pPr>
      <w:pStyle w:val="Header"/>
      <w:rPr>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05198"/>
    <w:multiLevelType w:val="hybridMultilevel"/>
    <w:tmpl w:val="EA8E025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00864DCE"/>
    <w:multiLevelType w:val="hybridMultilevel"/>
    <w:tmpl w:val="B12468B6"/>
    <w:lvl w:ilvl="0" w:tplc="040C0019">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
    <w:nsid w:val="02150E53"/>
    <w:multiLevelType w:val="hybridMultilevel"/>
    <w:tmpl w:val="541E99E6"/>
    <w:lvl w:ilvl="0" w:tplc="EA5AAAB2">
      <w:start w:val="1"/>
      <w:numFmt w:val="decimal"/>
      <w:lvlText w:val="%1."/>
      <w:lvlJc w:val="left"/>
      <w:pPr>
        <w:tabs>
          <w:tab w:val="num" w:pos="1134"/>
        </w:tabs>
        <w:ind w:left="1134" w:hanging="567"/>
      </w:pPr>
      <w:rPr>
        <w:rFonts w:cs="Times New Roman" w:hint="default"/>
      </w:rPr>
    </w:lvl>
    <w:lvl w:ilvl="1" w:tplc="DF704844">
      <w:start w:val="1"/>
      <w:numFmt w:val="bullet"/>
      <w:lvlText w:val=""/>
      <w:lvlJc w:val="left"/>
      <w:pPr>
        <w:tabs>
          <w:tab w:val="num" w:pos="1701"/>
        </w:tabs>
        <w:ind w:left="1701" w:hanging="567"/>
      </w:pPr>
      <w:rPr>
        <w:rFonts w:ascii="Symbol" w:hAnsi="Symbol" w:hint="default"/>
        <w:sz w:val="20"/>
      </w:rPr>
    </w:lvl>
    <w:lvl w:ilvl="2" w:tplc="001B040C" w:tentative="1">
      <w:start w:val="1"/>
      <w:numFmt w:val="lowerRoman"/>
      <w:lvlText w:val="%3."/>
      <w:lvlJc w:val="right"/>
      <w:pPr>
        <w:tabs>
          <w:tab w:val="num" w:pos="2160"/>
        </w:tabs>
        <w:ind w:left="2160" w:hanging="180"/>
      </w:pPr>
      <w:rPr>
        <w:rFonts w:cs="Times New Roman"/>
      </w:rPr>
    </w:lvl>
    <w:lvl w:ilvl="3" w:tplc="000F040C" w:tentative="1">
      <w:start w:val="1"/>
      <w:numFmt w:val="decimal"/>
      <w:lvlText w:val="%4."/>
      <w:lvlJc w:val="left"/>
      <w:pPr>
        <w:tabs>
          <w:tab w:val="num" w:pos="2880"/>
        </w:tabs>
        <w:ind w:left="2880" w:hanging="360"/>
      </w:pPr>
      <w:rPr>
        <w:rFonts w:cs="Times New Roman"/>
      </w:rPr>
    </w:lvl>
    <w:lvl w:ilvl="4" w:tplc="0019040C" w:tentative="1">
      <w:start w:val="1"/>
      <w:numFmt w:val="lowerLetter"/>
      <w:lvlText w:val="%5."/>
      <w:lvlJc w:val="left"/>
      <w:pPr>
        <w:tabs>
          <w:tab w:val="num" w:pos="3600"/>
        </w:tabs>
        <w:ind w:left="3600" w:hanging="360"/>
      </w:pPr>
      <w:rPr>
        <w:rFonts w:cs="Times New Roman"/>
      </w:rPr>
    </w:lvl>
    <w:lvl w:ilvl="5" w:tplc="001B040C" w:tentative="1">
      <w:start w:val="1"/>
      <w:numFmt w:val="lowerRoman"/>
      <w:lvlText w:val="%6."/>
      <w:lvlJc w:val="right"/>
      <w:pPr>
        <w:tabs>
          <w:tab w:val="num" w:pos="4320"/>
        </w:tabs>
        <w:ind w:left="4320" w:hanging="180"/>
      </w:pPr>
      <w:rPr>
        <w:rFonts w:cs="Times New Roman"/>
      </w:rPr>
    </w:lvl>
    <w:lvl w:ilvl="6" w:tplc="000F040C" w:tentative="1">
      <w:start w:val="1"/>
      <w:numFmt w:val="decimal"/>
      <w:lvlText w:val="%7."/>
      <w:lvlJc w:val="left"/>
      <w:pPr>
        <w:tabs>
          <w:tab w:val="num" w:pos="5040"/>
        </w:tabs>
        <w:ind w:left="5040" w:hanging="360"/>
      </w:pPr>
      <w:rPr>
        <w:rFonts w:cs="Times New Roman"/>
      </w:rPr>
    </w:lvl>
    <w:lvl w:ilvl="7" w:tplc="0019040C" w:tentative="1">
      <w:start w:val="1"/>
      <w:numFmt w:val="lowerLetter"/>
      <w:lvlText w:val="%8."/>
      <w:lvlJc w:val="left"/>
      <w:pPr>
        <w:tabs>
          <w:tab w:val="num" w:pos="5760"/>
        </w:tabs>
        <w:ind w:left="5760" w:hanging="360"/>
      </w:pPr>
      <w:rPr>
        <w:rFonts w:cs="Times New Roman"/>
      </w:rPr>
    </w:lvl>
    <w:lvl w:ilvl="8" w:tplc="001B040C" w:tentative="1">
      <w:start w:val="1"/>
      <w:numFmt w:val="lowerRoman"/>
      <w:lvlText w:val="%9."/>
      <w:lvlJc w:val="right"/>
      <w:pPr>
        <w:tabs>
          <w:tab w:val="num" w:pos="6480"/>
        </w:tabs>
        <w:ind w:left="6480" w:hanging="180"/>
      </w:pPr>
      <w:rPr>
        <w:rFonts w:cs="Times New Roman"/>
      </w:rPr>
    </w:lvl>
  </w:abstractNum>
  <w:abstractNum w:abstractNumId="3">
    <w:nsid w:val="03A1756B"/>
    <w:multiLevelType w:val="hybridMultilevel"/>
    <w:tmpl w:val="55FC3838"/>
    <w:lvl w:ilvl="0" w:tplc="4ABA3A72">
      <w:start w:val="1"/>
      <w:numFmt w:val="lowerRoman"/>
      <w:lvlText w:val="(%1)"/>
      <w:lvlJc w:val="left"/>
      <w:pPr>
        <w:ind w:left="1004" w:hanging="720"/>
      </w:pPr>
      <w:rPr>
        <w:rFonts w:cs="Times New Roman" w:hint="default"/>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4">
    <w:nsid w:val="05954EC0"/>
    <w:multiLevelType w:val="hybridMultilevel"/>
    <w:tmpl w:val="E7345886"/>
    <w:lvl w:ilvl="0" w:tplc="BCB61E8A">
      <w:start w:val="1"/>
      <w:numFmt w:val="lowerRoman"/>
      <w:lvlText w:val="(%1)"/>
      <w:lvlJc w:val="left"/>
      <w:pPr>
        <w:ind w:left="1004" w:hanging="720"/>
      </w:pPr>
      <w:rPr>
        <w:rFonts w:cs="Times New Roman" w:hint="default"/>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5">
    <w:nsid w:val="0B40369D"/>
    <w:multiLevelType w:val="hybridMultilevel"/>
    <w:tmpl w:val="CE5089C4"/>
    <w:lvl w:ilvl="0" w:tplc="040C0019">
      <w:start w:val="1"/>
      <w:numFmt w:val="lowerLetter"/>
      <w:lvlText w:val="%1."/>
      <w:lvlJc w:val="left"/>
      <w:pPr>
        <w:ind w:left="720" w:hanging="360"/>
      </w:pPr>
      <w:rPr>
        <w:rFonts w:cs="Times New Roman" w:hint="default"/>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6">
    <w:nsid w:val="16097E00"/>
    <w:multiLevelType w:val="hybridMultilevel"/>
    <w:tmpl w:val="3E68A58A"/>
    <w:lvl w:ilvl="0" w:tplc="D9D2DEDC">
      <w:start w:val="1"/>
      <w:numFmt w:val="lowerRoman"/>
      <w:lvlText w:val="(%1)"/>
      <w:lvlJc w:val="left"/>
      <w:pPr>
        <w:ind w:left="1004" w:hanging="720"/>
      </w:pPr>
      <w:rPr>
        <w:rFonts w:cs="Times New Roman" w:hint="default"/>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7">
    <w:nsid w:val="17971F4C"/>
    <w:multiLevelType w:val="hybridMultilevel"/>
    <w:tmpl w:val="058C0570"/>
    <w:lvl w:ilvl="0" w:tplc="040C0019">
      <w:start w:val="1"/>
      <w:numFmt w:val="lowerLetter"/>
      <w:lvlText w:val="%1."/>
      <w:lvlJc w:val="left"/>
      <w:pPr>
        <w:ind w:left="720" w:hanging="360"/>
      </w:pPr>
      <w:rPr>
        <w:rFonts w:cs="Times New Roman"/>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8">
    <w:nsid w:val="1AB679A1"/>
    <w:multiLevelType w:val="hybridMultilevel"/>
    <w:tmpl w:val="98300DA6"/>
    <w:lvl w:ilvl="0" w:tplc="924A1928">
      <w:start w:val="1"/>
      <w:numFmt w:val="decimal"/>
      <w:lvlText w:val="%1."/>
      <w:lvlJc w:val="left"/>
      <w:pPr>
        <w:tabs>
          <w:tab w:val="num" w:pos="1134"/>
        </w:tabs>
        <w:ind w:left="1134" w:hanging="567"/>
      </w:pPr>
      <w:rPr>
        <w:rFonts w:cs="Times New Roman" w:hint="default"/>
      </w:rPr>
    </w:lvl>
    <w:lvl w:ilvl="1" w:tplc="901EB064">
      <w:start w:val="1"/>
      <w:numFmt w:val="none"/>
      <w:lvlText w:val="c."/>
      <w:lvlJc w:val="left"/>
      <w:pPr>
        <w:tabs>
          <w:tab w:val="num" w:pos="567"/>
        </w:tabs>
        <w:ind w:firstLine="113"/>
      </w:pPr>
      <w:rPr>
        <w:rFonts w:cs="Times New Roman" w:hint="default"/>
      </w:rPr>
    </w:lvl>
    <w:lvl w:ilvl="2" w:tplc="001B040C" w:tentative="1">
      <w:start w:val="1"/>
      <w:numFmt w:val="lowerRoman"/>
      <w:lvlText w:val="%3."/>
      <w:lvlJc w:val="right"/>
      <w:pPr>
        <w:tabs>
          <w:tab w:val="num" w:pos="2273"/>
        </w:tabs>
        <w:ind w:left="2273" w:hanging="180"/>
      </w:pPr>
      <w:rPr>
        <w:rFonts w:cs="Times New Roman"/>
      </w:rPr>
    </w:lvl>
    <w:lvl w:ilvl="3" w:tplc="000F040C" w:tentative="1">
      <w:start w:val="1"/>
      <w:numFmt w:val="decimal"/>
      <w:lvlText w:val="%4."/>
      <w:lvlJc w:val="left"/>
      <w:pPr>
        <w:tabs>
          <w:tab w:val="num" w:pos="2993"/>
        </w:tabs>
        <w:ind w:left="2993" w:hanging="360"/>
      </w:pPr>
      <w:rPr>
        <w:rFonts w:cs="Times New Roman"/>
      </w:rPr>
    </w:lvl>
    <w:lvl w:ilvl="4" w:tplc="0019040C" w:tentative="1">
      <w:start w:val="1"/>
      <w:numFmt w:val="lowerLetter"/>
      <w:lvlText w:val="%5."/>
      <w:lvlJc w:val="left"/>
      <w:pPr>
        <w:tabs>
          <w:tab w:val="num" w:pos="3713"/>
        </w:tabs>
        <w:ind w:left="3713" w:hanging="360"/>
      </w:pPr>
      <w:rPr>
        <w:rFonts w:cs="Times New Roman"/>
      </w:rPr>
    </w:lvl>
    <w:lvl w:ilvl="5" w:tplc="001B040C" w:tentative="1">
      <w:start w:val="1"/>
      <w:numFmt w:val="lowerRoman"/>
      <w:lvlText w:val="%6."/>
      <w:lvlJc w:val="right"/>
      <w:pPr>
        <w:tabs>
          <w:tab w:val="num" w:pos="4433"/>
        </w:tabs>
        <w:ind w:left="4433" w:hanging="180"/>
      </w:pPr>
      <w:rPr>
        <w:rFonts w:cs="Times New Roman"/>
      </w:rPr>
    </w:lvl>
    <w:lvl w:ilvl="6" w:tplc="000F040C" w:tentative="1">
      <w:start w:val="1"/>
      <w:numFmt w:val="decimal"/>
      <w:lvlText w:val="%7."/>
      <w:lvlJc w:val="left"/>
      <w:pPr>
        <w:tabs>
          <w:tab w:val="num" w:pos="5153"/>
        </w:tabs>
        <w:ind w:left="5153" w:hanging="360"/>
      </w:pPr>
      <w:rPr>
        <w:rFonts w:cs="Times New Roman"/>
      </w:rPr>
    </w:lvl>
    <w:lvl w:ilvl="7" w:tplc="0019040C" w:tentative="1">
      <w:start w:val="1"/>
      <w:numFmt w:val="lowerLetter"/>
      <w:lvlText w:val="%8."/>
      <w:lvlJc w:val="left"/>
      <w:pPr>
        <w:tabs>
          <w:tab w:val="num" w:pos="5873"/>
        </w:tabs>
        <w:ind w:left="5873" w:hanging="360"/>
      </w:pPr>
      <w:rPr>
        <w:rFonts w:cs="Times New Roman"/>
      </w:rPr>
    </w:lvl>
    <w:lvl w:ilvl="8" w:tplc="001B040C" w:tentative="1">
      <w:start w:val="1"/>
      <w:numFmt w:val="lowerRoman"/>
      <w:lvlText w:val="%9."/>
      <w:lvlJc w:val="right"/>
      <w:pPr>
        <w:tabs>
          <w:tab w:val="num" w:pos="6593"/>
        </w:tabs>
        <w:ind w:left="6593" w:hanging="180"/>
      </w:pPr>
      <w:rPr>
        <w:rFonts w:cs="Times New Roman"/>
      </w:rPr>
    </w:lvl>
  </w:abstractNum>
  <w:abstractNum w:abstractNumId="9">
    <w:nsid w:val="25EB4ED5"/>
    <w:multiLevelType w:val="hybridMultilevel"/>
    <w:tmpl w:val="5EF08176"/>
    <w:lvl w:ilvl="0" w:tplc="51FA3EFA">
      <w:start w:val="1"/>
      <w:numFmt w:val="lowerRoman"/>
      <w:lvlText w:val="(%1)"/>
      <w:lvlJc w:val="left"/>
      <w:pPr>
        <w:ind w:left="833" w:hanging="720"/>
      </w:pPr>
      <w:rPr>
        <w:rFonts w:cs="Times New Roman" w:hint="default"/>
      </w:rPr>
    </w:lvl>
    <w:lvl w:ilvl="1" w:tplc="040C0019" w:tentative="1">
      <w:start w:val="1"/>
      <w:numFmt w:val="lowerLetter"/>
      <w:lvlText w:val="%2."/>
      <w:lvlJc w:val="left"/>
      <w:pPr>
        <w:ind w:left="1193" w:hanging="360"/>
      </w:pPr>
      <w:rPr>
        <w:rFonts w:cs="Times New Roman"/>
      </w:rPr>
    </w:lvl>
    <w:lvl w:ilvl="2" w:tplc="040C001B" w:tentative="1">
      <w:start w:val="1"/>
      <w:numFmt w:val="lowerRoman"/>
      <w:lvlText w:val="%3."/>
      <w:lvlJc w:val="right"/>
      <w:pPr>
        <w:ind w:left="1913" w:hanging="180"/>
      </w:pPr>
      <w:rPr>
        <w:rFonts w:cs="Times New Roman"/>
      </w:rPr>
    </w:lvl>
    <w:lvl w:ilvl="3" w:tplc="040C000F" w:tentative="1">
      <w:start w:val="1"/>
      <w:numFmt w:val="decimal"/>
      <w:lvlText w:val="%4."/>
      <w:lvlJc w:val="left"/>
      <w:pPr>
        <w:ind w:left="2633" w:hanging="360"/>
      </w:pPr>
      <w:rPr>
        <w:rFonts w:cs="Times New Roman"/>
      </w:rPr>
    </w:lvl>
    <w:lvl w:ilvl="4" w:tplc="040C0019" w:tentative="1">
      <w:start w:val="1"/>
      <w:numFmt w:val="lowerLetter"/>
      <w:lvlText w:val="%5."/>
      <w:lvlJc w:val="left"/>
      <w:pPr>
        <w:ind w:left="3353" w:hanging="360"/>
      </w:pPr>
      <w:rPr>
        <w:rFonts w:cs="Times New Roman"/>
      </w:rPr>
    </w:lvl>
    <w:lvl w:ilvl="5" w:tplc="040C001B" w:tentative="1">
      <w:start w:val="1"/>
      <w:numFmt w:val="lowerRoman"/>
      <w:lvlText w:val="%6."/>
      <w:lvlJc w:val="right"/>
      <w:pPr>
        <w:ind w:left="4073" w:hanging="180"/>
      </w:pPr>
      <w:rPr>
        <w:rFonts w:cs="Times New Roman"/>
      </w:rPr>
    </w:lvl>
    <w:lvl w:ilvl="6" w:tplc="040C000F" w:tentative="1">
      <w:start w:val="1"/>
      <w:numFmt w:val="decimal"/>
      <w:lvlText w:val="%7."/>
      <w:lvlJc w:val="left"/>
      <w:pPr>
        <w:ind w:left="4793" w:hanging="360"/>
      </w:pPr>
      <w:rPr>
        <w:rFonts w:cs="Times New Roman"/>
      </w:rPr>
    </w:lvl>
    <w:lvl w:ilvl="7" w:tplc="040C0019" w:tentative="1">
      <w:start w:val="1"/>
      <w:numFmt w:val="lowerLetter"/>
      <w:lvlText w:val="%8."/>
      <w:lvlJc w:val="left"/>
      <w:pPr>
        <w:ind w:left="5513" w:hanging="360"/>
      </w:pPr>
      <w:rPr>
        <w:rFonts w:cs="Times New Roman"/>
      </w:rPr>
    </w:lvl>
    <w:lvl w:ilvl="8" w:tplc="040C001B" w:tentative="1">
      <w:start w:val="1"/>
      <w:numFmt w:val="lowerRoman"/>
      <w:lvlText w:val="%9."/>
      <w:lvlJc w:val="right"/>
      <w:pPr>
        <w:ind w:left="6233" w:hanging="180"/>
      </w:pPr>
      <w:rPr>
        <w:rFonts w:cs="Times New Roman"/>
      </w:rPr>
    </w:lvl>
  </w:abstractNum>
  <w:abstractNum w:abstractNumId="10">
    <w:nsid w:val="2AC32D51"/>
    <w:multiLevelType w:val="hybridMultilevel"/>
    <w:tmpl w:val="8DC4294A"/>
    <w:lvl w:ilvl="0" w:tplc="1EB8F5EE">
      <w:start w:val="3"/>
      <w:numFmt w:val="lowerRoman"/>
      <w:lvlText w:val="(%1)"/>
      <w:lvlJc w:val="left"/>
      <w:pPr>
        <w:ind w:left="1004" w:hanging="720"/>
      </w:pPr>
      <w:rPr>
        <w:rFonts w:cs="Times New Roman" w:hint="default"/>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11">
    <w:nsid w:val="2DB233C8"/>
    <w:multiLevelType w:val="hybridMultilevel"/>
    <w:tmpl w:val="FC5840DC"/>
    <w:lvl w:ilvl="0" w:tplc="055E8AE6">
      <w:start w:val="1"/>
      <w:numFmt w:val="decimal"/>
      <w:lvlText w:val="%1."/>
      <w:lvlJc w:val="left"/>
      <w:pPr>
        <w:tabs>
          <w:tab w:val="num" w:pos="1134"/>
        </w:tabs>
        <w:ind w:left="1134" w:hanging="567"/>
      </w:pPr>
      <w:rPr>
        <w:rFonts w:cs="Times New Roman" w:hint="default"/>
      </w:rPr>
    </w:lvl>
    <w:lvl w:ilvl="1" w:tplc="6E54D15C">
      <w:start w:val="1"/>
      <w:numFmt w:val="bullet"/>
      <w:lvlText w:val=""/>
      <w:lvlJc w:val="left"/>
      <w:pPr>
        <w:tabs>
          <w:tab w:val="num" w:pos="1701"/>
        </w:tabs>
        <w:ind w:left="1701" w:hanging="567"/>
      </w:pPr>
      <w:rPr>
        <w:rFonts w:ascii="Symbol" w:hAnsi="Symbol" w:hint="default"/>
        <w:sz w:val="20"/>
      </w:rPr>
    </w:lvl>
    <w:lvl w:ilvl="2" w:tplc="001B040C" w:tentative="1">
      <w:start w:val="1"/>
      <w:numFmt w:val="lowerRoman"/>
      <w:lvlText w:val="%3."/>
      <w:lvlJc w:val="right"/>
      <w:pPr>
        <w:tabs>
          <w:tab w:val="num" w:pos="2160"/>
        </w:tabs>
        <w:ind w:left="2160" w:hanging="180"/>
      </w:pPr>
      <w:rPr>
        <w:rFonts w:cs="Times New Roman"/>
      </w:rPr>
    </w:lvl>
    <w:lvl w:ilvl="3" w:tplc="000F040C" w:tentative="1">
      <w:start w:val="1"/>
      <w:numFmt w:val="decimal"/>
      <w:lvlText w:val="%4."/>
      <w:lvlJc w:val="left"/>
      <w:pPr>
        <w:tabs>
          <w:tab w:val="num" w:pos="2880"/>
        </w:tabs>
        <w:ind w:left="2880" w:hanging="360"/>
      </w:pPr>
      <w:rPr>
        <w:rFonts w:cs="Times New Roman"/>
      </w:rPr>
    </w:lvl>
    <w:lvl w:ilvl="4" w:tplc="0019040C" w:tentative="1">
      <w:start w:val="1"/>
      <w:numFmt w:val="lowerLetter"/>
      <w:lvlText w:val="%5."/>
      <w:lvlJc w:val="left"/>
      <w:pPr>
        <w:tabs>
          <w:tab w:val="num" w:pos="3600"/>
        </w:tabs>
        <w:ind w:left="3600" w:hanging="360"/>
      </w:pPr>
      <w:rPr>
        <w:rFonts w:cs="Times New Roman"/>
      </w:rPr>
    </w:lvl>
    <w:lvl w:ilvl="5" w:tplc="001B040C" w:tentative="1">
      <w:start w:val="1"/>
      <w:numFmt w:val="lowerRoman"/>
      <w:lvlText w:val="%6."/>
      <w:lvlJc w:val="right"/>
      <w:pPr>
        <w:tabs>
          <w:tab w:val="num" w:pos="4320"/>
        </w:tabs>
        <w:ind w:left="4320" w:hanging="180"/>
      </w:pPr>
      <w:rPr>
        <w:rFonts w:cs="Times New Roman"/>
      </w:rPr>
    </w:lvl>
    <w:lvl w:ilvl="6" w:tplc="000F040C" w:tentative="1">
      <w:start w:val="1"/>
      <w:numFmt w:val="decimal"/>
      <w:lvlText w:val="%7."/>
      <w:lvlJc w:val="left"/>
      <w:pPr>
        <w:tabs>
          <w:tab w:val="num" w:pos="5040"/>
        </w:tabs>
        <w:ind w:left="5040" w:hanging="360"/>
      </w:pPr>
      <w:rPr>
        <w:rFonts w:cs="Times New Roman"/>
      </w:rPr>
    </w:lvl>
    <w:lvl w:ilvl="7" w:tplc="0019040C" w:tentative="1">
      <w:start w:val="1"/>
      <w:numFmt w:val="lowerLetter"/>
      <w:lvlText w:val="%8."/>
      <w:lvlJc w:val="left"/>
      <w:pPr>
        <w:tabs>
          <w:tab w:val="num" w:pos="5760"/>
        </w:tabs>
        <w:ind w:left="5760" w:hanging="360"/>
      </w:pPr>
      <w:rPr>
        <w:rFonts w:cs="Times New Roman"/>
      </w:rPr>
    </w:lvl>
    <w:lvl w:ilvl="8" w:tplc="001B040C" w:tentative="1">
      <w:start w:val="1"/>
      <w:numFmt w:val="lowerRoman"/>
      <w:lvlText w:val="%9."/>
      <w:lvlJc w:val="right"/>
      <w:pPr>
        <w:tabs>
          <w:tab w:val="num" w:pos="6480"/>
        </w:tabs>
        <w:ind w:left="6480" w:hanging="180"/>
      </w:pPr>
      <w:rPr>
        <w:rFonts w:cs="Times New Roman"/>
      </w:rPr>
    </w:lvl>
  </w:abstractNum>
  <w:abstractNum w:abstractNumId="12">
    <w:nsid w:val="3313209E"/>
    <w:multiLevelType w:val="hybridMultilevel"/>
    <w:tmpl w:val="CE5089C4"/>
    <w:lvl w:ilvl="0" w:tplc="040C0019">
      <w:start w:val="1"/>
      <w:numFmt w:val="lowerLetter"/>
      <w:lvlText w:val="%1."/>
      <w:lvlJc w:val="left"/>
      <w:pPr>
        <w:ind w:left="720" w:hanging="360"/>
      </w:pPr>
      <w:rPr>
        <w:rFonts w:cs="Times New Roman" w:hint="default"/>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13">
    <w:nsid w:val="336A2718"/>
    <w:multiLevelType w:val="hybridMultilevel"/>
    <w:tmpl w:val="A84CFE5C"/>
    <w:lvl w:ilvl="0" w:tplc="25D25C8C">
      <w:start w:val="1"/>
      <w:numFmt w:val="decimal"/>
      <w:lvlText w:val="%1."/>
      <w:lvlJc w:val="left"/>
      <w:pPr>
        <w:tabs>
          <w:tab w:val="num" w:pos="735"/>
        </w:tabs>
        <w:ind w:left="735" w:hanging="735"/>
      </w:pPr>
      <w:rPr>
        <w:rFonts w:cs="Times New Roman" w:hint="default"/>
        <w:color w:val="000000"/>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4">
    <w:nsid w:val="34C77146"/>
    <w:multiLevelType w:val="hybridMultilevel"/>
    <w:tmpl w:val="C92E7082"/>
    <w:lvl w:ilvl="0" w:tplc="3E1A402C">
      <w:start w:val="1"/>
      <w:numFmt w:val="lowerLetter"/>
      <w:lvlText w:val="%1."/>
      <w:lvlJc w:val="left"/>
      <w:pPr>
        <w:tabs>
          <w:tab w:val="num" w:pos="567"/>
        </w:tabs>
        <w:ind w:firstLine="113"/>
      </w:pPr>
      <w:rPr>
        <w:rFonts w:cs="Times New Roman" w:hint="default"/>
      </w:rPr>
    </w:lvl>
    <w:lvl w:ilvl="1" w:tplc="D434F404">
      <w:start w:val="1"/>
      <w:numFmt w:val="decimal"/>
      <w:lvlText w:val="%2."/>
      <w:lvlJc w:val="left"/>
      <w:pPr>
        <w:tabs>
          <w:tab w:val="num" w:pos="0"/>
        </w:tabs>
        <w:ind w:firstLine="567"/>
      </w:pPr>
      <w:rPr>
        <w:rFonts w:cs="Times New Roman" w:hint="default"/>
      </w:rPr>
    </w:lvl>
    <w:lvl w:ilvl="2" w:tplc="001B040C" w:tentative="1">
      <w:start w:val="1"/>
      <w:numFmt w:val="lowerRoman"/>
      <w:lvlText w:val="%3."/>
      <w:lvlJc w:val="right"/>
      <w:pPr>
        <w:tabs>
          <w:tab w:val="num" w:pos="2160"/>
        </w:tabs>
        <w:ind w:left="2160" w:hanging="180"/>
      </w:pPr>
      <w:rPr>
        <w:rFonts w:cs="Times New Roman"/>
      </w:rPr>
    </w:lvl>
    <w:lvl w:ilvl="3" w:tplc="000F040C" w:tentative="1">
      <w:start w:val="1"/>
      <w:numFmt w:val="decimal"/>
      <w:lvlText w:val="%4."/>
      <w:lvlJc w:val="left"/>
      <w:pPr>
        <w:tabs>
          <w:tab w:val="num" w:pos="2880"/>
        </w:tabs>
        <w:ind w:left="2880" w:hanging="360"/>
      </w:pPr>
      <w:rPr>
        <w:rFonts w:cs="Times New Roman"/>
      </w:rPr>
    </w:lvl>
    <w:lvl w:ilvl="4" w:tplc="0019040C" w:tentative="1">
      <w:start w:val="1"/>
      <w:numFmt w:val="lowerLetter"/>
      <w:lvlText w:val="%5."/>
      <w:lvlJc w:val="left"/>
      <w:pPr>
        <w:tabs>
          <w:tab w:val="num" w:pos="3600"/>
        </w:tabs>
        <w:ind w:left="3600" w:hanging="360"/>
      </w:pPr>
      <w:rPr>
        <w:rFonts w:cs="Times New Roman"/>
      </w:rPr>
    </w:lvl>
    <w:lvl w:ilvl="5" w:tplc="001B040C" w:tentative="1">
      <w:start w:val="1"/>
      <w:numFmt w:val="lowerRoman"/>
      <w:lvlText w:val="%6."/>
      <w:lvlJc w:val="right"/>
      <w:pPr>
        <w:tabs>
          <w:tab w:val="num" w:pos="4320"/>
        </w:tabs>
        <w:ind w:left="4320" w:hanging="180"/>
      </w:pPr>
      <w:rPr>
        <w:rFonts w:cs="Times New Roman"/>
      </w:rPr>
    </w:lvl>
    <w:lvl w:ilvl="6" w:tplc="000F040C" w:tentative="1">
      <w:start w:val="1"/>
      <w:numFmt w:val="decimal"/>
      <w:lvlText w:val="%7."/>
      <w:lvlJc w:val="left"/>
      <w:pPr>
        <w:tabs>
          <w:tab w:val="num" w:pos="5040"/>
        </w:tabs>
        <w:ind w:left="5040" w:hanging="360"/>
      </w:pPr>
      <w:rPr>
        <w:rFonts w:cs="Times New Roman"/>
      </w:rPr>
    </w:lvl>
    <w:lvl w:ilvl="7" w:tplc="0019040C" w:tentative="1">
      <w:start w:val="1"/>
      <w:numFmt w:val="lowerLetter"/>
      <w:lvlText w:val="%8."/>
      <w:lvlJc w:val="left"/>
      <w:pPr>
        <w:tabs>
          <w:tab w:val="num" w:pos="5760"/>
        </w:tabs>
        <w:ind w:left="5760" w:hanging="360"/>
      </w:pPr>
      <w:rPr>
        <w:rFonts w:cs="Times New Roman"/>
      </w:rPr>
    </w:lvl>
    <w:lvl w:ilvl="8" w:tplc="001B040C" w:tentative="1">
      <w:start w:val="1"/>
      <w:numFmt w:val="lowerRoman"/>
      <w:lvlText w:val="%9."/>
      <w:lvlJc w:val="right"/>
      <w:pPr>
        <w:tabs>
          <w:tab w:val="num" w:pos="6480"/>
        </w:tabs>
        <w:ind w:left="6480" w:hanging="180"/>
      </w:pPr>
      <w:rPr>
        <w:rFonts w:cs="Times New Roman"/>
      </w:rPr>
    </w:lvl>
  </w:abstractNum>
  <w:abstractNum w:abstractNumId="15">
    <w:nsid w:val="3AE47349"/>
    <w:multiLevelType w:val="hybridMultilevel"/>
    <w:tmpl w:val="12C42DC6"/>
    <w:lvl w:ilvl="0" w:tplc="018810E2">
      <w:start w:val="1"/>
      <w:numFmt w:val="decimal"/>
      <w:lvlText w:val="%1."/>
      <w:lvlJc w:val="left"/>
      <w:pPr>
        <w:tabs>
          <w:tab w:val="num" w:pos="794"/>
        </w:tabs>
        <w:ind w:left="794" w:hanging="397"/>
      </w:pPr>
      <w:rPr>
        <w:rFonts w:cs="Times New Roman" w:hint="default"/>
      </w:rPr>
    </w:lvl>
    <w:lvl w:ilvl="1" w:tplc="8EFA0E94">
      <w:start w:val="1"/>
      <w:numFmt w:val="bullet"/>
      <w:pStyle w:val="num02"/>
      <w:lvlText w:val=""/>
      <w:lvlJc w:val="left"/>
      <w:pPr>
        <w:tabs>
          <w:tab w:val="num" w:pos="397"/>
        </w:tabs>
        <w:ind w:left="794"/>
      </w:pPr>
      <w:rPr>
        <w:rFonts w:ascii="Symbol" w:hAnsi="Symbol" w:hint="default"/>
        <w:sz w:val="20"/>
      </w:rPr>
    </w:lvl>
    <w:lvl w:ilvl="2" w:tplc="001B040C" w:tentative="1">
      <w:start w:val="1"/>
      <w:numFmt w:val="lowerRoman"/>
      <w:lvlText w:val="%3."/>
      <w:lvlJc w:val="right"/>
      <w:pPr>
        <w:tabs>
          <w:tab w:val="num" w:pos="2160"/>
        </w:tabs>
        <w:ind w:left="2160" w:hanging="180"/>
      </w:pPr>
      <w:rPr>
        <w:rFonts w:cs="Times New Roman"/>
      </w:rPr>
    </w:lvl>
    <w:lvl w:ilvl="3" w:tplc="000F040C" w:tentative="1">
      <w:start w:val="1"/>
      <w:numFmt w:val="decimal"/>
      <w:lvlText w:val="%4."/>
      <w:lvlJc w:val="left"/>
      <w:pPr>
        <w:tabs>
          <w:tab w:val="num" w:pos="2880"/>
        </w:tabs>
        <w:ind w:left="2880" w:hanging="360"/>
      </w:pPr>
      <w:rPr>
        <w:rFonts w:cs="Times New Roman"/>
      </w:rPr>
    </w:lvl>
    <w:lvl w:ilvl="4" w:tplc="0019040C" w:tentative="1">
      <w:start w:val="1"/>
      <w:numFmt w:val="lowerLetter"/>
      <w:lvlText w:val="%5."/>
      <w:lvlJc w:val="left"/>
      <w:pPr>
        <w:tabs>
          <w:tab w:val="num" w:pos="3600"/>
        </w:tabs>
        <w:ind w:left="3600" w:hanging="360"/>
      </w:pPr>
      <w:rPr>
        <w:rFonts w:cs="Times New Roman"/>
      </w:rPr>
    </w:lvl>
    <w:lvl w:ilvl="5" w:tplc="001B040C" w:tentative="1">
      <w:start w:val="1"/>
      <w:numFmt w:val="lowerRoman"/>
      <w:lvlText w:val="%6."/>
      <w:lvlJc w:val="right"/>
      <w:pPr>
        <w:tabs>
          <w:tab w:val="num" w:pos="4320"/>
        </w:tabs>
        <w:ind w:left="4320" w:hanging="180"/>
      </w:pPr>
      <w:rPr>
        <w:rFonts w:cs="Times New Roman"/>
      </w:rPr>
    </w:lvl>
    <w:lvl w:ilvl="6" w:tplc="000F040C" w:tentative="1">
      <w:start w:val="1"/>
      <w:numFmt w:val="decimal"/>
      <w:lvlText w:val="%7."/>
      <w:lvlJc w:val="left"/>
      <w:pPr>
        <w:tabs>
          <w:tab w:val="num" w:pos="5040"/>
        </w:tabs>
        <w:ind w:left="5040" w:hanging="360"/>
      </w:pPr>
      <w:rPr>
        <w:rFonts w:cs="Times New Roman"/>
      </w:rPr>
    </w:lvl>
    <w:lvl w:ilvl="7" w:tplc="0019040C" w:tentative="1">
      <w:start w:val="1"/>
      <w:numFmt w:val="lowerLetter"/>
      <w:lvlText w:val="%8."/>
      <w:lvlJc w:val="left"/>
      <w:pPr>
        <w:tabs>
          <w:tab w:val="num" w:pos="5760"/>
        </w:tabs>
        <w:ind w:left="5760" w:hanging="360"/>
      </w:pPr>
      <w:rPr>
        <w:rFonts w:cs="Times New Roman"/>
      </w:rPr>
    </w:lvl>
    <w:lvl w:ilvl="8" w:tplc="001B040C" w:tentative="1">
      <w:start w:val="1"/>
      <w:numFmt w:val="lowerRoman"/>
      <w:lvlText w:val="%9."/>
      <w:lvlJc w:val="right"/>
      <w:pPr>
        <w:tabs>
          <w:tab w:val="num" w:pos="6480"/>
        </w:tabs>
        <w:ind w:left="6480" w:hanging="180"/>
      </w:pPr>
      <w:rPr>
        <w:rFonts w:cs="Times New Roman"/>
      </w:rPr>
    </w:lvl>
  </w:abstractNum>
  <w:abstractNum w:abstractNumId="16">
    <w:nsid w:val="3BD9349D"/>
    <w:multiLevelType w:val="hybridMultilevel"/>
    <w:tmpl w:val="4C6053AA"/>
    <w:lvl w:ilvl="0" w:tplc="5EB84152">
      <w:start w:val="1"/>
      <w:numFmt w:val="decimal"/>
      <w:lvlText w:val="%1."/>
      <w:lvlJc w:val="left"/>
      <w:pPr>
        <w:ind w:left="473" w:hanging="360"/>
      </w:pPr>
      <w:rPr>
        <w:rFonts w:cs="Times New Roman" w:hint="default"/>
      </w:rPr>
    </w:lvl>
    <w:lvl w:ilvl="1" w:tplc="040C0019" w:tentative="1">
      <w:start w:val="1"/>
      <w:numFmt w:val="lowerLetter"/>
      <w:lvlText w:val="%2."/>
      <w:lvlJc w:val="left"/>
      <w:pPr>
        <w:ind w:left="1193" w:hanging="360"/>
      </w:pPr>
      <w:rPr>
        <w:rFonts w:cs="Times New Roman"/>
      </w:rPr>
    </w:lvl>
    <w:lvl w:ilvl="2" w:tplc="040C001B" w:tentative="1">
      <w:start w:val="1"/>
      <w:numFmt w:val="lowerRoman"/>
      <w:lvlText w:val="%3."/>
      <w:lvlJc w:val="right"/>
      <w:pPr>
        <w:ind w:left="1913" w:hanging="180"/>
      </w:pPr>
      <w:rPr>
        <w:rFonts w:cs="Times New Roman"/>
      </w:rPr>
    </w:lvl>
    <w:lvl w:ilvl="3" w:tplc="040C000F" w:tentative="1">
      <w:start w:val="1"/>
      <w:numFmt w:val="decimal"/>
      <w:lvlText w:val="%4."/>
      <w:lvlJc w:val="left"/>
      <w:pPr>
        <w:ind w:left="2633" w:hanging="360"/>
      </w:pPr>
      <w:rPr>
        <w:rFonts w:cs="Times New Roman"/>
      </w:rPr>
    </w:lvl>
    <w:lvl w:ilvl="4" w:tplc="040C0019" w:tentative="1">
      <w:start w:val="1"/>
      <w:numFmt w:val="lowerLetter"/>
      <w:lvlText w:val="%5."/>
      <w:lvlJc w:val="left"/>
      <w:pPr>
        <w:ind w:left="3353" w:hanging="360"/>
      </w:pPr>
      <w:rPr>
        <w:rFonts w:cs="Times New Roman"/>
      </w:rPr>
    </w:lvl>
    <w:lvl w:ilvl="5" w:tplc="040C001B" w:tentative="1">
      <w:start w:val="1"/>
      <w:numFmt w:val="lowerRoman"/>
      <w:lvlText w:val="%6."/>
      <w:lvlJc w:val="right"/>
      <w:pPr>
        <w:ind w:left="4073" w:hanging="180"/>
      </w:pPr>
      <w:rPr>
        <w:rFonts w:cs="Times New Roman"/>
      </w:rPr>
    </w:lvl>
    <w:lvl w:ilvl="6" w:tplc="040C000F" w:tentative="1">
      <w:start w:val="1"/>
      <w:numFmt w:val="decimal"/>
      <w:lvlText w:val="%7."/>
      <w:lvlJc w:val="left"/>
      <w:pPr>
        <w:ind w:left="4793" w:hanging="360"/>
      </w:pPr>
      <w:rPr>
        <w:rFonts w:cs="Times New Roman"/>
      </w:rPr>
    </w:lvl>
    <w:lvl w:ilvl="7" w:tplc="040C0019" w:tentative="1">
      <w:start w:val="1"/>
      <w:numFmt w:val="lowerLetter"/>
      <w:lvlText w:val="%8."/>
      <w:lvlJc w:val="left"/>
      <w:pPr>
        <w:ind w:left="5513" w:hanging="360"/>
      </w:pPr>
      <w:rPr>
        <w:rFonts w:cs="Times New Roman"/>
      </w:rPr>
    </w:lvl>
    <w:lvl w:ilvl="8" w:tplc="040C001B" w:tentative="1">
      <w:start w:val="1"/>
      <w:numFmt w:val="lowerRoman"/>
      <w:lvlText w:val="%9."/>
      <w:lvlJc w:val="right"/>
      <w:pPr>
        <w:ind w:left="6233" w:hanging="180"/>
      </w:pPr>
      <w:rPr>
        <w:rFonts w:cs="Times New Roman"/>
      </w:rPr>
    </w:lvl>
  </w:abstractNum>
  <w:abstractNum w:abstractNumId="17">
    <w:nsid w:val="41896A38"/>
    <w:multiLevelType w:val="hybridMultilevel"/>
    <w:tmpl w:val="7A661B7E"/>
    <w:lvl w:ilvl="0" w:tplc="2DDAF55A">
      <w:start w:val="1"/>
      <w:numFmt w:val="lowerLetter"/>
      <w:lvlText w:val="%1."/>
      <w:lvlJc w:val="left"/>
      <w:pPr>
        <w:tabs>
          <w:tab w:val="num" w:pos="794"/>
        </w:tabs>
        <w:ind w:left="794" w:hanging="397"/>
      </w:pPr>
      <w:rPr>
        <w:rFonts w:cs="Times New Roman" w:hint="default"/>
      </w:rPr>
    </w:lvl>
    <w:lvl w:ilvl="1" w:tplc="0019040C" w:tentative="1">
      <w:start w:val="1"/>
      <w:numFmt w:val="lowerLetter"/>
      <w:lvlText w:val="%2."/>
      <w:lvlJc w:val="left"/>
      <w:pPr>
        <w:tabs>
          <w:tab w:val="num" w:pos="1440"/>
        </w:tabs>
        <w:ind w:left="1440" w:hanging="360"/>
      </w:pPr>
      <w:rPr>
        <w:rFonts w:cs="Times New Roman"/>
      </w:rPr>
    </w:lvl>
    <w:lvl w:ilvl="2" w:tplc="001B040C" w:tentative="1">
      <w:start w:val="1"/>
      <w:numFmt w:val="lowerRoman"/>
      <w:lvlText w:val="%3."/>
      <w:lvlJc w:val="right"/>
      <w:pPr>
        <w:tabs>
          <w:tab w:val="num" w:pos="2160"/>
        </w:tabs>
        <w:ind w:left="2160" w:hanging="180"/>
      </w:pPr>
      <w:rPr>
        <w:rFonts w:cs="Times New Roman"/>
      </w:rPr>
    </w:lvl>
    <w:lvl w:ilvl="3" w:tplc="000F040C" w:tentative="1">
      <w:start w:val="1"/>
      <w:numFmt w:val="decimal"/>
      <w:lvlText w:val="%4."/>
      <w:lvlJc w:val="left"/>
      <w:pPr>
        <w:tabs>
          <w:tab w:val="num" w:pos="2880"/>
        </w:tabs>
        <w:ind w:left="2880" w:hanging="360"/>
      </w:pPr>
      <w:rPr>
        <w:rFonts w:cs="Times New Roman"/>
      </w:rPr>
    </w:lvl>
    <w:lvl w:ilvl="4" w:tplc="0019040C" w:tentative="1">
      <w:start w:val="1"/>
      <w:numFmt w:val="lowerLetter"/>
      <w:lvlText w:val="%5."/>
      <w:lvlJc w:val="left"/>
      <w:pPr>
        <w:tabs>
          <w:tab w:val="num" w:pos="3600"/>
        </w:tabs>
        <w:ind w:left="3600" w:hanging="360"/>
      </w:pPr>
      <w:rPr>
        <w:rFonts w:cs="Times New Roman"/>
      </w:rPr>
    </w:lvl>
    <w:lvl w:ilvl="5" w:tplc="001B040C" w:tentative="1">
      <w:start w:val="1"/>
      <w:numFmt w:val="lowerRoman"/>
      <w:lvlText w:val="%6."/>
      <w:lvlJc w:val="right"/>
      <w:pPr>
        <w:tabs>
          <w:tab w:val="num" w:pos="4320"/>
        </w:tabs>
        <w:ind w:left="4320" w:hanging="180"/>
      </w:pPr>
      <w:rPr>
        <w:rFonts w:cs="Times New Roman"/>
      </w:rPr>
    </w:lvl>
    <w:lvl w:ilvl="6" w:tplc="000F040C" w:tentative="1">
      <w:start w:val="1"/>
      <w:numFmt w:val="decimal"/>
      <w:lvlText w:val="%7."/>
      <w:lvlJc w:val="left"/>
      <w:pPr>
        <w:tabs>
          <w:tab w:val="num" w:pos="5040"/>
        </w:tabs>
        <w:ind w:left="5040" w:hanging="360"/>
      </w:pPr>
      <w:rPr>
        <w:rFonts w:cs="Times New Roman"/>
      </w:rPr>
    </w:lvl>
    <w:lvl w:ilvl="7" w:tplc="0019040C" w:tentative="1">
      <w:start w:val="1"/>
      <w:numFmt w:val="lowerLetter"/>
      <w:lvlText w:val="%8."/>
      <w:lvlJc w:val="left"/>
      <w:pPr>
        <w:tabs>
          <w:tab w:val="num" w:pos="5760"/>
        </w:tabs>
        <w:ind w:left="5760" w:hanging="360"/>
      </w:pPr>
      <w:rPr>
        <w:rFonts w:cs="Times New Roman"/>
      </w:rPr>
    </w:lvl>
    <w:lvl w:ilvl="8" w:tplc="001B040C" w:tentative="1">
      <w:start w:val="1"/>
      <w:numFmt w:val="lowerRoman"/>
      <w:lvlText w:val="%9."/>
      <w:lvlJc w:val="right"/>
      <w:pPr>
        <w:tabs>
          <w:tab w:val="num" w:pos="6480"/>
        </w:tabs>
        <w:ind w:left="6480" w:hanging="180"/>
      </w:pPr>
      <w:rPr>
        <w:rFonts w:cs="Times New Roman"/>
      </w:rPr>
    </w:lvl>
  </w:abstractNum>
  <w:abstractNum w:abstractNumId="18">
    <w:nsid w:val="41FE7E9D"/>
    <w:multiLevelType w:val="hybridMultilevel"/>
    <w:tmpl w:val="CE10E9DA"/>
    <w:lvl w:ilvl="0" w:tplc="7B14313A">
      <w:start w:val="1"/>
      <w:numFmt w:val="lowerRoman"/>
      <w:lvlText w:val="(%1)"/>
      <w:lvlJc w:val="left"/>
      <w:pPr>
        <w:ind w:left="1004" w:hanging="720"/>
      </w:pPr>
      <w:rPr>
        <w:rFonts w:cs="Times New Roman" w:hint="default"/>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19">
    <w:nsid w:val="42B027AE"/>
    <w:multiLevelType w:val="hybridMultilevel"/>
    <w:tmpl w:val="3282ECDC"/>
    <w:lvl w:ilvl="0" w:tplc="567AF770">
      <w:start w:val="1"/>
      <w:numFmt w:val="lowerRoman"/>
      <w:lvlText w:val="(%1)"/>
      <w:lvlJc w:val="left"/>
      <w:pPr>
        <w:ind w:left="1004" w:hanging="720"/>
      </w:pPr>
      <w:rPr>
        <w:rFonts w:cs="Times New Roman" w:hint="default"/>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20">
    <w:nsid w:val="46626CB3"/>
    <w:multiLevelType w:val="hybridMultilevel"/>
    <w:tmpl w:val="C832ADF6"/>
    <w:lvl w:ilvl="0" w:tplc="53ECDA92">
      <w:start w:val="1"/>
      <w:numFmt w:val="decimal"/>
      <w:lvlText w:val="%1."/>
      <w:lvlJc w:val="left"/>
      <w:pPr>
        <w:ind w:left="473" w:hanging="360"/>
      </w:pPr>
      <w:rPr>
        <w:rFonts w:eastAsia="Times New Roman" w:cs="Times New Roman" w:hint="default"/>
      </w:rPr>
    </w:lvl>
    <w:lvl w:ilvl="1" w:tplc="040C0019" w:tentative="1">
      <w:start w:val="1"/>
      <w:numFmt w:val="lowerLetter"/>
      <w:lvlText w:val="%2."/>
      <w:lvlJc w:val="left"/>
      <w:pPr>
        <w:ind w:left="1193" w:hanging="360"/>
      </w:pPr>
      <w:rPr>
        <w:rFonts w:cs="Times New Roman"/>
      </w:rPr>
    </w:lvl>
    <w:lvl w:ilvl="2" w:tplc="040C001B" w:tentative="1">
      <w:start w:val="1"/>
      <w:numFmt w:val="lowerRoman"/>
      <w:lvlText w:val="%3."/>
      <w:lvlJc w:val="right"/>
      <w:pPr>
        <w:ind w:left="1913" w:hanging="180"/>
      </w:pPr>
      <w:rPr>
        <w:rFonts w:cs="Times New Roman"/>
      </w:rPr>
    </w:lvl>
    <w:lvl w:ilvl="3" w:tplc="040C000F" w:tentative="1">
      <w:start w:val="1"/>
      <w:numFmt w:val="decimal"/>
      <w:lvlText w:val="%4."/>
      <w:lvlJc w:val="left"/>
      <w:pPr>
        <w:ind w:left="2633" w:hanging="360"/>
      </w:pPr>
      <w:rPr>
        <w:rFonts w:cs="Times New Roman"/>
      </w:rPr>
    </w:lvl>
    <w:lvl w:ilvl="4" w:tplc="040C0019" w:tentative="1">
      <w:start w:val="1"/>
      <w:numFmt w:val="lowerLetter"/>
      <w:lvlText w:val="%5."/>
      <w:lvlJc w:val="left"/>
      <w:pPr>
        <w:ind w:left="3353" w:hanging="360"/>
      </w:pPr>
      <w:rPr>
        <w:rFonts w:cs="Times New Roman"/>
      </w:rPr>
    </w:lvl>
    <w:lvl w:ilvl="5" w:tplc="040C001B" w:tentative="1">
      <w:start w:val="1"/>
      <w:numFmt w:val="lowerRoman"/>
      <w:lvlText w:val="%6."/>
      <w:lvlJc w:val="right"/>
      <w:pPr>
        <w:ind w:left="4073" w:hanging="180"/>
      </w:pPr>
      <w:rPr>
        <w:rFonts w:cs="Times New Roman"/>
      </w:rPr>
    </w:lvl>
    <w:lvl w:ilvl="6" w:tplc="040C000F" w:tentative="1">
      <w:start w:val="1"/>
      <w:numFmt w:val="decimal"/>
      <w:lvlText w:val="%7."/>
      <w:lvlJc w:val="left"/>
      <w:pPr>
        <w:ind w:left="4793" w:hanging="360"/>
      </w:pPr>
      <w:rPr>
        <w:rFonts w:cs="Times New Roman"/>
      </w:rPr>
    </w:lvl>
    <w:lvl w:ilvl="7" w:tplc="040C0019" w:tentative="1">
      <w:start w:val="1"/>
      <w:numFmt w:val="lowerLetter"/>
      <w:lvlText w:val="%8."/>
      <w:lvlJc w:val="left"/>
      <w:pPr>
        <w:ind w:left="5513" w:hanging="360"/>
      </w:pPr>
      <w:rPr>
        <w:rFonts w:cs="Times New Roman"/>
      </w:rPr>
    </w:lvl>
    <w:lvl w:ilvl="8" w:tplc="040C001B" w:tentative="1">
      <w:start w:val="1"/>
      <w:numFmt w:val="lowerRoman"/>
      <w:lvlText w:val="%9."/>
      <w:lvlJc w:val="right"/>
      <w:pPr>
        <w:ind w:left="6233" w:hanging="180"/>
      </w:pPr>
      <w:rPr>
        <w:rFonts w:cs="Times New Roman"/>
      </w:rPr>
    </w:lvl>
  </w:abstractNum>
  <w:abstractNum w:abstractNumId="21">
    <w:nsid w:val="46835E7D"/>
    <w:multiLevelType w:val="hybridMultilevel"/>
    <w:tmpl w:val="4ABA2566"/>
    <w:lvl w:ilvl="0" w:tplc="4D10F5E8">
      <w:start w:val="1"/>
      <w:numFmt w:val="lowerRoman"/>
      <w:lvlText w:val="(%1)"/>
      <w:lvlJc w:val="left"/>
      <w:pPr>
        <w:ind w:left="1080" w:hanging="720"/>
      </w:pPr>
      <w:rPr>
        <w:rFonts w:cs="Times New Roman" w:hint="default"/>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22">
    <w:nsid w:val="49B7467E"/>
    <w:multiLevelType w:val="hybridMultilevel"/>
    <w:tmpl w:val="D8FCE4A6"/>
    <w:lvl w:ilvl="0" w:tplc="723402B6">
      <w:start w:val="1"/>
      <w:numFmt w:val="decimal"/>
      <w:lvlText w:val="%1."/>
      <w:lvlJc w:val="left"/>
      <w:pPr>
        <w:tabs>
          <w:tab w:val="num" w:pos="1134"/>
        </w:tabs>
        <w:ind w:left="1134" w:hanging="567"/>
      </w:pPr>
      <w:rPr>
        <w:rFonts w:cs="Times New Roman" w:hint="default"/>
      </w:rPr>
    </w:lvl>
    <w:lvl w:ilvl="1" w:tplc="0019040C" w:tentative="1">
      <w:start w:val="1"/>
      <w:numFmt w:val="lowerLetter"/>
      <w:lvlText w:val="%2."/>
      <w:lvlJc w:val="left"/>
      <w:pPr>
        <w:tabs>
          <w:tab w:val="num" w:pos="1440"/>
        </w:tabs>
        <w:ind w:left="1440" w:hanging="360"/>
      </w:pPr>
      <w:rPr>
        <w:rFonts w:cs="Times New Roman"/>
      </w:rPr>
    </w:lvl>
    <w:lvl w:ilvl="2" w:tplc="001B040C" w:tentative="1">
      <w:start w:val="1"/>
      <w:numFmt w:val="lowerRoman"/>
      <w:lvlText w:val="%3."/>
      <w:lvlJc w:val="right"/>
      <w:pPr>
        <w:tabs>
          <w:tab w:val="num" w:pos="2160"/>
        </w:tabs>
        <w:ind w:left="2160" w:hanging="180"/>
      </w:pPr>
      <w:rPr>
        <w:rFonts w:cs="Times New Roman"/>
      </w:rPr>
    </w:lvl>
    <w:lvl w:ilvl="3" w:tplc="000F040C" w:tentative="1">
      <w:start w:val="1"/>
      <w:numFmt w:val="decimal"/>
      <w:lvlText w:val="%4."/>
      <w:lvlJc w:val="left"/>
      <w:pPr>
        <w:tabs>
          <w:tab w:val="num" w:pos="2880"/>
        </w:tabs>
        <w:ind w:left="2880" w:hanging="360"/>
      </w:pPr>
      <w:rPr>
        <w:rFonts w:cs="Times New Roman"/>
      </w:rPr>
    </w:lvl>
    <w:lvl w:ilvl="4" w:tplc="0019040C" w:tentative="1">
      <w:start w:val="1"/>
      <w:numFmt w:val="lowerLetter"/>
      <w:lvlText w:val="%5."/>
      <w:lvlJc w:val="left"/>
      <w:pPr>
        <w:tabs>
          <w:tab w:val="num" w:pos="3600"/>
        </w:tabs>
        <w:ind w:left="3600" w:hanging="360"/>
      </w:pPr>
      <w:rPr>
        <w:rFonts w:cs="Times New Roman"/>
      </w:rPr>
    </w:lvl>
    <w:lvl w:ilvl="5" w:tplc="001B040C" w:tentative="1">
      <w:start w:val="1"/>
      <w:numFmt w:val="lowerRoman"/>
      <w:lvlText w:val="%6."/>
      <w:lvlJc w:val="right"/>
      <w:pPr>
        <w:tabs>
          <w:tab w:val="num" w:pos="4320"/>
        </w:tabs>
        <w:ind w:left="4320" w:hanging="180"/>
      </w:pPr>
      <w:rPr>
        <w:rFonts w:cs="Times New Roman"/>
      </w:rPr>
    </w:lvl>
    <w:lvl w:ilvl="6" w:tplc="000F040C" w:tentative="1">
      <w:start w:val="1"/>
      <w:numFmt w:val="decimal"/>
      <w:lvlText w:val="%7."/>
      <w:lvlJc w:val="left"/>
      <w:pPr>
        <w:tabs>
          <w:tab w:val="num" w:pos="5040"/>
        </w:tabs>
        <w:ind w:left="5040" w:hanging="360"/>
      </w:pPr>
      <w:rPr>
        <w:rFonts w:cs="Times New Roman"/>
      </w:rPr>
    </w:lvl>
    <w:lvl w:ilvl="7" w:tplc="0019040C" w:tentative="1">
      <w:start w:val="1"/>
      <w:numFmt w:val="lowerLetter"/>
      <w:lvlText w:val="%8."/>
      <w:lvlJc w:val="left"/>
      <w:pPr>
        <w:tabs>
          <w:tab w:val="num" w:pos="5760"/>
        </w:tabs>
        <w:ind w:left="5760" w:hanging="360"/>
      </w:pPr>
      <w:rPr>
        <w:rFonts w:cs="Times New Roman"/>
      </w:rPr>
    </w:lvl>
    <w:lvl w:ilvl="8" w:tplc="001B040C" w:tentative="1">
      <w:start w:val="1"/>
      <w:numFmt w:val="lowerRoman"/>
      <w:lvlText w:val="%9."/>
      <w:lvlJc w:val="right"/>
      <w:pPr>
        <w:tabs>
          <w:tab w:val="num" w:pos="6480"/>
        </w:tabs>
        <w:ind w:left="6480" w:hanging="180"/>
      </w:pPr>
      <w:rPr>
        <w:rFonts w:cs="Times New Roman"/>
      </w:rPr>
    </w:lvl>
  </w:abstractNum>
  <w:abstractNum w:abstractNumId="23">
    <w:nsid w:val="4BC45EE3"/>
    <w:multiLevelType w:val="hybridMultilevel"/>
    <w:tmpl w:val="4ABA2566"/>
    <w:lvl w:ilvl="0" w:tplc="4D10F5E8">
      <w:start w:val="1"/>
      <w:numFmt w:val="lowerRoman"/>
      <w:lvlText w:val="(%1)"/>
      <w:lvlJc w:val="left"/>
      <w:pPr>
        <w:ind w:left="1080" w:hanging="720"/>
      </w:pPr>
      <w:rPr>
        <w:rFonts w:cs="Times New Roman" w:hint="default"/>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24">
    <w:nsid w:val="505349A5"/>
    <w:multiLevelType w:val="hybridMultilevel"/>
    <w:tmpl w:val="CF7A0496"/>
    <w:lvl w:ilvl="0" w:tplc="E00AA008">
      <w:start w:val="1"/>
      <w:numFmt w:val="lowerRoman"/>
      <w:lvlText w:val="(%1)"/>
      <w:lvlJc w:val="left"/>
      <w:pPr>
        <w:ind w:left="833" w:hanging="720"/>
      </w:pPr>
      <w:rPr>
        <w:rFonts w:cs="Times New Roman" w:hint="default"/>
      </w:rPr>
    </w:lvl>
    <w:lvl w:ilvl="1" w:tplc="040C0019" w:tentative="1">
      <w:start w:val="1"/>
      <w:numFmt w:val="lowerLetter"/>
      <w:lvlText w:val="%2."/>
      <w:lvlJc w:val="left"/>
      <w:pPr>
        <w:ind w:left="1193" w:hanging="360"/>
      </w:pPr>
      <w:rPr>
        <w:rFonts w:cs="Times New Roman"/>
      </w:rPr>
    </w:lvl>
    <w:lvl w:ilvl="2" w:tplc="040C001B" w:tentative="1">
      <w:start w:val="1"/>
      <w:numFmt w:val="lowerRoman"/>
      <w:lvlText w:val="%3."/>
      <w:lvlJc w:val="right"/>
      <w:pPr>
        <w:ind w:left="1913" w:hanging="180"/>
      </w:pPr>
      <w:rPr>
        <w:rFonts w:cs="Times New Roman"/>
      </w:rPr>
    </w:lvl>
    <w:lvl w:ilvl="3" w:tplc="040C000F" w:tentative="1">
      <w:start w:val="1"/>
      <w:numFmt w:val="decimal"/>
      <w:lvlText w:val="%4."/>
      <w:lvlJc w:val="left"/>
      <w:pPr>
        <w:ind w:left="2633" w:hanging="360"/>
      </w:pPr>
      <w:rPr>
        <w:rFonts w:cs="Times New Roman"/>
      </w:rPr>
    </w:lvl>
    <w:lvl w:ilvl="4" w:tplc="040C0019" w:tentative="1">
      <w:start w:val="1"/>
      <w:numFmt w:val="lowerLetter"/>
      <w:lvlText w:val="%5."/>
      <w:lvlJc w:val="left"/>
      <w:pPr>
        <w:ind w:left="3353" w:hanging="360"/>
      </w:pPr>
      <w:rPr>
        <w:rFonts w:cs="Times New Roman"/>
      </w:rPr>
    </w:lvl>
    <w:lvl w:ilvl="5" w:tplc="040C001B" w:tentative="1">
      <w:start w:val="1"/>
      <w:numFmt w:val="lowerRoman"/>
      <w:lvlText w:val="%6."/>
      <w:lvlJc w:val="right"/>
      <w:pPr>
        <w:ind w:left="4073" w:hanging="180"/>
      </w:pPr>
      <w:rPr>
        <w:rFonts w:cs="Times New Roman"/>
      </w:rPr>
    </w:lvl>
    <w:lvl w:ilvl="6" w:tplc="040C000F" w:tentative="1">
      <w:start w:val="1"/>
      <w:numFmt w:val="decimal"/>
      <w:lvlText w:val="%7."/>
      <w:lvlJc w:val="left"/>
      <w:pPr>
        <w:ind w:left="4793" w:hanging="360"/>
      </w:pPr>
      <w:rPr>
        <w:rFonts w:cs="Times New Roman"/>
      </w:rPr>
    </w:lvl>
    <w:lvl w:ilvl="7" w:tplc="040C0019" w:tentative="1">
      <w:start w:val="1"/>
      <w:numFmt w:val="lowerLetter"/>
      <w:lvlText w:val="%8."/>
      <w:lvlJc w:val="left"/>
      <w:pPr>
        <w:ind w:left="5513" w:hanging="360"/>
      </w:pPr>
      <w:rPr>
        <w:rFonts w:cs="Times New Roman"/>
      </w:rPr>
    </w:lvl>
    <w:lvl w:ilvl="8" w:tplc="040C001B" w:tentative="1">
      <w:start w:val="1"/>
      <w:numFmt w:val="lowerRoman"/>
      <w:lvlText w:val="%9."/>
      <w:lvlJc w:val="right"/>
      <w:pPr>
        <w:ind w:left="6233" w:hanging="180"/>
      </w:pPr>
      <w:rPr>
        <w:rFonts w:cs="Times New Roman"/>
      </w:rPr>
    </w:lvl>
  </w:abstractNum>
  <w:abstractNum w:abstractNumId="25">
    <w:nsid w:val="579073B5"/>
    <w:multiLevelType w:val="hybridMultilevel"/>
    <w:tmpl w:val="CE5089C4"/>
    <w:lvl w:ilvl="0" w:tplc="040C0019">
      <w:start w:val="1"/>
      <w:numFmt w:val="lowerLetter"/>
      <w:lvlText w:val="%1."/>
      <w:lvlJc w:val="left"/>
      <w:pPr>
        <w:ind w:left="720" w:hanging="360"/>
      </w:pPr>
      <w:rPr>
        <w:rFonts w:cs="Times New Roman" w:hint="default"/>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26">
    <w:nsid w:val="5E715C6F"/>
    <w:multiLevelType w:val="hybridMultilevel"/>
    <w:tmpl w:val="08224918"/>
    <w:lvl w:ilvl="0" w:tplc="5AFE5B10">
      <w:start w:val="1"/>
      <w:numFmt w:val="upperLetter"/>
      <w:lvlText w:val="%1."/>
      <w:lvlJc w:val="left"/>
      <w:pPr>
        <w:ind w:left="473" w:hanging="360"/>
      </w:pPr>
      <w:rPr>
        <w:rFonts w:cs="Times New Roman" w:hint="default"/>
      </w:rPr>
    </w:lvl>
    <w:lvl w:ilvl="1" w:tplc="040C0019" w:tentative="1">
      <w:start w:val="1"/>
      <w:numFmt w:val="lowerLetter"/>
      <w:lvlText w:val="%2."/>
      <w:lvlJc w:val="left"/>
      <w:pPr>
        <w:ind w:left="1193" w:hanging="360"/>
      </w:pPr>
      <w:rPr>
        <w:rFonts w:cs="Times New Roman"/>
      </w:rPr>
    </w:lvl>
    <w:lvl w:ilvl="2" w:tplc="040C001B" w:tentative="1">
      <w:start w:val="1"/>
      <w:numFmt w:val="lowerRoman"/>
      <w:lvlText w:val="%3."/>
      <w:lvlJc w:val="right"/>
      <w:pPr>
        <w:ind w:left="1913" w:hanging="180"/>
      </w:pPr>
      <w:rPr>
        <w:rFonts w:cs="Times New Roman"/>
      </w:rPr>
    </w:lvl>
    <w:lvl w:ilvl="3" w:tplc="040C000F" w:tentative="1">
      <w:start w:val="1"/>
      <w:numFmt w:val="decimal"/>
      <w:lvlText w:val="%4."/>
      <w:lvlJc w:val="left"/>
      <w:pPr>
        <w:ind w:left="2633" w:hanging="360"/>
      </w:pPr>
      <w:rPr>
        <w:rFonts w:cs="Times New Roman"/>
      </w:rPr>
    </w:lvl>
    <w:lvl w:ilvl="4" w:tplc="040C0019" w:tentative="1">
      <w:start w:val="1"/>
      <w:numFmt w:val="lowerLetter"/>
      <w:lvlText w:val="%5."/>
      <w:lvlJc w:val="left"/>
      <w:pPr>
        <w:ind w:left="3353" w:hanging="360"/>
      </w:pPr>
      <w:rPr>
        <w:rFonts w:cs="Times New Roman"/>
      </w:rPr>
    </w:lvl>
    <w:lvl w:ilvl="5" w:tplc="040C001B" w:tentative="1">
      <w:start w:val="1"/>
      <w:numFmt w:val="lowerRoman"/>
      <w:lvlText w:val="%6."/>
      <w:lvlJc w:val="right"/>
      <w:pPr>
        <w:ind w:left="4073" w:hanging="180"/>
      </w:pPr>
      <w:rPr>
        <w:rFonts w:cs="Times New Roman"/>
      </w:rPr>
    </w:lvl>
    <w:lvl w:ilvl="6" w:tplc="040C000F" w:tentative="1">
      <w:start w:val="1"/>
      <w:numFmt w:val="decimal"/>
      <w:lvlText w:val="%7."/>
      <w:lvlJc w:val="left"/>
      <w:pPr>
        <w:ind w:left="4793" w:hanging="360"/>
      </w:pPr>
      <w:rPr>
        <w:rFonts w:cs="Times New Roman"/>
      </w:rPr>
    </w:lvl>
    <w:lvl w:ilvl="7" w:tplc="040C0019" w:tentative="1">
      <w:start w:val="1"/>
      <w:numFmt w:val="lowerLetter"/>
      <w:lvlText w:val="%8."/>
      <w:lvlJc w:val="left"/>
      <w:pPr>
        <w:ind w:left="5513" w:hanging="360"/>
      </w:pPr>
      <w:rPr>
        <w:rFonts w:cs="Times New Roman"/>
      </w:rPr>
    </w:lvl>
    <w:lvl w:ilvl="8" w:tplc="040C001B" w:tentative="1">
      <w:start w:val="1"/>
      <w:numFmt w:val="lowerRoman"/>
      <w:lvlText w:val="%9."/>
      <w:lvlJc w:val="right"/>
      <w:pPr>
        <w:ind w:left="6233" w:hanging="180"/>
      </w:pPr>
      <w:rPr>
        <w:rFonts w:cs="Times New Roman"/>
      </w:rPr>
    </w:lvl>
  </w:abstractNum>
  <w:abstractNum w:abstractNumId="27">
    <w:nsid w:val="636B3D04"/>
    <w:multiLevelType w:val="hybridMultilevel"/>
    <w:tmpl w:val="24D20822"/>
    <w:lvl w:ilvl="0" w:tplc="26FAA98E">
      <w:start w:val="3"/>
      <w:numFmt w:val="lowerRoman"/>
      <w:lvlText w:val="(%1)"/>
      <w:lvlJc w:val="left"/>
      <w:pPr>
        <w:ind w:left="862" w:hanging="720"/>
      </w:pPr>
      <w:rPr>
        <w:rFonts w:cs="Times New Roman" w:hint="default"/>
      </w:rPr>
    </w:lvl>
    <w:lvl w:ilvl="1" w:tplc="040C0019" w:tentative="1">
      <w:start w:val="1"/>
      <w:numFmt w:val="lowerLetter"/>
      <w:lvlText w:val="%2."/>
      <w:lvlJc w:val="left"/>
      <w:pPr>
        <w:ind w:left="1298" w:hanging="360"/>
      </w:pPr>
      <w:rPr>
        <w:rFonts w:cs="Times New Roman"/>
      </w:rPr>
    </w:lvl>
    <w:lvl w:ilvl="2" w:tplc="040C001B" w:tentative="1">
      <w:start w:val="1"/>
      <w:numFmt w:val="lowerRoman"/>
      <w:lvlText w:val="%3."/>
      <w:lvlJc w:val="right"/>
      <w:pPr>
        <w:ind w:left="2018" w:hanging="180"/>
      </w:pPr>
      <w:rPr>
        <w:rFonts w:cs="Times New Roman"/>
      </w:rPr>
    </w:lvl>
    <w:lvl w:ilvl="3" w:tplc="040C000F" w:tentative="1">
      <w:start w:val="1"/>
      <w:numFmt w:val="decimal"/>
      <w:lvlText w:val="%4."/>
      <w:lvlJc w:val="left"/>
      <w:pPr>
        <w:ind w:left="2738" w:hanging="360"/>
      </w:pPr>
      <w:rPr>
        <w:rFonts w:cs="Times New Roman"/>
      </w:rPr>
    </w:lvl>
    <w:lvl w:ilvl="4" w:tplc="040C0019" w:tentative="1">
      <w:start w:val="1"/>
      <w:numFmt w:val="lowerLetter"/>
      <w:lvlText w:val="%5."/>
      <w:lvlJc w:val="left"/>
      <w:pPr>
        <w:ind w:left="3458" w:hanging="360"/>
      </w:pPr>
      <w:rPr>
        <w:rFonts w:cs="Times New Roman"/>
      </w:rPr>
    </w:lvl>
    <w:lvl w:ilvl="5" w:tplc="040C001B" w:tentative="1">
      <w:start w:val="1"/>
      <w:numFmt w:val="lowerRoman"/>
      <w:lvlText w:val="%6."/>
      <w:lvlJc w:val="right"/>
      <w:pPr>
        <w:ind w:left="4178" w:hanging="180"/>
      </w:pPr>
      <w:rPr>
        <w:rFonts w:cs="Times New Roman"/>
      </w:rPr>
    </w:lvl>
    <w:lvl w:ilvl="6" w:tplc="040C000F" w:tentative="1">
      <w:start w:val="1"/>
      <w:numFmt w:val="decimal"/>
      <w:lvlText w:val="%7."/>
      <w:lvlJc w:val="left"/>
      <w:pPr>
        <w:ind w:left="4898" w:hanging="360"/>
      </w:pPr>
      <w:rPr>
        <w:rFonts w:cs="Times New Roman"/>
      </w:rPr>
    </w:lvl>
    <w:lvl w:ilvl="7" w:tplc="040C0019" w:tentative="1">
      <w:start w:val="1"/>
      <w:numFmt w:val="lowerLetter"/>
      <w:lvlText w:val="%8."/>
      <w:lvlJc w:val="left"/>
      <w:pPr>
        <w:ind w:left="5618" w:hanging="360"/>
      </w:pPr>
      <w:rPr>
        <w:rFonts w:cs="Times New Roman"/>
      </w:rPr>
    </w:lvl>
    <w:lvl w:ilvl="8" w:tplc="040C001B" w:tentative="1">
      <w:start w:val="1"/>
      <w:numFmt w:val="lowerRoman"/>
      <w:lvlText w:val="%9."/>
      <w:lvlJc w:val="right"/>
      <w:pPr>
        <w:ind w:left="6338" w:hanging="180"/>
      </w:pPr>
      <w:rPr>
        <w:rFonts w:cs="Times New Roman"/>
      </w:rPr>
    </w:lvl>
  </w:abstractNum>
  <w:abstractNum w:abstractNumId="28">
    <w:nsid w:val="69DE4A46"/>
    <w:multiLevelType w:val="hybridMultilevel"/>
    <w:tmpl w:val="21DEA99E"/>
    <w:lvl w:ilvl="0" w:tplc="DAC6223C">
      <w:start w:val="1"/>
      <w:numFmt w:val="bullet"/>
      <w:pStyle w:val="Explication"/>
      <w:lvlText w:val=""/>
      <w:lvlJc w:val="left"/>
      <w:pPr>
        <w:tabs>
          <w:tab w:val="num" w:pos="794"/>
        </w:tabs>
        <w:ind w:left="397" w:firstLine="397"/>
      </w:pPr>
      <w:rPr>
        <w:rFonts w:ascii="Wingdings" w:hAnsi="Wingdings" w:hint="default"/>
      </w:rPr>
    </w:lvl>
    <w:lvl w:ilvl="1" w:tplc="5DB0A780">
      <w:start w:val="1"/>
      <w:numFmt w:val="bullet"/>
      <w:lvlText w:val=""/>
      <w:lvlJc w:val="left"/>
      <w:pPr>
        <w:tabs>
          <w:tab w:val="num" w:pos="397"/>
        </w:tabs>
        <w:ind w:left="794" w:hanging="397"/>
      </w:pPr>
      <w:rPr>
        <w:rFonts w:ascii="Symbol" w:hAnsi="Symbol" w:hint="default"/>
        <w:sz w:val="20"/>
      </w:rPr>
    </w:lvl>
    <w:lvl w:ilvl="2" w:tplc="001B040C" w:tentative="1">
      <w:start w:val="1"/>
      <w:numFmt w:val="lowerRoman"/>
      <w:lvlText w:val="%3."/>
      <w:lvlJc w:val="right"/>
      <w:pPr>
        <w:tabs>
          <w:tab w:val="num" w:pos="2160"/>
        </w:tabs>
        <w:ind w:left="2160" w:hanging="180"/>
      </w:pPr>
      <w:rPr>
        <w:rFonts w:cs="Times New Roman"/>
      </w:rPr>
    </w:lvl>
    <w:lvl w:ilvl="3" w:tplc="000F040C" w:tentative="1">
      <w:start w:val="1"/>
      <w:numFmt w:val="decimal"/>
      <w:lvlText w:val="%4."/>
      <w:lvlJc w:val="left"/>
      <w:pPr>
        <w:tabs>
          <w:tab w:val="num" w:pos="2880"/>
        </w:tabs>
        <w:ind w:left="2880" w:hanging="360"/>
      </w:pPr>
      <w:rPr>
        <w:rFonts w:cs="Times New Roman"/>
      </w:rPr>
    </w:lvl>
    <w:lvl w:ilvl="4" w:tplc="0019040C" w:tentative="1">
      <w:start w:val="1"/>
      <w:numFmt w:val="lowerLetter"/>
      <w:lvlText w:val="%5."/>
      <w:lvlJc w:val="left"/>
      <w:pPr>
        <w:tabs>
          <w:tab w:val="num" w:pos="3600"/>
        </w:tabs>
        <w:ind w:left="3600" w:hanging="360"/>
      </w:pPr>
      <w:rPr>
        <w:rFonts w:cs="Times New Roman"/>
      </w:rPr>
    </w:lvl>
    <w:lvl w:ilvl="5" w:tplc="001B040C" w:tentative="1">
      <w:start w:val="1"/>
      <w:numFmt w:val="lowerRoman"/>
      <w:lvlText w:val="%6."/>
      <w:lvlJc w:val="right"/>
      <w:pPr>
        <w:tabs>
          <w:tab w:val="num" w:pos="4320"/>
        </w:tabs>
        <w:ind w:left="4320" w:hanging="180"/>
      </w:pPr>
      <w:rPr>
        <w:rFonts w:cs="Times New Roman"/>
      </w:rPr>
    </w:lvl>
    <w:lvl w:ilvl="6" w:tplc="000F040C" w:tentative="1">
      <w:start w:val="1"/>
      <w:numFmt w:val="decimal"/>
      <w:lvlText w:val="%7."/>
      <w:lvlJc w:val="left"/>
      <w:pPr>
        <w:tabs>
          <w:tab w:val="num" w:pos="5040"/>
        </w:tabs>
        <w:ind w:left="5040" w:hanging="360"/>
      </w:pPr>
      <w:rPr>
        <w:rFonts w:cs="Times New Roman"/>
      </w:rPr>
    </w:lvl>
    <w:lvl w:ilvl="7" w:tplc="0019040C" w:tentative="1">
      <w:start w:val="1"/>
      <w:numFmt w:val="lowerLetter"/>
      <w:lvlText w:val="%8."/>
      <w:lvlJc w:val="left"/>
      <w:pPr>
        <w:tabs>
          <w:tab w:val="num" w:pos="5760"/>
        </w:tabs>
        <w:ind w:left="5760" w:hanging="360"/>
      </w:pPr>
      <w:rPr>
        <w:rFonts w:cs="Times New Roman"/>
      </w:rPr>
    </w:lvl>
    <w:lvl w:ilvl="8" w:tplc="001B040C" w:tentative="1">
      <w:start w:val="1"/>
      <w:numFmt w:val="lowerRoman"/>
      <w:lvlText w:val="%9."/>
      <w:lvlJc w:val="right"/>
      <w:pPr>
        <w:tabs>
          <w:tab w:val="num" w:pos="6480"/>
        </w:tabs>
        <w:ind w:left="6480" w:hanging="180"/>
      </w:pPr>
      <w:rPr>
        <w:rFonts w:cs="Times New Roman"/>
      </w:rPr>
    </w:lvl>
  </w:abstractNum>
  <w:abstractNum w:abstractNumId="29">
    <w:nsid w:val="6DE13058"/>
    <w:multiLevelType w:val="hybridMultilevel"/>
    <w:tmpl w:val="28606748"/>
    <w:lvl w:ilvl="0" w:tplc="6CF45BF0">
      <w:start w:val="1"/>
      <w:numFmt w:val="decimal"/>
      <w:pStyle w:val="num1"/>
      <w:lvlText w:val="%1."/>
      <w:lvlJc w:val="left"/>
      <w:pPr>
        <w:tabs>
          <w:tab w:val="num" w:pos="1134"/>
        </w:tabs>
        <w:ind w:left="1134" w:hanging="567"/>
      </w:pPr>
      <w:rPr>
        <w:rFonts w:cs="Times New Roman" w:hint="default"/>
      </w:rPr>
    </w:lvl>
    <w:lvl w:ilvl="1" w:tplc="0019040C" w:tentative="1">
      <w:start w:val="1"/>
      <w:numFmt w:val="lowerLetter"/>
      <w:lvlText w:val="%2."/>
      <w:lvlJc w:val="left"/>
      <w:pPr>
        <w:tabs>
          <w:tab w:val="num" w:pos="1440"/>
        </w:tabs>
        <w:ind w:left="1440" w:hanging="360"/>
      </w:pPr>
      <w:rPr>
        <w:rFonts w:cs="Times New Roman"/>
      </w:rPr>
    </w:lvl>
    <w:lvl w:ilvl="2" w:tplc="001B040C" w:tentative="1">
      <w:start w:val="1"/>
      <w:numFmt w:val="lowerRoman"/>
      <w:lvlText w:val="%3."/>
      <w:lvlJc w:val="right"/>
      <w:pPr>
        <w:tabs>
          <w:tab w:val="num" w:pos="2160"/>
        </w:tabs>
        <w:ind w:left="2160" w:hanging="180"/>
      </w:pPr>
      <w:rPr>
        <w:rFonts w:cs="Times New Roman"/>
      </w:rPr>
    </w:lvl>
    <w:lvl w:ilvl="3" w:tplc="000F040C" w:tentative="1">
      <w:start w:val="1"/>
      <w:numFmt w:val="decimal"/>
      <w:lvlText w:val="%4."/>
      <w:lvlJc w:val="left"/>
      <w:pPr>
        <w:tabs>
          <w:tab w:val="num" w:pos="2880"/>
        </w:tabs>
        <w:ind w:left="2880" w:hanging="360"/>
      </w:pPr>
      <w:rPr>
        <w:rFonts w:cs="Times New Roman"/>
      </w:rPr>
    </w:lvl>
    <w:lvl w:ilvl="4" w:tplc="0019040C" w:tentative="1">
      <w:start w:val="1"/>
      <w:numFmt w:val="lowerLetter"/>
      <w:lvlText w:val="%5."/>
      <w:lvlJc w:val="left"/>
      <w:pPr>
        <w:tabs>
          <w:tab w:val="num" w:pos="3600"/>
        </w:tabs>
        <w:ind w:left="3600" w:hanging="360"/>
      </w:pPr>
      <w:rPr>
        <w:rFonts w:cs="Times New Roman"/>
      </w:rPr>
    </w:lvl>
    <w:lvl w:ilvl="5" w:tplc="001B040C" w:tentative="1">
      <w:start w:val="1"/>
      <w:numFmt w:val="lowerRoman"/>
      <w:lvlText w:val="%6."/>
      <w:lvlJc w:val="right"/>
      <w:pPr>
        <w:tabs>
          <w:tab w:val="num" w:pos="4320"/>
        </w:tabs>
        <w:ind w:left="4320" w:hanging="180"/>
      </w:pPr>
      <w:rPr>
        <w:rFonts w:cs="Times New Roman"/>
      </w:rPr>
    </w:lvl>
    <w:lvl w:ilvl="6" w:tplc="000F040C" w:tentative="1">
      <w:start w:val="1"/>
      <w:numFmt w:val="decimal"/>
      <w:lvlText w:val="%7."/>
      <w:lvlJc w:val="left"/>
      <w:pPr>
        <w:tabs>
          <w:tab w:val="num" w:pos="5040"/>
        </w:tabs>
        <w:ind w:left="5040" w:hanging="360"/>
      </w:pPr>
      <w:rPr>
        <w:rFonts w:cs="Times New Roman"/>
      </w:rPr>
    </w:lvl>
    <w:lvl w:ilvl="7" w:tplc="0019040C" w:tentative="1">
      <w:start w:val="1"/>
      <w:numFmt w:val="lowerLetter"/>
      <w:lvlText w:val="%8."/>
      <w:lvlJc w:val="left"/>
      <w:pPr>
        <w:tabs>
          <w:tab w:val="num" w:pos="5760"/>
        </w:tabs>
        <w:ind w:left="5760" w:hanging="360"/>
      </w:pPr>
      <w:rPr>
        <w:rFonts w:cs="Times New Roman"/>
      </w:rPr>
    </w:lvl>
    <w:lvl w:ilvl="8" w:tplc="001B040C" w:tentative="1">
      <w:start w:val="1"/>
      <w:numFmt w:val="lowerRoman"/>
      <w:lvlText w:val="%9."/>
      <w:lvlJc w:val="right"/>
      <w:pPr>
        <w:tabs>
          <w:tab w:val="num" w:pos="6480"/>
        </w:tabs>
        <w:ind w:left="6480" w:hanging="180"/>
      </w:pPr>
      <w:rPr>
        <w:rFonts w:cs="Times New Roman"/>
      </w:rPr>
    </w:lvl>
  </w:abstractNum>
  <w:abstractNum w:abstractNumId="30">
    <w:nsid w:val="6EC435D9"/>
    <w:multiLevelType w:val="multilevel"/>
    <w:tmpl w:val="8F705874"/>
    <w:lvl w:ilvl="0">
      <w:start w:val="1"/>
      <w:numFmt w:val="decimal"/>
      <w:pStyle w:val="Heading1"/>
      <w:lvlText w:val="%1"/>
      <w:lvlJc w:val="left"/>
      <w:pPr>
        <w:tabs>
          <w:tab w:val="num" w:pos="397"/>
        </w:tabs>
        <w:ind w:left="397" w:hanging="397"/>
      </w:pPr>
      <w:rPr>
        <w:rFonts w:cs="Times New Roman" w:hint="default"/>
      </w:rPr>
    </w:lvl>
    <w:lvl w:ilvl="1">
      <w:start w:val="1"/>
      <w:numFmt w:val="lowerLetter"/>
      <w:pStyle w:val="Heading2"/>
      <w:lvlText w:val="%1.%2"/>
      <w:lvlJc w:val="left"/>
      <w:pPr>
        <w:tabs>
          <w:tab w:val="num" w:pos="397"/>
        </w:tabs>
        <w:ind w:left="397" w:hanging="397"/>
      </w:pPr>
      <w:rPr>
        <w:rFonts w:cs="Times New Roman" w:hint="default"/>
      </w:rPr>
    </w:lvl>
    <w:lvl w:ilvl="2">
      <w:start w:val="1"/>
      <w:numFmt w:val="decimal"/>
      <w:pStyle w:val="Heading3"/>
      <w:lvlText w:val="%1.%2.%3"/>
      <w:lvlJc w:val="left"/>
      <w:pPr>
        <w:tabs>
          <w:tab w:val="num" w:pos="720"/>
        </w:tabs>
        <w:ind w:left="720" w:hanging="720"/>
      </w:pPr>
      <w:rPr>
        <w:rFonts w:cs="Times New Roman" w:hint="default"/>
      </w:rPr>
    </w:lvl>
    <w:lvl w:ilvl="3">
      <w:start w:val="1"/>
      <w:numFmt w:val="decimal"/>
      <w:pStyle w:val="Heading4"/>
      <w:lvlText w:val="%1.%2.%3.%4"/>
      <w:lvlJc w:val="left"/>
      <w:pPr>
        <w:tabs>
          <w:tab w:val="num" w:pos="864"/>
        </w:tabs>
        <w:ind w:left="864" w:hanging="864"/>
      </w:pPr>
      <w:rPr>
        <w:rFonts w:cs="Times New Roman" w:hint="default"/>
      </w:rPr>
    </w:lvl>
    <w:lvl w:ilvl="4">
      <w:start w:val="1"/>
      <w:numFmt w:val="decimal"/>
      <w:pStyle w:val="Heading5"/>
      <w:lvlText w:val="%1.%2.%3.%4.%5"/>
      <w:lvlJc w:val="left"/>
      <w:pPr>
        <w:tabs>
          <w:tab w:val="num" w:pos="1008"/>
        </w:tabs>
        <w:ind w:left="1008" w:hanging="1008"/>
      </w:pPr>
      <w:rPr>
        <w:rFonts w:cs="Times New Roman" w:hint="default"/>
      </w:rPr>
    </w:lvl>
    <w:lvl w:ilvl="5">
      <w:start w:val="1"/>
      <w:numFmt w:val="decimal"/>
      <w:pStyle w:val="Heading6"/>
      <w:lvlText w:val="%1.%2.%3.%4.%5.%6"/>
      <w:lvlJc w:val="left"/>
      <w:pPr>
        <w:tabs>
          <w:tab w:val="num" w:pos="1152"/>
        </w:tabs>
        <w:ind w:left="1152" w:hanging="1152"/>
      </w:pPr>
      <w:rPr>
        <w:rFonts w:cs="Times New Roman" w:hint="default"/>
      </w:rPr>
    </w:lvl>
    <w:lvl w:ilvl="6">
      <w:start w:val="1"/>
      <w:numFmt w:val="decimal"/>
      <w:pStyle w:val="Heading7"/>
      <w:lvlText w:val="%1.%2.%3.%4.%5.%6.%7"/>
      <w:lvlJc w:val="left"/>
      <w:pPr>
        <w:tabs>
          <w:tab w:val="num" w:pos="1296"/>
        </w:tabs>
        <w:ind w:left="1296" w:hanging="1296"/>
      </w:pPr>
      <w:rPr>
        <w:rFonts w:cs="Times New Roman" w:hint="default"/>
      </w:rPr>
    </w:lvl>
    <w:lvl w:ilvl="7">
      <w:start w:val="1"/>
      <w:numFmt w:val="decimal"/>
      <w:pStyle w:val="Heading8"/>
      <w:lvlText w:val="%1.%2.%3.%4.%5.%6.%7.%8"/>
      <w:lvlJc w:val="left"/>
      <w:pPr>
        <w:tabs>
          <w:tab w:val="num" w:pos="1440"/>
        </w:tabs>
        <w:ind w:left="1440" w:hanging="1440"/>
      </w:pPr>
      <w:rPr>
        <w:rFonts w:cs="Times New Roman" w:hint="default"/>
      </w:rPr>
    </w:lvl>
    <w:lvl w:ilvl="8">
      <w:start w:val="1"/>
      <w:numFmt w:val="decimal"/>
      <w:pStyle w:val="Heading9"/>
      <w:lvlText w:val="%1.%2.%3.%4.%5.%6.%7.%8.%9"/>
      <w:lvlJc w:val="left"/>
      <w:pPr>
        <w:tabs>
          <w:tab w:val="num" w:pos="1584"/>
        </w:tabs>
        <w:ind w:left="1584" w:hanging="1584"/>
      </w:pPr>
      <w:rPr>
        <w:rFonts w:cs="Times New Roman" w:hint="default"/>
      </w:rPr>
    </w:lvl>
  </w:abstractNum>
  <w:abstractNum w:abstractNumId="31">
    <w:nsid w:val="701235F8"/>
    <w:multiLevelType w:val="hybridMultilevel"/>
    <w:tmpl w:val="0C8A6958"/>
    <w:lvl w:ilvl="0" w:tplc="0DE2D8D6">
      <w:start w:val="1"/>
      <w:numFmt w:val="decimal"/>
      <w:lvlText w:val="%1."/>
      <w:lvlJc w:val="left"/>
      <w:pPr>
        <w:tabs>
          <w:tab w:val="num" w:pos="1134"/>
        </w:tabs>
        <w:ind w:left="1134" w:hanging="567"/>
      </w:pPr>
      <w:rPr>
        <w:rFonts w:cs="Times New Roman" w:hint="default"/>
      </w:rPr>
    </w:lvl>
    <w:lvl w:ilvl="1" w:tplc="0019040C" w:tentative="1">
      <w:start w:val="1"/>
      <w:numFmt w:val="lowerLetter"/>
      <w:lvlText w:val="%2."/>
      <w:lvlJc w:val="left"/>
      <w:pPr>
        <w:tabs>
          <w:tab w:val="num" w:pos="1440"/>
        </w:tabs>
        <w:ind w:left="1440" w:hanging="360"/>
      </w:pPr>
      <w:rPr>
        <w:rFonts w:cs="Times New Roman"/>
      </w:rPr>
    </w:lvl>
    <w:lvl w:ilvl="2" w:tplc="001B040C" w:tentative="1">
      <w:start w:val="1"/>
      <w:numFmt w:val="lowerRoman"/>
      <w:lvlText w:val="%3."/>
      <w:lvlJc w:val="right"/>
      <w:pPr>
        <w:tabs>
          <w:tab w:val="num" w:pos="2160"/>
        </w:tabs>
        <w:ind w:left="2160" w:hanging="180"/>
      </w:pPr>
      <w:rPr>
        <w:rFonts w:cs="Times New Roman"/>
      </w:rPr>
    </w:lvl>
    <w:lvl w:ilvl="3" w:tplc="000F040C" w:tentative="1">
      <w:start w:val="1"/>
      <w:numFmt w:val="decimal"/>
      <w:lvlText w:val="%4."/>
      <w:lvlJc w:val="left"/>
      <w:pPr>
        <w:tabs>
          <w:tab w:val="num" w:pos="2880"/>
        </w:tabs>
        <w:ind w:left="2880" w:hanging="360"/>
      </w:pPr>
      <w:rPr>
        <w:rFonts w:cs="Times New Roman"/>
      </w:rPr>
    </w:lvl>
    <w:lvl w:ilvl="4" w:tplc="0019040C" w:tentative="1">
      <w:start w:val="1"/>
      <w:numFmt w:val="lowerLetter"/>
      <w:lvlText w:val="%5."/>
      <w:lvlJc w:val="left"/>
      <w:pPr>
        <w:tabs>
          <w:tab w:val="num" w:pos="3600"/>
        </w:tabs>
        <w:ind w:left="3600" w:hanging="360"/>
      </w:pPr>
      <w:rPr>
        <w:rFonts w:cs="Times New Roman"/>
      </w:rPr>
    </w:lvl>
    <w:lvl w:ilvl="5" w:tplc="001B040C" w:tentative="1">
      <w:start w:val="1"/>
      <w:numFmt w:val="lowerRoman"/>
      <w:lvlText w:val="%6."/>
      <w:lvlJc w:val="right"/>
      <w:pPr>
        <w:tabs>
          <w:tab w:val="num" w:pos="4320"/>
        </w:tabs>
        <w:ind w:left="4320" w:hanging="180"/>
      </w:pPr>
      <w:rPr>
        <w:rFonts w:cs="Times New Roman"/>
      </w:rPr>
    </w:lvl>
    <w:lvl w:ilvl="6" w:tplc="000F040C" w:tentative="1">
      <w:start w:val="1"/>
      <w:numFmt w:val="decimal"/>
      <w:lvlText w:val="%7."/>
      <w:lvlJc w:val="left"/>
      <w:pPr>
        <w:tabs>
          <w:tab w:val="num" w:pos="5040"/>
        </w:tabs>
        <w:ind w:left="5040" w:hanging="360"/>
      </w:pPr>
      <w:rPr>
        <w:rFonts w:cs="Times New Roman"/>
      </w:rPr>
    </w:lvl>
    <w:lvl w:ilvl="7" w:tplc="0019040C" w:tentative="1">
      <w:start w:val="1"/>
      <w:numFmt w:val="lowerLetter"/>
      <w:lvlText w:val="%8."/>
      <w:lvlJc w:val="left"/>
      <w:pPr>
        <w:tabs>
          <w:tab w:val="num" w:pos="5760"/>
        </w:tabs>
        <w:ind w:left="5760" w:hanging="360"/>
      </w:pPr>
      <w:rPr>
        <w:rFonts w:cs="Times New Roman"/>
      </w:rPr>
    </w:lvl>
    <w:lvl w:ilvl="8" w:tplc="001B040C" w:tentative="1">
      <w:start w:val="1"/>
      <w:numFmt w:val="lowerRoman"/>
      <w:lvlText w:val="%9."/>
      <w:lvlJc w:val="right"/>
      <w:pPr>
        <w:tabs>
          <w:tab w:val="num" w:pos="6480"/>
        </w:tabs>
        <w:ind w:left="6480" w:hanging="180"/>
      </w:pPr>
      <w:rPr>
        <w:rFonts w:cs="Times New Roman"/>
      </w:rPr>
    </w:lvl>
  </w:abstractNum>
  <w:abstractNum w:abstractNumId="32">
    <w:nsid w:val="7F2324CE"/>
    <w:multiLevelType w:val="hybridMultilevel"/>
    <w:tmpl w:val="FFE0FF6C"/>
    <w:lvl w:ilvl="0" w:tplc="FFFFFFFF">
      <w:start w:val="1"/>
      <w:numFmt w:val="lowerLetter"/>
      <w:pStyle w:val="num02tab"/>
      <w:lvlText w:val="%1."/>
      <w:lvlJc w:val="left"/>
      <w:pPr>
        <w:tabs>
          <w:tab w:val="num" w:pos="397"/>
        </w:tabs>
        <w:ind w:left="397" w:hanging="397"/>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num w:numId="1">
    <w:abstractNumId w:val="32"/>
  </w:num>
  <w:num w:numId="2">
    <w:abstractNumId w:val="30"/>
  </w:num>
  <w:num w:numId="3">
    <w:abstractNumId w:val="13"/>
  </w:num>
  <w:num w:numId="4">
    <w:abstractNumId w:val="15"/>
  </w:num>
  <w:num w:numId="5">
    <w:abstractNumId w:val="28"/>
  </w:num>
  <w:num w:numId="6">
    <w:abstractNumId w:val="12"/>
  </w:num>
  <w:num w:numId="7">
    <w:abstractNumId w:val="1"/>
  </w:num>
  <w:num w:numId="8">
    <w:abstractNumId w:val="8"/>
  </w:num>
  <w:num w:numId="9">
    <w:abstractNumId w:val="14"/>
  </w:num>
  <w:num w:numId="10">
    <w:abstractNumId w:val="29"/>
  </w:num>
  <w:num w:numId="11">
    <w:abstractNumId w:val="2"/>
  </w:num>
  <w:num w:numId="12">
    <w:abstractNumId w:val="11"/>
  </w:num>
  <w:num w:numId="13">
    <w:abstractNumId w:val="31"/>
  </w:num>
  <w:num w:numId="14">
    <w:abstractNumId w:val="22"/>
  </w:num>
  <w:num w:numId="15">
    <w:abstractNumId w:val="17"/>
  </w:num>
  <w:num w:numId="16">
    <w:abstractNumId w:val="0"/>
  </w:num>
  <w:num w:numId="17">
    <w:abstractNumId w:val="7"/>
  </w:num>
  <w:num w:numId="18">
    <w:abstractNumId w:val="26"/>
  </w:num>
  <w:num w:numId="19">
    <w:abstractNumId w:val="20"/>
  </w:num>
  <w:num w:numId="20">
    <w:abstractNumId w:val="16"/>
  </w:num>
  <w:num w:numId="21">
    <w:abstractNumId w:val="6"/>
  </w:num>
  <w:num w:numId="22">
    <w:abstractNumId w:val="4"/>
  </w:num>
  <w:num w:numId="23">
    <w:abstractNumId w:val="18"/>
  </w:num>
  <w:num w:numId="24">
    <w:abstractNumId w:val="10"/>
  </w:num>
  <w:num w:numId="25">
    <w:abstractNumId w:val="3"/>
  </w:num>
  <w:num w:numId="26">
    <w:abstractNumId w:val="27"/>
  </w:num>
  <w:num w:numId="27">
    <w:abstractNumId w:val="5"/>
  </w:num>
  <w:num w:numId="28">
    <w:abstractNumId w:val="25"/>
  </w:num>
  <w:num w:numId="29">
    <w:abstractNumId w:val="23"/>
  </w:num>
  <w:num w:numId="30">
    <w:abstractNumId w:val="19"/>
  </w:num>
  <w:num w:numId="31">
    <w:abstractNumId w:val="21"/>
  </w:num>
  <w:num w:numId="32">
    <w:abstractNumId w:val="9"/>
  </w:num>
  <w:num w:numId="33">
    <w:abstractNumId w:val="24"/>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removePersonalInformation/>
  <w:removeDateAndTime/>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680"/>
  <w:hyphenationZone w:val="425"/>
  <w:evenAndOddHeaders/>
  <w:drawingGridHorizontalSpacing w:val="120"/>
  <w:displayHorizontalDrawingGridEvery w:val="2"/>
  <w:characterSpacingControl w:val="doNotCompress"/>
  <w:hdrShapeDefaults>
    <o:shapedefaults v:ext="edit" spidmax="18433"/>
  </w:hdrShapeDefaults>
  <w:footnotePr>
    <w:footnote w:id="-1"/>
    <w:footnote w:id="0"/>
  </w:footnotePr>
  <w:endnotePr>
    <w:endnote w:id="-1"/>
    <w:endnote w:id="0"/>
  </w:endnotePr>
  <w:compat>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7F4C"/>
    <w:rsid w:val="0000403C"/>
    <w:rsid w:val="00010095"/>
    <w:rsid w:val="00012162"/>
    <w:rsid w:val="00024889"/>
    <w:rsid w:val="000373C3"/>
    <w:rsid w:val="0004163C"/>
    <w:rsid w:val="000421FC"/>
    <w:rsid w:val="00045D05"/>
    <w:rsid w:val="00047693"/>
    <w:rsid w:val="00050F24"/>
    <w:rsid w:val="000571C9"/>
    <w:rsid w:val="000572F4"/>
    <w:rsid w:val="00061503"/>
    <w:rsid w:val="00062F5F"/>
    <w:rsid w:val="00064CF4"/>
    <w:rsid w:val="00071DE5"/>
    <w:rsid w:val="00081050"/>
    <w:rsid w:val="0008746C"/>
    <w:rsid w:val="00090253"/>
    <w:rsid w:val="00094CDB"/>
    <w:rsid w:val="000A048C"/>
    <w:rsid w:val="000A18E0"/>
    <w:rsid w:val="000A5358"/>
    <w:rsid w:val="000B06DE"/>
    <w:rsid w:val="000B3A4D"/>
    <w:rsid w:val="000B58AB"/>
    <w:rsid w:val="000B6274"/>
    <w:rsid w:val="000B76E6"/>
    <w:rsid w:val="000B7D4A"/>
    <w:rsid w:val="000C0B4B"/>
    <w:rsid w:val="000C45D0"/>
    <w:rsid w:val="000C7BB3"/>
    <w:rsid w:val="000D1196"/>
    <w:rsid w:val="000D5DD7"/>
    <w:rsid w:val="000D7A60"/>
    <w:rsid w:val="000E7ABF"/>
    <w:rsid w:val="000F79E1"/>
    <w:rsid w:val="00104012"/>
    <w:rsid w:val="001057B5"/>
    <w:rsid w:val="00110DDA"/>
    <w:rsid w:val="00111B9B"/>
    <w:rsid w:val="00114CDF"/>
    <w:rsid w:val="00117913"/>
    <w:rsid w:val="001204F8"/>
    <w:rsid w:val="00121A68"/>
    <w:rsid w:val="00122D6F"/>
    <w:rsid w:val="00124EFD"/>
    <w:rsid w:val="00125F79"/>
    <w:rsid w:val="00126409"/>
    <w:rsid w:val="001317EC"/>
    <w:rsid w:val="00147A1C"/>
    <w:rsid w:val="00150F37"/>
    <w:rsid w:val="00153E78"/>
    <w:rsid w:val="00155394"/>
    <w:rsid w:val="00157A8E"/>
    <w:rsid w:val="00164871"/>
    <w:rsid w:val="0017259A"/>
    <w:rsid w:val="00176A2F"/>
    <w:rsid w:val="001803F3"/>
    <w:rsid w:val="00180BBB"/>
    <w:rsid w:val="0018133A"/>
    <w:rsid w:val="001834B3"/>
    <w:rsid w:val="001843C3"/>
    <w:rsid w:val="001844B4"/>
    <w:rsid w:val="001915DD"/>
    <w:rsid w:val="00192727"/>
    <w:rsid w:val="00193113"/>
    <w:rsid w:val="00193B79"/>
    <w:rsid w:val="00197465"/>
    <w:rsid w:val="001976B4"/>
    <w:rsid w:val="001A2D61"/>
    <w:rsid w:val="001A3341"/>
    <w:rsid w:val="001A64D0"/>
    <w:rsid w:val="001B1635"/>
    <w:rsid w:val="001B68EF"/>
    <w:rsid w:val="001B74B9"/>
    <w:rsid w:val="001C053B"/>
    <w:rsid w:val="001C09D5"/>
    <w:rsid w:val="001C3A95"/>
    <w:rsid w:val="001C3C40"/>
    <w:rsid w:val="001C7410"/>
    <w:rsid w:val="001D2278"/>
    <w:rsid w:val="001D4781"/>
    <w:rsid w:val="001D47A2"/>
    <w:rsid w:val="001E62AC"/>
    <w:rsid w:val="001F398E"/>
    <w:rsid w:val="001F5D1B"/>
    <w:rsid w:val="00200598"/>
    <w:rsid w:val="002019D4"/>
    <w:rsid w:val="0020473D"/>
    <w:rsid w:val="00205D4A"/>
    <w:rsid w:val="00207E72"/>
    <w:rsid w:val="00216632"/>
    <w:rsid w:val="00223D7B"/>
    <w:rsid w:val="00223D90"/>
    <w:rsid w:val="002257D3"/>
    <w:rsid w:val="00225BFC"/>
    <w:rsid w:val="002340BB"/>
    <w:rsid w:val="00235EBB"/>
    <w:rsid w:val="0024643A"/>
    <w:rsid w:val="00250F01"/>
    <w:rsid w:val="00252E75"/>
    <w:rsid w:val="00254B2B"/>
    <w:rsid w:val="00257287"/>
    <w:rsid w:val="00262CDE"/>
    <w:rsid w:val="00267F4C"/>
    <w:rsid w:val="002726A6"/>
    <w:rsid w:val="00272B35"/>
    <w:rsid w:val="00275B31"/>
    <w:rsid w:val="00281CAE"/>
    <w:rsid w:val="002852E0"/>
    <w:rsid w:val="00287DDA"/>
    <w:rsid w:val="00290BEB"/>
    <w:rsid w:val="002936FC"/>
    <w:rsid w:val="00294011"/>
    <w:rsid w:val="00294285"/>
    <w:rsid w:val="0029450D"/>
    <w:rsid w:val="002949EA"/>
    <w:rsid w:val="00295841"/>
    <w:rsid w:val="002A1B4C"/>
    <w:rsid w:val="002A5699"/>
    <w:rsid w:val="002C2712"/>
    <w:rsid w:val="002C28E2"/>
    <w:rsid w:val="002C2C80"/>
    <w:rsid w:val="002C2FB1"/>
    <w:rsid w:val="002C44A5"/>
    <w:rsid w:val="002C6F95"/>
    <w:rsid w:val="002D4AC7"/>
    <w:rsid w:val="002D5C27"/>
    <w:rsid w:val="002E2C9D"/>
    <w:rsid w:val="002F3B31"/>
    <w:rsid w:val="002F3C40"/>
    <w:rsid w:val="002F7242"/>
    <w:rsid w:val="002F7346"/>
    <w:rsid w:val="0030377E"/>
    <w:rsid w:val="0030685A"/>
    <w:rsid w:val="003077A7"/>
    <w:rsid w:val="00310BB9"/>
    <w:rsid w:val="0031418B"/>
    <w:rsid w:val="003141DF"/>
    <w:rsid w:val="003153DD"/>
    <w:rsid w:val="00322E80"/>
    <w:rsid w:val="00325CAF"/>
    <w:rsid w:val="00326FD3"/>
    <w:rsid w:val="0032756A"/>
    <w:rsid w:val="00334537"/>
    <w:rsid w:val="00337DF9"/>
    <w:rsid w:val="00337E71"/>
    <w:rsid w:val="00341D05"/>
    <w:rsid w:val="00343AC6"/>
    <w:rsid w:val="00350844"/>
    <w:rsid w:val="003517F5"/>
    <w:rsid w:val="00353B8F"/>
    <w:rsid w:val="00353CE1"/>
    <w:rsid w:val="0035606A"/>
    <w:rsid w:val="00356451"/>
    <w:rsid w:val="003568F4"/>
    <w:rsid w:val="003600D3"/>
    <w:rsid w:val="00361039"/>
    <w:rsid w:val="00367256"/>
    <w:rsid w:val="00367CE1"/>
    <w:rsid w:val="00380670"/>
    <w:rsid w:val="003808DA"/>
    <w:rsid w:val="00381118"/>
    <w:rsid w:val="0038178A"/>
    <w:rsid w:val="00384547"/>
    <w:rsid w:val="003871B8"/>
    <w:rsid w:val="00392015"/>
    <w:rsid w:val="0039235B"/>
    <w:rsid w:val="003A02FD"/>
    <w:rsid w:val="003A22BB"/>
    <w:rsid w:val="003A68A5"/>
    <w:rsid w:val="003B39B1"/>
    <w:rsid w:val="003B4580"/>
    <w:rsid w:val="003C6433"/>
    <w:rsid w:val="003D2388"/>
    <w:rsid w:val="003E3873"/>
    <w:rsid w:val="003E79C0"/>
    <w:rsid w:val="003F0933"/>
    <w:rsid w:val="003F47AD"/>
    <w:rsid w:val="00401084"/>
    <w:rsid w:val="004111F8"/>
    <w:rsid w:val="00421489"/>
    <w:rsid w:val="00426549"/>
    <w:rsid w:val="00426FC2"/>
    <w:rsid w:val="004271E1"/>
    <w:rsid w:val="00427DC3"/>
    <w:rsid w:val="00430330"/>
    <w:rsid w:val="00430C66"/>
    <w:rsid w:val="00444C7B"/>
    <w:rsid w:val="00460F14"/>
    <w:rsid w:val="00466A0D"/>
    <w:rsid w:val="0046708D"/>
    <w:rsid w:val="004676F4"/>
    <w:rsid w:val="00470876"/>
    <w:rsid w:val="00472060"/>
    <w:rsid w:val="00473D8E"/>
    <w:rsid w:val="0047411E"/>
    <w:rsid w:val="0047458B"/>
    <w:rsid w:val="00475631"/>
    <w:rsid w:val="0047728E"/>
    <w:rsid w:val="0048547F"/>
    <w:rsid w:val="004908C5"/>
    <w:rsid w:val="00494B26"/>
    <w:rsid w:val="004A1222"/>
    <w:rsid w:val="004A1DDA"/>
    <w:rsid w:val="004A1FFF"/>
    <w:rsid w:val="004A5C67"/>
    <w:rsid w:val="004A5DFE"/>
    <w:rsid w:val="004A773C"/>
    <w:rsid w:val="004B77C7"/>
    <w:rsid w:val="004C0E40"/>
    <w:rsid w:val="004C2637"/>
    <w:rsid w:val="004C3017"/>
    <w:rsid w:val="004C443A"/>
    <w:rsid w:val="004C7DEC"/>
    <w:rsid w:val="004D14BC"/>
    <w:rsid w:val="004D574C"/>
    <w:rsid w:val="004D6189"/>
    <w:rsid w:val="004D7F3D"/>
    <w:rsid w:val="004E0A92"/>
    <w:rsid w:val="004E27D9"/>
    <w:rsid w:val="004E2EB0"/>
    <w:rsid w:val="004E48AF"/>
    <w:rsid w:val="004E5EDF"/>
    <w:rsid w:val="004E7255"/>
    <w:rsid w:val="004F1D2C"/>
    <w:rsid w:val="004F50A3"/>
    <w:rsid w:val="00501D2B"/>
    <w:rsid w:val="00503CFF"/>
    <w:rsid w:val="00503DFE"/>
    <w:rsid w:val="00504890"/>
    <w:rsid w:val="0050494F"/>
    <w:rsid w:val="00522260"/>
    <w:rsid w:val="00522E9F"/>
    <w:rsid w:val="00525403"/>
    <w:rsid w:val="00531E8C"/>
    <w:rsid w:val="00533029"/>
    <w:rsid w:val="005357A9"/>
    <w:rsid w:val="00540431"/>
    <w:rsid w:val="005446FB"/>
    <w:rsid w:val="00544764"/>
    <w:rsid w:val="00547649"/>
    <w:rsid w:val="00553505"/>
    <w:rsid w:val="00554868"/>
    <w:rsid w:val="00554A96"/>
    <w:rsid w:val="00555088"/>
    <w:rsid w:val="00567C97"/>
    <w:rsid w:val="0057662A"/>
    <w:rsid w:val="005839C0"/>
    <w:rsid w:val="00583B45"/>
    <w:rsid w:val="00586687"/>
    <w:rsid w:val="0059160B"/>
    <w:rsid w:val="00591FA1"/>
    <w:rsid w:val="00594416"/>
    <w:rsid w:val="00594F18"/>
    <w:rsid w:val="005968F0"/>
    <w:rsid w:val="005A0F50"/>
    <w:rsid w:val="005A1237"/>
    <w:rsid w:val="005A46B8"/>
    <w:rsid w:val="005A68A0"/>
    <w:rsid w:val="005A6EEE"/>
    <w:rsid w:val="005B1463"/>
    <w:rsid w:val="005B2814"/>
    <w:rsid w:val="005B699C"/>
    <w:rsid w:val="005C0F2D"/>
    <w:rsid w:val="005C1C38"/>
    <w:rsid w:val="005C260D"/>
    <w:rsid w:val="005C3C16"/>
    <w:rsid w:val="005C3C22"/>
    <w:rsid w:val="005D16D4"/>
    <w:rsid w:val="005E0F44"/>
    <w:rsid w:val="005E1723"/>
    <w:rsid w:val="005E32B6"/>
    <w:rsid w:val="005E708C"/>
    <w:rsid w:val="005F0578"/>
    <w:rsid w:val="005F22D2"/>
    <w:rsid w:val="00602023"/>
    <w:rsid w:val="00604424"/>
    <w:rsid w:val="006065B4"/>
    <w:rsid w:val="00615B4D"/>
    <w:rsid w:val="00616277"/>
    <w:rsid w:val="00621D53"/>
    <w:rsid w:val="00627885"/>
    <w:rsid w:val="006328E4"/>
    <w:rsid w:val="006331E0"/>
    <w:rsid w:val="00641BA0"/>
    <w:rsid w:val="00641D92"/>
    <w:rsid w:val="006449FC"/>
    <w:rsid w:val="00644AA7"/>
    <w:rsid w:val="006533C4"/>
    <w:rsid w:val="00664502"/>
    <w:rsid w:val="00673E12"/>
    <w:rsid w:val="00674E63"/>
    <w:rsid w:val="00676990"/>
    <w:rsid w:val="006803BB"/>
    <w:rsid w:val="00681C43"/>
    <w:rsid w:val="00682A44"/>
    <w:rsid w:val="00683E87"/>
    <w:rsid w:val="0068723A"/>
    <w:rsid w:val="0069096C"/>
    <w:rsid w:val="00692757"/>
    <w:rsid w:val="006952CC"/>
    <w:rsid w:val="0069607A"/>
    <w:rsid w:val="00696FC6"/>
    <w:rsid w:val="006A2E6E"/>
    <w:rsid w:val="006A61CC"/>
    <w:rsid w:val="006A791D"/>
    <w:rsid w:val="006B22B3"/>
    <w:rsid w:val="006B7C1D"/>
    <w:rsid w:val="006C01E5"/>
    <w:rsid w:val="006C0519"/>
    <w:rsid w:val="006C49CF"/>
    <w:rsid w:val="006C4ECB"/>
    <w:rsid w:val="006D164A"/>
    <w:rsid w:val="006E3DB1"/>
    <w:rsid w:val="006E4C6C"/>
    <w:rsid w:val="006E5C4B"/>
    <w:rsid w:val="006F0A1E"/>
    <w:rsid w:val="006F2ECE"/>
    <w:rsid w:val="006F712A"/>
    <w:rsid w:val="0070373A"/>
    <w:rsid w:val="00710B1F"/>
    <w:rsid w:val="007208F9"/>
    <w:rsid w:val="0072232C"/>
    <w:rsid w:val="00724F21"/>
    <w:rsid w:val="00727F15"/>
    <w:rsid w:val="00733293"/>
    <w:rsid w:val="00734B1C"/>
    <w:rsid w:val="00737E48"/>
    <w:rsid w:val="00740B63"/>
    <w:rsid w:val="007532E3"/>
    <w:rsid w:val="00754924"/>
    <w:rsid w:val="007615CD"/>
    <w:rsid w:val="00763A06"/>
    <w:rsid w:val="0077534C"/>
    <w:rsid w:val="007757F5"/>
    <w:rsid w:val="007778D9"/>
    <w:rsid w:val="007848BE"/>
    <w:rsid w:val="00784B77"/>
    <w:rsid w:val="00787391"/>
    <w:rsid w:val="00796106"/>
    <w:rsid w:val="00797081"/>
    <w:rsid w:val="007A0292"/>
    <w:rsid w:val="007A16DC"/>
    <w:rsid w:val="007A7A06"/>
    <w:rsid w:val="007B6F8D"/>
    <w:rsid w:val="007C426D"/>
    <w:rsid w:val="007D3AFF"/>
    <w:rsid w:val="007D6B13"/>
    <w:rsid w:val="007D77AA"/>
    <w:rsid w:val="007D79D0"/>
    <w:rsid w:val="007E667E"/>
    <w:rsid w:val="007F0A2E"/>
    <w:rsid w:val="007F3F7E"/>
    <w:rsid w:val="007F44DA"/>
    <w:rsid w:val="007F4D25"/>
    <w:rsid w:val="007F523D"/>
    <w:rsid w:val="007F54C6"/>
    <w:rsid w:val="007F560A"/>
    <w:rsid w:val="007F6745"/>
    <w:rsid w:val="00807302"/>
    <w:rsid w:val="008104E4"/>
    <w:rsid w:val="00815273"/>
    <w:rsid w:val="008170A4"/>
    <w:rsid w:val="008178F6"/>
    <w:rsid w:val="0081790E"/>
    <w:rsid w:val="00820250"/>
    <w:rsid w:val="0082121B"/>
    <w:rsid w:val="00822832"/>
    <w:rsid w:val="00824EB2"/>
    <w:rsid w:val="008266D6"/>
    <w:rsid w:val="00832B1F"/>
    <w:rsid w:val="00834472"/>
    <w:rsid w:val="00835264"/>
    <w:rsid w:val="00836BD6"/>
    <w:rsid w:val="00840A63"/>
    <w:rsid w:val="008418FB"/>
    <w:rsid w:val="00842DA4"/>
    <w:rsid w:val="00845548"/>
    <w:rsid w:val="00846E15"/>
    <w:rsid w:val="0085134E"/>
    <w:rsid w:val="00853E6D"/>
    <w:rsid w:val="00854E97"/>
    <w:rsid w:val="00855087"/>
    <w:rsid w:val="00856244"/>
    <w:rsid w:val="0085664F"/>
    <w:rsid w:val="008601AB"/>
    <w:rsid w:val="0086327C"/>
    <w:rsid w:val="00867837"/>
    <w:rsid w:val="0087150D"/>
    <w:rsid w:val="008743E1"/>
    <w:rsid w:val="008779FA"/>
    <w:rsid w:val="00880ACE"/>
    <w:rsid w:val="00882EA3"/>
    <w:rsid w:val="008861C3"/>
    <w:rsid w:val="0089200A"/>
    <w:rsid w:val="0089205C"/>
    <w:rsid w:val="008948A6"/>
    <w:rsid w:val="008A17D1"/>
    <w:rsid w:val="008A638D"/>
    <w:rsid w:val="008B22FB"/>
    <w:rsid w:val="008B25B8"/>
    <w:rsid w:val="008B416F"/>
    <w:rsid w:val="008B62F7"/>
    <w:rsid w:val="008C2075"/>
    <w:rsid w:val="008C351A"/>
    <w:rsid w:val="008C40CA"/>
    <w:rsid w:val="008D095B"/>
    <w:rsid w:val="008D2426"/>
    <w:rsid w:val="008D311D"/>
    <w:rsid w:val="008E0938"/>
    <w:rsid w:val="008E33A5"/>
    <w:rsid w:val="008E45A8"/>
    <w:rsid w:val="008E5506"/>
    <w:rsid w:val="008E5B3D"/>
    <w:rsid w:val="008F11C7"/>
    <w:rsid w:val="00902D37"/>
    <w:rsid w:val="00903231"/>
    <w:rsid w:val="0090351E"/>
    <w:rsid w:val="0090373D"/>
    <w:rsid w:val="00907597"/>
    <w:rsid w:val="00911195"/>
    <w:rsid w:val="00911500"/>
    <w:rsid w:val="00914890"/>
    <w:rsid w:val="00915481"/>
    <w:rsid w:val="00924DD3"/>
    <w:rsid w:val="00926B2C"/>
    <w:rsid w:val="00926C2C"/>
    <w:rsid w:val="00926E87"/>
    <w:rsid w:val="0093084D"/>
    <w:rsid w:val="0093111A"/>
    <w:rsid w:val="0093406F"/>
    <w:rsid w:val="00940E9B"/>
    <w:rsid w:val="00941839"/>
    <w:rsid w:val="00943B0E"/>
    <w:rsid w:val="00947DEF"/>
    <w:rsid w:val="00950962"/>
    <w:rsid w:val="00950C4B"/>
    <w:rsid w:val="0095117F"/>
    <w:rsid w:val="00961C76"/>
    <w:rsid w:val="009627D3"/>
    <w:rsid w:val="009634CE"/>
    <w:rsid w:val="00966E89"/>
    <w:rsid w:val="00967F6D"/>
    <w:rsid w:val="00974A1C"/>
    <w:rsid w:val="00975526"/>
    <w:rsid w:val="00976653"/>
    <w:rsid w:val="009812F2"/>
    <w:rsid w:val="0099099E"/>
    <w:rsid w:val="00995CA0"/>
    <w:rsid w:val="00997D5C"/>
    <w:rsid w:val="00997FB0"/>
    <w:rsid w:val="009A51DF"/>
    <w:rsid w:val="009B0667"/>
    <w:rsid w:val="009C365D"/>
    <w:rsid w:val="009C6E23"/>
    <w:rsid w:val="009E21EB"/>
    <w:rsid w:val="009E246C"/>
    <w:rsid w:val="009E3393"/>
    <w:rsid w:val="009E3F8C"/>
    <w:rsid w:val="009E47F7"/>
    <w:rsid w:val="009E722E"/>
    <w:rsid w:val="009F4027"/>
    <w:rsid w:val="009F4440"/>
    <w:rsid w:val="009F5490"/>
    <w:rsid w:val="009F54BF"/>
    <w:rsid w:val="009F5B71"/>
    <w:rsid w:val="009F6D75"/>
    <w:rsid w:val="00A00A5F"/>
    <w:rsid w:val="00A07A14"/>
    <w:rsid w:val="00A1406A"/>
    <w:rsid w:val="00A1612E"/>
    <w:rsid w:val="00A23280"/>
    <w:rsid w:val="00A25E6B"/>
    <w:rsid w:val="00A26ED1"/>
    <w:rsid w:val="00A277D0"/>
    <w:rsid w:val="00A34A45"/>
    <w:rsid w:val="00A34D0B"/>
    <w:rsid w:val="00A3772B"/>
    <w:rsid w:val="00A4085E"/>
    <w:rsid w:val="00A43923"/>
    <w:rsid w:val="00A45085"/>
    <w:rsid w:val="00A47178"/>
    <w:rsid w:val="00A51839"/>
    <w:rsid w:val="00A53E25"/>
    <w:rsid w:val="00A54FE0"/>
    <w:rsid w:val="00A55784"/>
    <w:rsid w:val="00A55F97"/>
    <w:rsid w:val="00A60971"/>
    <w:rsid w:val="00A6111E"/>
    <w:rsid w:val="00A622DD"/>
    <w:rsid w:val="00A62822"/>
    <w:rsid w:val="00A67A53"/>
    <w:rsid w:val="00A70404"/>
    <w:rsid w:val="00A70835"/>
    <w:rsid w:val="00A8168D"/>
    <w:rsid w:val="00A82060"/>
    <w:rsid w:val="00A82FF1"/>
    <w:rsid w:val="00A86E7D"/>
    <w:rsid w:val="00A900E8"/>
    <w:rsid w:val="00A90A9E"/>
    <w:rsid w:val="00AA56FE"/>
    <w:rsid w:val="00AA7B32"/>
    <w:rsid w:val="00AA7FB8"/>
    <w:rsid w:val="00AB0749"/>
    <w:rsid w:val="00AB0853"/>
    <w:rsid w:val="00AB25EF"/>
    <w:rsid w:val="00AB2E55"/>
    <w:rsid w:val="00AB574A"/>
    <w:rsid w:val="00AC00DA"/>
    <w:rsid w:val="00AC2DF8"/>
    <w:rsid w:val="00AC3F11"/>
    <w:rsid w:val="00AD5B69"/>
    <w:rsid w:val="00AE07A2"/>
    <w:rsid w:val="00AE42AE"/>
    <w:rsid w:val="00AE6293"/>
    <w:rsid w:val="00AE6DB0"/>
    <w:rsid w:val="00AF0DC4"/>
    <w:rsid w:val="00AF26B8"/>
    <w:rsid w:val="00AF7907"/>
    <w:rsid w:val="00AF7ACD"/>
    <w:rsid w:val="00B00468"/>
    <w:rsid w:val="00B06E6B"/>
    <w:rsid w:val="00B0756E"/>
    <w:rsid w:val="00B10537"/>
    <w:rsid w:val="00B12EFC"/>
    <w:rsid w:val="00B13ED1"/>
    <w:rsid w:val="00B22A61"/>
    <w:rsid w:val="00B257FA"/>
    <w:rsid w:val="00B266E5"/>
    <w:rsid w:val="00B34174"/>
    <w:rsid w:val="00B37661"/>
    <w:rsid w:val="00B40BB1"/>
    <w:rsid w:val="00B418EC"/>
    <w:rsid w:val="00B4702F"/>
    <w:rsid w:val="00B4720B"/>
    <w:rsid w:val="00B50971"/>
    <w:rsid w:val="00B51ADC"/>
    <w:rsid w:val="00B51EDA"/>
    <w:rsid w:val="00B558A1"/>
    <w:rsid w:val="00B5631C"/>
    <w:rsid w:val="00B600CB"/>
    <w:rsid w:val="00B60126"/>
    <w:rsid w:val="00B658F4"/>
    <w:rsid w:val="00B66F89"/>
    <w:rsid w:val="00B67788"/>
    <w:rsid w:val="00B860FA"/>
    <w:rsid w:val="00B96CD4"/>
    <w:rsid w:val="00BA159F"/>
    <w:rsid w:val="00BA581C"/>
    <w:rsid w:val="00BA7492"/>
    <w:rsid w:val="00BB2F21"/>
    <w:rsid w:val="00BB365B"/>
    <w:rsid w:val="00BB44F8"/>
    <w:rsid w:val="00BB4D9B"/>
    <w:rsid w:val="00BC48D4"/>
    <w:rsid w:val="00BC514F"/>
    <w:rsid w:val="00BC62F7"/>
    <w:rsid w:val="00BD49AD"/>
    <w:rsid w:val="00BD6132"/>
    <w:rsid w:val="00BE223E"/>
    <w:rsid w:val="00BE6D2C"/>
    <w:rsid w:val="00BF19EF"/>
    <w:rsid w:val="00BF3D11"/>
    <w:rsid w:val="00BF3F02"/>
    <w:rsid w:val="00C01311"/>
    <w:rsid w:val="00C031F6"/>
    <w:rsid w:val="00C05D83"/>
    <w:rsid w:val="00C06E93"/>
    <w:rsid w:val="00C07373"/>
    <w:rsid w:val="00C12BFB"/>
    <w:rsid w:val="00C12DF5"/>
    <w:rsid w:val="00C13D2C"/>
    <w:rsid w:val="00C14590"/>
    <w:rsid w:val="00C14C89"/>
    <w:rsid w:val="00C14D27"/>
    <w:rsid w:val="00C2132B"/>
    <w:rsid w:val="00C21680"/>
    <w:rsid w:val="00C22061"/>
    <w:rsid w:val="00C24491"/>
    <w:rsid w:val="00C26EC4"/>
    <w:rsid w:val="00C320E3"/>
    <w:rsid w:val="00C33A4B"/>
    <w:rsid w:val="00C340DA"/>
    <w:rsid w:val="00C35B6F"/>
    <w:rsid w:val="00C37E37"/>
    <w:rsid w:val="00C435DB"/>
    <w:rsid w:val="00C46019"/>
    <w:rsid w:val="00C470FF"/>
    <w:rsid w:val="00C50378"/>
    <w:rsid w:val="00C528D8"/>
    <w:rsid w:val="00C57E03"/>
    <w:rsid w:val="00C6095F"/>
    <w:rsid w:val="00C64808"/>
    <w:rsid w:val="00C75DF6"/>
    <w:rsid w:val="00C82E3D"/>
    <w:rsid w:val="00C82E74"/>
    <w:rsid w:val="00C8315D"/>
    <w:rsid w:val="00C85813"/>
    <w:rsid w:val="00C914A0"/>
    <w:rsid w:val="00C952E7"/>
    <w:rsid w:val="00CA15EB"/>
    <w:rsid w:val="00CA2BDE"/>
    <w:rsid w:val="00CA388D"/>
    <w:rsid w:val="00CA38E2"/>
    <w:rsid w:val="00CA4374"/>
    <w:rsid w:val="00CB00D6"/>
    <w:rsid w:val="00CB1AA2"/>
    <w:rsid w:val="00CB2051"/>
    <w:rsid w:val="00CB3A11"/>
    <w:rsid w:val="00CB3B03"/>
    <w:rsid w:val="00CB55F7"/>
    <w:rsid w:val="00CC0F6D"/>
    <w:rsid w:val="00CC1FB9"/>
    <w:rsid w:val="00CD08F0"/>
    <w:rsid w:val="00CD26FA"/>
    <w:rsid w:val="00CD291E"/>
    <w:rsid w:val="00CD45B2"/>
    <w:rsid w:val="00CE3CCB"/>
    <w:rsid w:val="00CE5892"/>
    <w:rsid w:val="00CF0929"/>
    <w:rsid w:val="00CF0A22"/>
    <w:rsid w:val="00D03ED1"/>
    <w:rsid w:val="00D05855"/>
    <w:rsid w:val="00D10B6F"/>
    <w:rsid w:val="00D128B6"/>
    <w:rsid w:val="00D12C68"/>
    <w:rsid w:val="00D13647"/>
    <w:rsid w:val="00D13ADF"/>
    <w:rsid w:val="00D15C3D"/>
    <w:rsid w:val="00D20581"/>
    <w:rsid w:val="00D21682"/>
    <w:rsid w:val="00D274C1"/>
    <w:rsid w:val="00D32597"/>
    <w:rsid w:val="00D32B90"/>
    <w:rsid w:val="00D41939"/>
    <w:rsid w:val="00D42730"/>
    <w:rsid w:val="00D46A32"/>
    <w:rsid w:val="00D470DB"/>
    <w:rsid w:val="00D50862"/>
    <w:rsid w:val="00D56415"/>
    <w:rsid w:val="00D65200"/>
    <w:rsid w:val="00D66FDF"/>
    <w:rsid w:val="00D7245F"/>
    <w:rsid w:val="00D7444F"/>
    <w:rsid w:val="00D75169"/>
    <w:rsid w:val="00D81B71"/>
    <w:rsid w:val="00D8403D"/>
    <w:rsid w:val="00D876EF"/>
    <w:rsid w:val="00D91023"/>
    <w:rsid w:val="00D91E8A"/>
    <w:rsid w:val="00D956DB"/>
    <w:rsid w:val="00D956EF"/>
    <w:rsid w:val="00DA4710"/>
    <w:rsid w:val="00DA4743"/>
    <w:rsid w:val="00DA4C93"/>
    <w:rsid w:val="00DA4FC7"/>
    <w:rsid w:val="00DB0F0E"/>
    <w:rsid w:val="00DB4119"/>
    <w:rsid w:val="00DC0414"/>
    <w:rsid w:val="00DC159A"/>
    <w:rsid w:val="00DC41C7"/>
    <w:rsid w:val="00DC6016"/>
    <w:rsid w:val="00DC7439"/>
    <w:rsid w:val="00DE015E"/>
    <w:rsid w:val="00DE48AF"/>
    <w:rsid w:val="00DF1966"/>
    <w:rsid w:val="00DF45D6"/>
    <w:rsid w:val="00DF6D9C"/>
    <w:rsid w:val="00DF7C77"/>
    <w:rsid w:val="00E00955"/>
    <w:rsid w:val="00E00EA1"/>
    <w:rsid w:val="00E0116A"/>
    <w:rsid w:val="00E0153E"/>
    <w:rsid w:val="00E026B7"/>
    <w:rsid w:val="00E027B4"/>
    <w:rsid w:val="00E105CB"/>
    <w:rsid w:val="00E11BCC"/>
    <w:rsid w:val="00E1292A"/>
    <w:rsid w:val="00E13309"/>
    <w:rsid w:val="00E13E0E"/>
    <w:rsid w:val="00E15791"/>
    <w:rsid w:val="00E21FE0"/>
    <w:rsid w:val="00E246F8"/>
    <w:rsid w:val="00E26E93"/>
    <w:rsid w:val="00E26EB0"/>
    <w:rsid w:val="00E36EEE"/>
    <w:rsid w:val="00E400FB"/>
    <w:rsid w:val="00E41167"/>
    <w:rsid w:val="00E43A91"/>
    <w:rsid w:val="00E44C48"/>
    <w:rsid w:val="00E45C76"/>
    <w:rsid w:val="00E46AB1"/>
    <w:rsid w:val="00E47B0A"/>
    <w:rsid w:val="00E51337"/>
    <w:rsid w:val="00E51561"/>
    <w:rsid w:val="00E5625B"/>
    <w:rsid w:val="00E570FB"/>
    <w:rsid w:val="00E609D9"/>
    <w:rsid w:val="00E64B38"/>
    <w:rsid w:val="00E7058B"/>
    <w:rsid w:val="00E70FC9"/>
    <w:rsid w:val="00E742F4"/>
    <w:rsid w:val="00E77863"/>
    <w:rsid w:val="00E77B44"/>
    <w:rsid w:val="00E8563D"/>
    <w:rsid w:val="00E86B1C"/>
    <w:rsid w:val="00E90049"/>
    <w:rsid w:val="00E93B10"/>
    <w:rsid w:val="00EA5A56"/>
    <w:rsid w:val="00EB2076"/>
    <w:rsid w:val="00EC1228"/>
    <w:rsid w:val="00ED4C37"/>
    <w:rsid w:val="00ED6F00"/>
    <w:rsid w:val="00EE39DA"/>
    <w:rsid w:val="00F009A5"/>
    <w:rsid w:val="00F04633"/>
    <w:rsid w:val="00F057CB"/>
    <w:rsid w:val="00F05E04"/>
    <w:rsid w:val="00F06927"/>
    <w:rsid w:val="00F11224"/>
    <w:rsid w:val="00F115CE"/>
    <w:rsid w:val="00F13AD8"/>
    <w:rsid w:val="00F17197"/>
    <w:rsid w:val="00F21822"/>
    <w:rsid w:val="00F242E4"/>
    <w:rsid w:val="00F313AC"/>
    <w:rsid w:val="00F327BD"/>
    <w:rsid w:val="00F4037D"/>
    <w:rsid w:val="00F433AC"/>
    <w:rsid w:val="00F4426F"/>
    <w:rsid w:val="00F4448B"/>
    <w:rsid w:val="00F447F0"/>
    <w:rsid w:val="00F45B0B"/>
    <w:rsid w:val="00F47E71"/>
    <w:rsid w:val="00F47FD5"/>
    <w:rsid w:val="00F60EF8"/>
    <w:rsid w:val="00F63E00"/>
    <w:rsid w:val="00F650E4"/>
    <w:rsid w:val="00F73897"/>
    <w:rsid w:val="00F75A94"/>
    <w:rsid w:val="00F85815"/>
    <w:rsid w:val="00F8754D"/>
    <w:rsid w:val="00F90D01"/>
    <w:rsid w:val="00F960F3"/>
    <w:rsid w:val="00FA357D"/>
    <w:rsid w:val="00FA3D88"/>
    <w:rsid w:val="00FA3DE5"/>
    <w:rsid w:val="00FA46F3"/>
    <w:rsid w:val="00FB0101"/>
    <w:rsid w:val="00FB05B5"/>
    <w:rsid w:val="00FB4F68"/>
    <w:rsid w:val="00FB5BF2"/>
    <w:rsid w:val="00FC1A9D"/>
    <w:rsid w:val="00FC4BB3"/>
    <w:rsid w:val="00FD3937"/>
    <w:rsid w:val="00FD7D01"/>
    <w:rsid w:val="00FE0566"/>
    <w:rsid w:val="00FE0DA6"/>
    <w:rsid w:val="00FE7F20"/>
    <w:rsid w:val="00FF35FE"/>
    <w:rsid w:val="00FF565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hapeDefaults>
    <o:shapedefaults v:ext="edit" spidmax="18433"/>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Arial" w:hAnsi="Arial"/>
      <w:sz w:val="24"/>
      <w:szCs w:val="24"/>
      <w:lang w:val="en-US"/>
    </w:rPr>
  </w:style>
  <w:style w:type="paragraph" w:styleId="Heading1">
    <w:name w:val="heading 1"/>
    <w:basedOn w:val="Normal"/>
    <w:next w:val="Normal"/>
    <w:link w:val="Heading1Char"/>
    <w:uiPriority w:val="9"/>
    <w:qFormat/>
    <w:pPr>
      <w:keepNext/>
      <w:numPr>
        <w:numId w:val="2"/>
      </w:numPr>
      <w:spacing w:before="240" w:after="60"/>
      <w:outlineLvl w:val="0"/>
    </w:pPr>
    <w:rPr>
      <w:b/>
      <w:kern w:val="32"/>
      <w:sz w:val="32"/>
      <w:szCs w:val="32"/>
    </w:rPr>
  </w:style>
  <w:style w:type="paragraph" w:styleId="Heading2">
    <w:name w:val="heading 2"/>
    <w:basedOn w:val="Normal"/>
    <w:next w:val="Normal"/>
    <w:link w:val="Heading2Char"/>
    <w:uiPriority w:val="9"/>
    <w:qFormat/>
    <w:pPr>
      <w:keepNext/>
      <w:numPr>
        <w:ilvl w:val="1"/>
        <w:numId w:val="2"/>
      </w:numPr>
      <w:spacing w:before="240" w:after="60"/>
      <w:outlineLvl w:val="1"/>
    </w:pPr>
    <w:rPr>
      <w:b/>
      <w:i/>
      <w:sz w:val="28"/>
      <w:szCs w:val="28"/>
    </w:rPr>
  </w:style>
  <w:style w:type="paragraph" w:styleId="Heading3">
    <w:name w:val="heading 3"/>
    <w:basedOn w:val="Normal"/>
    <w:next w:val="Normal"/>
    <w:link w:val="Heading3Char"/>
    <w:uiPriority w:val="9"/>
    <w:qFormat/>
    <w:pPr>
      <w:keepNext/>
      <w:numPr>
        <w:ilvl w:val="2"/>
        <w:numId w:val="2"/>
      </w:numPr>
      <w:spacing w:before="240" w:after="60"/>
      <w:outlineLvl w:val="2"/>
    </w:pPr>
    <w:rPr>
      <w:b/>
      <w:sz w:val="26"/>
      <w:szCs w:val="26"/>
    </w:rPr>
  </w:style>
  <w:style w:type="paragraph" w:styleId="Heading4">
    <w:name w:val="heading 4"/>
    <w:basedOn w:val="Normal"/>
    <w:next w:val="Normal"/>
    <w:link w:val="Heading4Char"/>
    <w:uiPriority w:val="9"/>
    <w:qFormat/>
    <w:pPr>
      <w:keepNext/>
      <w:numPr>
        <w:ilvl w:val="3"/>
        <w:numId w:val="2"/>
      </w:numPr>
      <w:spacing w:before="240" w:after="60"/>
      <w:outlineLvl w:val="3"/>
    </w:pPr>
    <w:rPr>
      <w:b/>
      <w:sz w:val="28"/>
      <w:szCs w:val="28"/>
    </w:rPr>
  </w:style>
  <w:style w:type="paragraph" w:styleId="Heading5">
    <w:name w:val="heading 5"/>
    <w:basedOn w:val="Normal"/>
    <w:next w:val="Normal"/>
    <w:link w:val="Heading5Char"/>
    <w:uiPriority w:val="9"/>
    <w:qFormat/>
    <w:pPr>
      <w:numPr>
        <w:ilvl w:val="4"/>
        <w:numId w:val="2"/>
      </w:numPr>
      <w:spacing w:before="240" w:after="60"/>
      <w:outlineLvl w:val="4"/>
    </w:pPr>
    <w:rPr>
      <w:b/>
      <w:i/>
      <w:sz w:val="26"/>
      <w:szCs w:val="26"/>
    </w:rPr>
  </w:style>
  <w:style w:type="paragraph" w:styleId="Heading6">
    <w:name w:val="heading 6"/>
    <w:basedOn w:val="Normal"/>
    <w:next w:val="Normal"/>
    <w:link w:val="Heading6Char"/>
    <w:uiPriority w:val="9"/>
    <w:qFormat/>
    <w:pPr>
      <w:numPr>
        <w:ilvl w:val="5"/>
        <w:numId w:val="2"/>
      </w:numPr>
      <w:spacing w:before="240" w:after="60"/>
      <w:outlineLvl w:val="5"/>
    </w:pPr>
    <w:rPr>
      <w:b/>
      <w:sz w:val="22"/>
      <w:szCs w:val="22"/>
    </w:rPr>
  </w:style>
  <w:style w:type="paragraph" w:styleId="Heading7">
    <w:name w:val="heading 7"/>
    <w:basedOn w:val="Normal"/>
    <w:next w:val="Normal"/>
    <w:link w:val="Heading7Char"/>
    <w:uiPriority w:val="9"/>
    <w:qFormat/>
    <w:pPr>
      <w:numPr>
        <w:ilvl w:val="6"/>
        <w:numId w:val="2"/>
      </w:numPr>
      <w:spacing w:before="240" w:after="60"/>
      <w:outlineLvl w:val="6"/>
    </w:pPr>
  </w:style>
  <w:style w:type="paragraph" w:styleId="Heading8">
    <w:name w:val="heading 8"/>
    <w:basedOn w:val="Normal"/>
    <w:next w:val="Normal"/>
    <w:link w:val="Heading8Char"/>
    <w:uiPriority w:val="9"/>
    <w:qFormat/>
    <w:pPr>
      <w:numPr>
        <w:ilvl w:val="7"/>
        <w:numId w:val="2"/>
      </w:numPr>
      <w:spacing w:before="240" w:after="60"/>
      <w:outlineLvl w:val="7"/>
    </w:pPr>
    <w:rPr>
      <w:i/>
    </w:rPr>
  </w:style>
  <w:style w:type="paragraph" w:styleId="Heading9">
    <w:name w:val="heading 9"/>
    <w:basedOn w:val="Normal"/>
    <w:next w:val="Normal"/>
    <w:link w:val="Heading9Char"/>
    <w:uiPriority w:val="9"/>
    <w:qFormat/>
    <w:pPr>
      <w:numPr>
        <w:ilvl w:val="8"/>
        <w:numId w:val="2"/>
      </w:numPr>
      <w:spacing w:before="240" w:after="60"/>
      <w:outlineLvl w:val="8"/>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Theme="majorHAnsi" w:eastAsiaTheme="majorEastAsia" w:hAnsiTheme="majorHAnsi" w:cs="Times New Roman"/>
      <w:b/>
      <w:bCs/>
      <w:kern w:val="32"/>
      <w:sz w:val="32"/>
      <w:szCs w:val="32"/>
      <w:lang w:val="en-US" w:eastAsia="x-none"/>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lang w:val="en-US" w:eastAsia="x-none"/>
    </w:rPr>
  </w:style>
  <w:style w:type="character" w:customStyle="1" w:styleId="Heading3Char">
    <w:name w:val="Heading 3 Char"/>
    <w:basedOn w:val="DefaultParagraphFont"/>
    <w:link w:val="Heading3"/>
    <w:uiPriority w:val="9"/>
    <w:semiHidden/>
    <w:locked/>
    <w:rPr>
      <w:rFonts w:asciiTheme="majorHAnsi" w:eastAsiaTheme="majorEastAsia" w:hAnsiTheme="majorHAnsi" w:cs="Times New Roman"/>
      <w:b/>
      <w:bCs/>
      <w:sz w:val="26"/>
      <w:szCs w:val="26"/>
      <w:lang w:val="en-US" w:eastAsia="x-none"/>
    </w:rPr>
  </w:style>
  <w:style w:type="character" w:customStyle="1" w:styleId="Heading4Char">
    <w:name w:val="Heading 4 Char"/>
    <w:basedOn w:val="DefaultParagraphFont"/>
    <w:link w:val="Heading4"/>
    <w:uiPriority w:val="9"/>
    <w:semiHidden/>
    <w:locked/>
    <w:rPr>
      <w:rFonts w:asciiTheme="minorHAnsi" w:eastAsiaTheme="minorEastAsia" w:hAnsiTheme="minorHAnsi" w:cs="Times New Roman"/>
      <w:b/>
      <w:bCs/>
      <w:sz w:val="28"/>
      <w:szCs w:val="28"/>
      <w:lang w:val="en-US" w:eastAsia="x-none"/>
    </w:rPr>
  </w:style>
  <w:style w:type="character" w:customStyle="1" w:styleId="Heading5Char">
    <w:name w:val="Heading 5 Char"/>
    <w:basedOn w:val="DefaultParagraphFont"/>
    <w:link w:val="Heading5"/>
    <w:uiPriority w:val="9"/>
    <w:semiHidden/>
    <w:locked/>
    <w:rPr>
      <w:rFonts w:asciiTheme="minorHAnsi" w:eastAsiaTheme="minorEastAsia" w:hAnsiTheme="minorHAnsi" w:cs="Times New Roman"/>
      <w:b/>
      <w:bCs/>
      <w:i/>
      <w:iCs/>
      <w:sz w:val="26"/>
      <w:szCs w:val="26"/>
      <w:lang w:val="en-US" w:eastAsia="x-none"/>
    </w:rPr>
  </w:style>
  <w:style w:type="character" w:customStyle="1" w:styleId="Heading6Char">
    <w:name w:val="Heading 6 Char"/>
    <w:basedOn w:val="DefaultParagraphFont"/>
    <w:link w:val="Heading6"/>
    <w:uiPriority w:val="9"/>
    <w:semiHidden/>
    <w:locked/>
    <w:rPr>
      <w:rFonts w:asciiTheme="minorHAnsi" w:eastAsiaTheme="minorEastAsia" w:hAnsiTheme="minorHAnsi" w:cs="Times New Roman"/>
      <w:b/>
      <w:bCs/>
      <w:sz w:val="22"/>
      <w:szCs w:val="22"/>
      <w:lang w:val="en-US" w:eastAsia="x-none"/>
    </w:rPr>
  </w:style>
  <w:style w:type="character" w:customStyle="1" w:styleId="Heading7Char">
    <w:name w:val="Heading 7 Char"/>
    <w:basedOn w:val="DefaultParagraphFont"/>
    <w:link w:val="Heading7"/>
    <w:uiPriority w:val="9"/>
    <w:semiHidden/>
    <w:locked/>
    <w:rPr>
      <w:rFonts w:asciiTheme="minorHAnsi" w:eastAsiaTheme="minorEastAsia" w:hAnsiTheme="minorHAnsi" w:cs="Times New Roman"/>
      <w:sz w:val="24"/>
      <w:szCs w:val="24"/>
      <w:lang w:val="en-US" w:eastAsia="x-none"/>
    </w:rPr>
  </w:style>
  <w:style w:type="character" w:customStyle="1" w:styleId="Heading8Char">
    <w:name w:val="Heading 8 Char"/>
    <w:basedOn w:val="DefaultParagraphFont"/>
    <w:link w:val="Heading8"/>
    <w:uiPriority w:val="9"/>
    <w:semiHidden/>
    <w:locked/>
    <w:rPr>
      <w:rFonts w:asciiTheme="minorHAnsi" w:eastAsiaTheme="minorEastAsia" w:hAnsiTheme="minorHAnsi" w:cs="Times New Roman"/>
      <w:i/>
      <w:iCs/>
      <w:sz w:val="24"/>
      <w:szCs w:val="24"/>
      <w:lang w:val="en-US" w:eastAsia="x-none"/>
    </w:rPr>
  </w:style>
  <w:style w:type="character" w:customStyle="1" w:styleId="Heading9Char">
    <w:name w:val="Heading 9 Char"/>
    <w:basedOn w:val="DefaultParagraphFont"/>
    <w:link w:val="Heading9"/>
    <w:uiPriority w:val="9"/>
    <w:semiHidden/>
    <w:locked/>
    <w:rPr>
      <w:rFonts w:asciiTheme="majorHAnsi" w:eastAsiaTheme="majorEastAsia" w:hAnsiTheme="majorHAnsi" w:cs="Times New Roman"/>
      <w:sz w:val="22"/>
      <w:szCs w:val="22"/>
      <w:lang w:val="en-US" w:eastAsia="x-none"/>
    </w:rPr>
  </w:style>
  <w:style w:type="paragraph" w:styleId="FootnoteText">
    <w:name w:val="footnote text"/>
    <w:basedOn w:val="Normal"/>
    <w:link w:val="FootnoteTextChar"/>
    <w:uiPriority w:val="99"/>
    <w:semiHidden/>
    <w:rPr>
      <w:sz w:val="20"/>
      <w:szCs w:val="20"/>
    </w:rPr>
  </w:style>
  <w:style w:type="character" w:customStyle="1" w:styleId="FootnoteTextChar">
    <w:name w:val="Footnote Text Char"/>
    <w:basedOn w:val="DefaultParagraphFont"/>
    <w:link w:val="FootnoteText"/>
    <w:uiPriority w:val="99"/>
    <w:semiHidden/>
    <w:locked/>
    <w:rPr>
      <w:rFonts w:ascii="Arial" w:hAnsi="Arial" w:cs="Times New Roman"/>
      <w:lang w:val="en-US" w:eastAsia="x-none"/>
    </w:rPr>
  </w:style>
  <w:style w:type="character" w:styleId="FootnoteReference">
    <w:name w:val="footnote reference"/>
    <w:basedOn w:val="DefaultParagraphFont"/>
    <w:uiPriority w:val="99"/>
    <w:rPr>
      <w:rFonts w:cs="Times New Roman"/>
      <w:vertAlign w:val="superscript"/>
    </w:rPr>
  </w:style>
  <w:style w:type="character" w:styleId="Emphasis">
    <w:name w:val="Emphasis"/>
    <w:basedOn w:val="DefaultParagraphFont"/>
    <w:uiPriority w:val="20"/>
    <w:qFormat/>
    <w:rPr>
      <w:rFonts w:cs="Times New Roman"/>
      <w:i/>
      <w:iCs/>
    </w:rPr>
  </w:style>
  <w:style w:type="character" w:styleId="Hyperlink">
    <w:name w:val="Hyperlink"/>
    <w:basedOn w:val="DefaultParagraphFont"/>
    <w:uiPriority w:val="99"/>
    <w:rPr>
      <w:rFonts w:cs="Times New Roman"/>
      <w:color w:val="0000FF"/>
      <w:u w:val="single"/>
    </w:rPr>
  </w:style>
  <w:style w:type="character" w:styleId="CommentReference">
    <w:name w:val="annotation reference"/>
    <w:basedOn w:val="DefaultParagraphFont"/>
    <w:uiPriority w:val="99"/>
    <w:semiHidden/>
    <w:rPr>
      <w:rFonts w:cs="Times New Roman"/>
      <w:sz w:val="16"/>
      <w:szCs w:val="16"/>
    </w:rPr>
  </w:style>
  <w:style w:type="paragraph" w:styleId="CommentText">
    <w:name w:val="annotation text"/>
    <w:basedOn w:val="Normal"/>
    <w:link w:val="CommentTextChar"/>
    <w:uiPriority w:val="99"/>
    <w:semiHidden/>
    <w:rPr>
      <w:sz w:val="20"/>
      <w:szCs w:val="20"/>
    </w:rPr>
  </w:style>
  <w:style w:type="character" w:customStyle="1" w:styleId="CommentTextChar">
    <w:name w:val="Comment Text Char"/>
    <w:basedOn w:val="DefaultParagraphFont"/>
    <w:link w:val="CommentText"/>
    <w:uiPriority w:val="99"/>
    <w:semiHidden/>
    <w:locked/>
    <w:rPr>
      <w:rFonts w:ascii="Arial" w:hAnsi="Arial" w:cs="Times New Roman"/>
      <w:lang w:val="en-US" w:eastAsia="x-none"/>
    </w:rPr>
  </w:style>
  <w:style w:type="paragraph" w:styleId="CommentSubject">
    <w:name w:val="annotation subject"/>
    <w:basedOn w:val="CommentText"/>
    <w:next w:val="CommentText"/>
    <w:link w:val="CommentSubjectChar"/>
    <w:uiPriority w:val="99"/>
    <w:semiHidden/>
    <w:rPr>
      <w:b/>
      <w:bCs/>
    </w:rPr>
  </w:style>
  <w:style w:type="character" w:customStyle="1" w:styleId="CommentSubjectChar">
    <w:name w:val="Comment Subject Char"/>
    <w:basedOn w:val="CommentTextChar"/>
    <w:link w:val="CommentSubject"/>
    <w:uiPriority w:val="99"/>
    <w:semiHidden/>
    <w:locked/>
    <w:rPr>
      <w:rFonts w:ascii="Arial" w:hAnsi="Arial" w:cs="Times New Roman"/>
      <w:b/>
      <w:bCs/>
      <w:lang w:val="en-US" w:eastAsia="x-none"/>
    </w:rPr>
  </w:style>
  <w:style w:type="paragraph" w:styleId="BalloonText">
    <w:name w:val="Balloon Text"/>
    <w:basedOn w:val="Normal"/>
    <w:link w:val="BalloonTextChar"/>
    <w:uiPriority w:val="99"/>
    <w:semiHidden/>
    <w:rPr>
      <w:rFonts w:ascii="Tahoma" w:hAnsi="Tahoma" w:cs="Tahoma"/>
      <w:sz w:val="16"/>
      <w:szCs w:val="16"/>
    </w:rPr>
  </w:style>
  <w:style w:type="character" w:customStyle="1" w:styleId="BalloonTextChar">
    <w:name w:val="Balloon Text Char"/>
    <w:basedOn w:val="DefaultParagraphFont"/>
    <w:link w:val="BalloonText"/>
    <w:uiPriority w:val="99"/>
    <w:semiHidden/>
    <w:locked/>
    <w:rPr>
      <w:rFonts w:ascii="Tahoma" w:hAnsi="Tahoma" w:cs="Tahoma"/>
      <w:sz w:val="16"/>
      <w:szCs w:val="16"/>
      <w:lang w:val="en-US" w:eastAsia="x-none"/>
    </w:rPr>
  </w:style>
  <w:style w:type="character" w:styleId="FollowedHyperlink">
    <w:name w:val="FollowedHyperlink"/>
    <w:basedOn w:val="DefaultParagraphFont"/>
    <w:uiPriority w:val="99"/>
    <w:rPr>
      <w:rFonts w:cs="Times New Roman"/>
      <w:color w:val="800080"/>
      <w:u w:val="single"/>
    </w:rPr>
  </w:style>
  <w:style w:type="paragraph" w:styleId="Footer">
    <w:name w:val="footer"/>
    <w:basedOn w:val="Normal"/>
    <w:link w:val="FooterChar"/>
    <w:uiPriority w:val="99"/>
    <w:pPr>
      <w:tabs>
        <w:tab w:val="center" w:pos="4536"/>
        <w:tab w:val="right" w:pos="9072"/>
      </w:tabs>
    </w:pPr>
  </w:style>
  <w:style w:type="character" w:customStyle="1" w:styleId="FooterChar">
    <w:name w:val="Footer Char"/>
    <w:basedOn w:val="DefaultParagraphFont"/>
    <w:link w:val="Footer"/>
    <w:uiPriority w:val="99"/>
    <w:semiHidden/>
    <w:locked/>
    <w:rPr>
      <w:rFonts w:ascii="Arial" w:hAnsi="Arial" w:cs="Times New Roman"/>
      <w:sz w:val="24"/>
      <w:szCs w:val="24"/>
      <w:lang w:val="en-US" w:eastAsia="x-none"/>
    </w:rPr>
  </w:style>
  <w:style w:type="character" w:styleId="PageNumber">
    <w:name w:val="page number"/>
    <w:basedOn w:val="DefaultParagraphFont"/>
    <w:uiPriority w:val="99"/>
    <w:rPr>
      <w:rFonts w:cs="Times New Roman"/>
    </w:rPr>
  </w:style>
  <w:style w:type="paragraph" w:styleId="Header">
    <w:name w:val="header"/>
    <w:basedOn w:val="Normal"/>
    <w:link w:val="HeaderChar"/>
    <w:uiPriority w:val="99"/>
    <w:pPr>
      <w:tabs>
        <w:tab w:val="center" w:pos="4320"/>
        <w:tab w:val="right" w:pos="8640"/>
      </w:tabs>
    </w:pPr>
  </w:style>
  <w:style w:type="character" w:customStyle="1" w:styleId="HeaderChar">
    <w:name w:val="Header Char"/>
    <w:basedOn w:val="DefaultParagraphFont"/>
    <w:link w:val="Header"/>
    <w:uiPriority w:val="99"/>
    <w:locked/>
    <w:rsid w:val="007F44DA"/>
    <w:rPr>
      <w:rFonts w:ascii="Arial" w:hAnsi="Arial" w:cs="Times New Roman"/>
      <w:sz w:val="24"/>
      <w:szCs w:val="24"/>
      <w:lang w:val="en-US" w:eastAsia="x-none"/>
    </w:rPr>
  </w:style>
  <w:style w:type="paragraph" w:customStyle="1" w:styleId="Rvision1">
    <w:name w:val="Révision1"/>
    <w:hidden/>
    <w:uiPriority w:val="99"/>
    <w:semiHidden/>
    <w:rsid w:val="004E7255"/>
    <w:rPr>
      <w:sz w:val="24"/>
      <w:szCs w:val="24"/>
    </w:rPr>
  </w:style>
  <w:style w:type="paragraph" w:styleId="Revision">
    <w:name w:val="Revision"/>
    <w:hidden/>
    <w:uiPriority w:val="99"/>
    <w:semiHidden/>
    <w:rsid w:val="006065B4"/>
    <w:rPr>
      <w:rFonts w:ascii="Arial" w:hAnsi="Arial"/>
      <w:sz w:val="24"/>
      <w:szCs w:val="24"/>
      <w:lang w:val="en-US"/>
    </w:rPr>
  </w:style>
  <w:style w:type="character" w:styleId="LineNumber">
    <w:name w:val="line number"/>
    <w:basedOn w:val="DefaultParagraphFont"/>
    <w:uiPriority w:val="99"/>
    <w:rPr>
      <w:rFonts w:cs="Times New Roman"/>
    </w:rPr>
  </w:style>
  <w:style w:type="paragraph" w:styleId="BodyText3">
    <w:name w:val="Body Text 3"/>
    <w:basedOn w:val="Normal"/>
    <w:link w:val="BodyText3Char1"/>
    <w:uiPriority w:val="99"/>
    <w:pPr>
      <w:spacing w:after="120"/>
    </w:pPr>
    <w:rPr>
      <w:sz w:val="16"/>
      <w:szCs w:val="16"/>
    </w:rPr>
  </w:style>
  <w:style w:type="paragraph" w:customStyle="1" w:styleId="num01">
    <w:name w:val="Énum01"/>
    <w:basedOn w:val="Normal"/>
    <w:pPr>
      <w:tabs>
        <w:tab w:val="left" w:pos="397"/>
      </w:tabs>
      <w:spacing w:after="120" w:line="260" w:lineRule="exact"/>
      <w:jc w:val="both"/>
    </w:pPr>
    <w:rPr>
      <w:sz w:val="22"/>
    </w:rPr>
  </w:style>
  <w:style w:type="paragraph" w:customStyle="1" w:styleId="adresse">
    <w:name w:val="adresse"/>
    <w:basedOn w:val="Normal"/>
    <w:pPr>
      <w:widowControl w:val="0"/>
      <w:spacing w:after="120" w:line="260" w:lineRule="exact"/>
      <w:ind w:left="1134"/>
      <w:jc w:val="both"/>
    </w:pPr>
    <w:rPr>
      <w:rFonts w:cs="Arial"/>
      <w:sz w:val="22"/>
      <w:szCs w:val="22"/>
    </w:rPr>
  </w:style>
  <w:style w:type="character" w:customStyle="1" w:styleId="BodyText3Char1">
    <w:name w:val="Body Text 3 Char1"/>
    <w:basedOn w:val="DefaultParagraphFont"/>
    <w:link w:val="BodyText3"/>
    <w:uiPriority w:val="99"/>
    <w:semiHidden/>
    <w:locked/>
    <w:rPr>
      <w:rFonts w:ascii="Arial" w:hAnsi="Arial" w:cs="Times New Roman"/>
      <w:sz w:val="16"/>
      <w:szCs w:val="16"/>
      <w:lang w:val="en-US" w:eastAsia="x-none"/>
    </w:rPr>
  </w:style>
  <w:style w:type="paragraph" w:customStyle="1" w:styleId="num02">
    <w:name w:val="Énum02"/>
    <w:basedOn w:val="num01"/>
    <w:pPr>
      <w:numPr>
        <w:ilvl w:val="1"/>
        <w:numId w:val="4"/>
      </w:numPr>
    </w:pPr>
  </w:style>
  <w:style w:type="paragraph" w:customStyle="1" w:styleId="num02tab">
    <w:name w:val="Énum02tab"/>
    <w:basedOn w:val="num02"/>
    <w:pPr>
      <w:numPr>
        <w:ilvl w:val="0"/>
        <w:numId w:val="1"/>
      </w:numPr>
    </w:pPr>
    <w:rPr>
      <w:i/>
    </w:rPr>
  </w:style>
  <w:style w:type="paragraph" w:customStyle="1" w:styleId="formtext">
    <w:name w:val="formtext"/>
    <w:basedOn w:val="Normal"/>
    <w:pPr>
      <w:spacing w:before="80" w:after="80" w:line="240" w:lineRule="exact"/>
    </w:pPr>
    <w:rPr>
      <w:rFonts w:eastAsia="SimSun"/>
      <w:sz w:val="22"/>
      <w:szCs w:val="22"/>
    </w:rPr>
  </w:style>
  <w:style w:type="table" w:styleId="TableGrid">
    <w:name w:val="Table Grid"/>
    <w:basedOn w:val="TableNormal"/>
    <w:uiPriority w:val="59"/>
    <w:rPr>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Grille01">
    <w:name w:val="Grille01"/>
    <w:basedOn w:val="Normal"/>
    <w:pPr>
      <w:keepNext/>
      <w:spacing w:before="120" w:after="120" w:line="240" w:lineRule="exact"/>
      <w:ind w:left="113" w:right="113"/>
    </w:pPr>
    <w:rPr>
      <w:b/>
      <w:smallCaps/>
      <w:sz w:val="22"/>
    </w:rPr>
  </w:style>
  <w:style w:type="paragraph" w:customStyle="1" w:styleId="BodyText3Char">
    <w:name w:val="Body Text 3 Char"/>
    <w:basedOn w:val="Grille01"/>
    <w:next w:val="Info2"/>
    <w:pPr>
      <w:spacing w:line="260" w:lineRule="exact"/>
    </w:pPr>
    <w:rPr>
      <w:rFonts w:eastAsia="SimSun" w:cs="Arial"/>
      <w:smallCaps w:val="0"/>
      <w:szCs w:val="22"/>
      <w:lang w:val="en-GB"/>
    </w:rPr>
  </w:style>
  <w:style w:type="paragraph" w:customStyle="1" w:styleId="Info2">
    <w:name w:val="Info2"/>
    <w:basedOn w:val="Info"/>
    <w:pPr>
      <w:keepNext/>
      <w:spacing w:after="120" w:line="260" w:lineRule="exact"/>
      <w:jc w:val="both"/>
    </w:pPr>
  </w:style>
  <w:style w:type="paragraph" w:customStyle="1" w:styleId="Info">
    <w:name w:val="Info"/>
    <w:basedOn w:val="Normal"/>
    <w:pPr>
      <w:tabs>
        <w:tab w:val="left" w:pos="567"/>
        <w:tab w:val="left" w:pos="1134"/>
        <w:tab w:val="left" w:pos="1701"/>
        <w:tab w:val="left" w:pos="2268"/>
      </w:tabs>
      <w:spacing w:line="280" w:lineRule="exact"/>
      <w:jc w:val="center"/>
    </w:pPr>
    <w:rPr>
      <w:rFonts w:cs="Arial"/>
      <w:i/>
      <w:iCs/>
      <w:sz w:val="22"/>
      <w:szCs w:val="22"/>
    </w:rPr>
  </w:style>
  <w:style w:type="paragraph" w:customStyle="1" w:styleId="Inter1">
    <w:name w:val="Inter1"/>
    <w:basedOn w:val="Normal"/>
    <w:pPr>
      <w:keepNext/>
      <w:spacing w:before="600" w:after="200" w:line="260" w:lineRule="exact"/>
    </w:pPr>
    <w:rPr>
      <w:b/>
      <w:bCs/>
      <w:sz w:val="22"/>
    </w:rPr>
  </w:style>
  <w:style w:type="paragraph" w:customStyle="1" w:styleId="Sous-titreICH">
    <w:name w:val="Sous-titreICH"/>
    <w:basedOn w:val="Normal"/>
    <w:pPr>
      <w:keepNext/>
      <w:widowControl w:val="0"/>
      <w:spacing w:before="120" w:after="360" w:line="280" w:lineRule="exact"/>
      <w:jc w:val="center"/>
    </w:pPr>
    <w:rPr>
      <w:b/>
      <w:smallCaps/>
      <w:sz w:val="28"/>
    </w:rPr>
  </w:style>
  <w:style w:type="paragraph" w:customStyle="1" w:styleId="tableau">
    <w:name w:val="tableau"/>
    <w:basedOn w:val="Normal"/>
    <w:pPr>
      <w:spacing w:before="80" w:after="80" w:line="260" w:lineRule="exact"/>
    </w:pPr>
    <w:rPr>
      <w:rFonts w:cs="Arial"/>
      <w:bCs/>
      <w:sz w:val="22"/>
      <w:szCs w:val="18"/>
    </w:rPr>
  </w:style>
  <w:style w:type="paragraph" w:customStyle="1" w:styleId="TitreICH">
    <w:name w:val="TitreICH"/>
    <w:basedOn w:val="Normal"/>
    <w:next w:val="Normal"/>
    <w:pPr>
      <w:spacing w:after="360" w:line="340" w:lineRule="exact"/>
      <w:jc w:val="center"/>
    </w:pPr>
    <w:rPr>
      <w:b/>
      <w:bCs/>
      <w:smallCaps/>
      <w:sz w:val="32"/>
      <w:szCs w:val="32"/>
      <w:lang w:val="fr-FR"/>
    </w:rPr>
  </w:style>
  <w:style w:type="paragraph" w:customStyle="1" w:styleId="txt">
    <w:name w:val="txt"/>
    <w:basedOn w:val="Normal"/>
    <w:pPr>
      <w:spacing w:after="120" w:line="260" w:lineRule="exact"/>
      <w:ind w:left="567"/>
      <w:jc w:val="both"/>
    </w:pPr>
    <w:rPr>
      <w:rFonts w:cs="Arial"/>
      <w:sz w:val="22"/>
      <w:szCs w:val="22"/>
      <w:lang w:val="fr-FR"/>
    </w:rPr>
  </w:style>
  <w:style w:type="paragraph" w:customStyle="1" w:styleId="CM55">
    <w:name w:val="CM55"/>
    <w:basedOn w:val="Normal"/>
    <w:next w:val="Normal"/>
    <w:pPr>
      <w:widowControl w:val="0"/>
      <w:autoSpaceDE w:val="0"/>
      <w:autoSpaceDN w:val="0"/>
      <w:adjustRightInd w:val="0"/>
      <w:spacing w:line="266" w:lineRule="atLeast"/>
    </w:pPr>
    <w:rPr>
      <w:rFonts w:ascii="Imprint MT Shadow" w:hAnsi="Imprint MT Shadow"/>
      <w:lang w:eastAsia="en-US"/>
    </w:rPr>
  </w:style>
  <w:style w:type="character" w:styleId="Strong">
    <w:name w:val="Strong"/>
    <w:basedOn w:val="DefaultParagraphFont"/>
    <w:uiPriority w:val="22"/>
    <w:qFormat/>
    <w:rPr>
      <w:rFonts w:cs="Times New Roman"/>
      <w:b/>
      <w:bCs/>
    </w:rPr>
  </w:style>
  <w:style w:type="paragraph" w:customStyle="1" w:styleId="Default">
    <w:name w:val="Default"/>
    <w:pPr>
      <w:widowControl w:val="0"/>
      <w:autoSpaceDE w:val="0"/>
      <w:autoSpaceDN w:val="0"/>
      <w:adjustRightInd w:val="0"/>
    </w:pPr>
    <w:rPr>
      <w:rFonts w:ascii="Imprint MT Shadow" w:hAnsi="Imprint MT Shadow" w:cs="Imprint MT Shadow"/>
      <w:color w:val="000000"/>
      <w:sz w:val="24"/>
      <w:szCs w:val="24"/>
      <w:lang w:val="en-US" w:eastAsia="en-US"/>
    </w:rPr>
  </w:style>
  <w:style w:type="paragraph" w:customStyle="1" w:styleId="Explication">
    <w:name w:val="Explication"/>
    <w:basedOn w:val="Normal"/>
    <w:pPr>
      <w:numPr>
        <w:numId w:val="5"/>
      </w:numPr>
    </w:pPr>
  </w:style>
  <w:style w:type="paragraph" w:customStyle="1" w:styleId="Info03">
    <w:name w:val="Info03"/>
    <w:basedOn w:val="Info2"/>
    <w:pPr>
      <w:spacing w:line="220" w:lineRule="exact"/>
      <w:ind w:left="113" w:right="113"/>
    </w:pPr>
    <w:rPr>
      <w:sz w:val="20"/>
    </w:rPr>
  </w:style>
  <w:style w:type="paragraph" w:customStyle="1" w:styleId="txt0">
    <w:name w:val="txt0"/>
    <w:basedOn w:val="txt"/>
    <w:pPr>
      <w:spacing w:before="120"/>
      <w:ind w:left="0"/>
    </w:pPr>
  </w:style>
  <w:style w:type="paragraph" w:customStyle="1" w:styleId="Grille01N">
    <w:name w:val="Grille01N"/>
    <w:basedOn w:val="Grille01"/>
    <w:pPr>
      <w:ind w:right="0"/>
      <w:jc w:val="right"/>
    </w:pPr>
  </w:style>
  <w:style w:type="paragraph" w:customStyle="1" w:styleId="Grille02N">
    <w:name w:val="Grille02N"/>
    <w:basedOn w:val="BodyText3Char"/>
    <w:pPr>
      <w:spacing w:line="240" w:lineRule="auto"/>
      <w:ind w:right="0"/>
      <w:jc w:val="right"/>
    </w:pPr>
    <w:rPr>
      <w:bCs/>
      <w:lang w:val="en-US"/>
    </w:rPr>
  </w:style>
  <w:style w:type="paragraph" w:customStyle="1" w:styleId="Word">
    <w:name w:val="Word"/>
    <w:basedOn w:val="Info03"/>
    <w:pPr>
      <w:jc w:val="right"/>
    </w:pPr>
  </w:style>
  <w:style w:type="paragraph" w:customStyle="1" w:styleId="num1">
    <w:name w:val="Énum1"/>
    <w:basedOn w:val="Normal"/>
    <w:pPr>
      <w:numPr>
        <w:numId w:val="10"/>
      </w:numPr>
    </w:pPr>
  </w:style>
  <w:style w:type="paragraph" w:customStyle="1" w:styleId="Rponse">
    <w:name w:val="Réponse"/>
    <w:basedOn w:val="txt0"/>
    <w:pPr>
      <w:spacing w:before="80" w:after="80" w:line="240" w:lineRule="exact"/>
    </w:pPr>
  </w:style>
  <w:style w:type="paragraph" w:customStyle="1" w:styleId="TitleConvention">
    <w:name w:val="Title Convention"/>
    <w:basedOn w:val="Normal"/>
    <w:rsid w:val="00F960F3"/>
    <w:pPr>
      <w:spacing w:before="480"/>
      <w:jc w:val="center"/>
    </w:pPr>
    <w:rPr>
      <w:b/>
      <w:bCs/>
      <w:sz w:val="22"/>
      <w:szCs w:val="20"/>
      <w:lang w:val="fr-F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Arial" w:hAnsi="Arial"/>
      <w:sz w:val="24"/>
      <w:szCs w:val="24"/>
      <w:lang w:val="en-US"/>
    </w:rPr>
  </w:style>
  <w:style w:type="paragraph" w:styleId="Heading1">
    <w:name w:val="heading 1"/>
    <w:basedOn w:val="Normal"/>
    <w:next w:val="Normal"/>
    <w:link w:val="Heading1Char"/>
    <w:uiPriority w:val="9"/>
    <w:qFormat/>
    <w:pPr>
      <w:keepNext/>
      <w:numPr>
        <w:numId w:val="2"/>
      </w:numPr>
      <w:spacing w:before="240" w:after="60"/>
      <w:outlineLvl w:val="0"/>
    </w:pPr>
    <w:rPr>
      <w:b/>
      <w:kern w:val="32"/>
      <w:sz w:val="32"/>
      <w:szCs w:val="32"/>
    </w:rPr>
  </w:style>
  <w:style w:type="paragraph" w:styleId="Heading2">
    <w:name w:val="heading 2"/>
    <w:basedOn w:val="Normal"/>
    <w:next w:val="Normal"/>
    <w:link w:val="Heading2Char"/>
    <w:uiPriority w:val="9"/>
    <w:qFormat/>
    <w:pPr>
      <w:keepNext/>
      <w:numPr>
        <w:ilvl w:val="1"/>
        <w:numId w:val="2"/>
      </w:numPr>
      <w:spacing w:before="240" w:after="60"/>
      <w:outlineLvl w:val="1"/>
    </w:pPr>
    <w:rPr>
      <w:b/>
      <w:i/>
      <w:sz w:val="28"/>
      <w:szCs w:val="28"/>
    </w:rPr>
  </w:style>
  <w:style w:type="paragraph" w:styleId="Heading3">
    <w:name w:val="heading 3"/>
    <w:basedOn w:val="Normal"/>
    <w:next w:val="Normal"/>
    <w:link w:val="Heading3Char"/>
    <w:uiPriority w:val="9"/>
    <w:qFormat/>
    <w:pPr>
      <w:keepNext/>
      <w:numPr>
        <w:ilvl w:val="2"/>
        <w:numId w:val="2"/>
      </w:numPr>
      <w:spacing w:before="240" w:after="60"/>
      <w:outlineLvl w:val="2"/>
    </w:pPr>
    <w:rPr>
      <w:b/>
      <w:sz w:val="26"/>
      <w:szCs w:val="26"/>
    </w:rPr>
  </w:style>
  <w:style w:type="paragraph" w:styleId="Heading4">
    <w:name w:val="heading 4"/>
    <w:basedOn w:val="Normal"/>
    <w:next w:val="Normal"/>
    <w:link w:val="Heading4Char"/>
    <w:uiPriority w:val="9"/>
    <w:qFormat/>
    <w:pPr>
      <w:keepNext/>
      <w:numPr>
        <w:ilvl w:val="3"/>
        <w:numId w:val="2"/>
      </w:numPr>
      <w:spacing w:before="240" w:after="60"/>
      <w:outlineLvl w:val="3"/>
    </w:pPr>
    <w:rPr>
      <w:b/>
      <w:sz w:val="28"/>
      <w:szCs w:val="28"/>
    </w:rPr>
  </w:style>
  <w:style w:type="paragraph" w:styleId="Heading5">
    <w:name w:val="heading 5"/>
    <w:basedOn w:val="Normal"/>
    <w:next w:val="Normal"/>
    <w:link w:val="Heading5Char"/>
    <w:uiPriority w:val="9"/>
    <w:qFormat/>
    <w:pPr>
      <w:numPr>
        <w:ilvl w:val="4"/>
        <w:numId w:val="2"/>
      </w:numPr>
      <w:spacing w:before="240" w:after="60"/>
      <w:outlineLvl w:val="4"/>
    </w:pPr>
    <w:rPr>
      <w:b/>
      <w:i/>
      <w:sz w:val="26"/>
      <w:szCs w:val="26"/>
    </w:rPr>
  </w:style>
  <w:style w:type="paragraph" w:styleId="Heading6">
    <w:name w:val="heading 6"/>
    <w:basedOn w:val="Normal"/>
    <w:next w:val="Normal"/>
    <w:link w:val="Heading6Char"/>
    <w:uiPriority w:val="9"/>
    <w:qFormat/>
    <w:pPr>
      <w:numPr>
        <w:ilvl w:val="5"/>
        <w:numId w:val="2"/>
      </w:numPr>
      <w:spacing w:before="240" w:after="60"/>
      <w:outlineLvl w:val="5"/>
    </w:pPr>
    <w:rPr>
      <w:b/>
      <w:sz w:val="22"/>
      <w:szCs w:val="22"/>
    </w:rPr>
  </w:style>
  <w:style w:type="paragraph" w:styleId="Heading7">
    <w:name w:val="heading 7"/>
    <w:basedOn w:val="Normal"/>
    <w:next w:val="Normal"/>
    <w:link w:val="Heading7Char"/>
    <w:uiPriority w:val="9"/>
    <w:qFormat/>
    <w:pPr>
      <w:numPr>
        <w:ilvl w:val="6"/>
        <w:numId w:val="2"/>
      </w:numPr>
      <w:spacing w:before="240" w:after="60"/>
      <w:outlineLvl w:val="6"/>
    </w:pPr>
  </w:style>
  <w:style w:type="paragraph" w:styleId="Heading8">
    <w:name w:val="heading 8"/>
    <w:basedOn w:val="Normal"/>
    <w:next w:val="Normal"/>
    <w:link w:val="Heading8Char"/>
    <w:uiPriority w:val="9"/>
    <w:qFormat/>
    <w:pPr>
      <w:numPr>
        <w:ilvl w:val="7"/>
        <w:numId w:val="2"/>
      </w:numPr>
      <w:spacing w:before="240" w:after="60"/>
      <w:outlineLvl w:val="7"/>
    </w:pPr>
    <w:rPr>
      <w:i/>
    </w:rPr>
  </w:style>
  <w:style w:type="paragraph" w:styleId="Heading9">
    <w:name w:val="heading 9"/>
    <w:basedOn w:val="Normal"/>
    <w:next w:val="Normal"/>
    <w:link w:val="Heading9Char"/>
    <w:uiPriority w:val="9"/>
    <w:qFormat/>
    <w:pPr>
      <w:numPr>
        <w:ilvl w:val="8"/>
        <w:numId w:val="2"/>
      </w:numPr>
      <w:spacing w:before="240" w:after="60"/>
      <w:outlineLvl w:val="8"/>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Theme="majorHAnsi" w:eastAsiaTheme="majorEastAsia" w:hAnsiTheme="majorHAnsi" w:cs="Times New Roman"/>
      <w:b/>
      <w:bCs/>
      <w:kern w:val="32"/>
      <w:sz w:val="32"/>
      <w:szCs w:val="32"/>
      <w:lang w:val="en-US" w:eastAsia="x-none"/>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lang w:val="en-US" w:eastAsia="x-none"/>
    </w:rPr>
  </w:style>
  <w:style w:type="character" w:customStyle="1" w:styleId="Heading3Char">
    <w:name w:val="Heading 3 Char"/>
    <w:basedOn w:val="DefaultParagraphFont"/>
    <w:link w:val="Heading3"/>
    <w:uiPriority w:val="9"/>
    <w:semiHidden/>
    <w:locked/>
    <w:rPr>
      <w:rFonts w:asciiTheme="majorHAnsi" w:eastAsiaTheme="majorEastAsia" w:hAnsiTheme="majorHAnsi" w:cs="Times New Roman"/>
      <w:b/>
      <w:bCs/>
      <w:sz w:val="26"/>
      <w:szCs w:val="26"/>
      <w:lang w:val="en-US" w:eastAsia="x-none"/>
    </w:rPr>
  </w:style>
  <w:style w:type="character" w:customStyle="1" w:styleId="Heading4Char">
    <w:name w:val="Heading 4 Char"/>
    <w:basedOn w:val="DefaultParagraphFont"/>
    <w:link w:val="Heading4"/>
    <w:uiPriority w:val="9"/>
    <w:semiHidden/>
    <w:locked/>
    <w:rPr>
      <w:rFonts w:asciiTheme="minorHAnsi" w:eastAsiaTheme="minorEastAsia" w:hAnsiTheme="minorHAnsi" w:cs="Times New Roman"/>
      <w:b/>
      <w:bCs/>
      <w:sz w:val="28"/>
      <w:szCs w:val="28"/>
      <w:lang w:val="en-US" w:eastAsia="x-none"/>
    </w:rPr>
  </w:style>
  <w:style w:type="character" w:customStyle="1" w:styleId="Heading5Char">
    <w:name w:val="Heading 5 Char"/>
    <w:basedOn w:val="DefaultParagraphFont"/>
    <w:link w:val="Heading5"/>
    <w:uiPriority w:val="9"/>
    <w:semiHidden/>
    <w:locked/>
    <w:rPr>
      <w:rFonts w:asciiTheme="minorHAnsi" w:eastAsiaTheme="minorEastAsia" w:hAnsiTheme="minorHAnsi" w:cs="Times New Roman"/>
      <w:b/>
      <w:bCs/>
      <w:i/>
      <w:iCs/>
      <w:sz w:val="26"/>
      <w:szCs w:val="26"/>
      <w:lang w:val="en-US" w:eastAsia="x-none"/>
    </w:rPr>
  </w:style>
  <w:style w:type="character" w:customStyle="1" w:styleId="Heading6Char">
    <w:name w:val="Heading 6 Char"/>
    <w:basedOn w:val="DefaultParagraphFont"/>
    <w:link w:val="Heading6"/>
    <w:uiPriority w:val="9"/>
    <w:semiHidden/>
    <w:locked/>
    <w:rPr>
      <w:rFonts w:asciiTheme="minorHAnsi" w:eastAsiaTheme="minorEastAsia" w:hAnsiTheme="minorHAnsi" w:cs="Times New Roman"/>
      <w:b/>
      <w:bCs/>
      <w:sz w:val="22"/>
      <w:szCs w:val="22"/>
      <w:lang w:val="en-US" w:eastAsia="x-none"/>
    </w:rPr>
  </w:style>
  <w:style w:type="character" w:customStyle="1" w:styleId="Heading7Char">
    <w:name w:val="Heading 7 Char"/>
    <w:basedOn w:val="DefaultParagraphFont"/>
    <w:link w:val="Heading7"/>
    <w:uiPriority w:val="9"/>
    <w:semiHidden/>
    <w:locked/>
    <w:rPr>
      <w:rFonts w:asciiTheme="minorHAnsi" w:eastAsiaTheme="minorEastAsia" w:hAnsiTheme="minorHAnsi" w:cs="Times New Roman"/>
      <w:sz w:val="24"/>
      <w:szCs w:val="24"/>
      <w:lang w:val="en-US" w:eastAsia="x-none"/>
    </w:rPr>
  </w:style>
  <w:style w:type="character" w:customStyle="1" w:styleId="Heading8Char">
    <w:name w:val="Heading 8 Char"/>
    <w:basedOn w:val="DefaultParagraphFont"/>
    <w:link w:val="Heading8"/>
    <w:uiPriority w:val="9"/>
    <w:semiHidden/>
    <w:locked/>
    <w:rPr>
      <w:rFonts w:asciiTheme="minorHAnsi" w:eastAsiaTheme="minorEastAsia" w:hAnsiTheme="minorHAnsi" w:cs="Times New Roman"/>
      <w:i/>
      <w:iCs/>
      <w:sz w:val="24"/>
      <w:szCs w:val="24"/>
      <w:lang w:val="en-US" w:eastAsia="x-none"/>
    </w:rPr>
  </w:style>
  <w:style w:type="character" w:customStyle="1" w:styleId="Heading9Char">
    <w:name w:val="Heading 9 Char"/>
    <w:basedOn w:val="DefaultParagraphFont"/>
    <w:link w:val="Heading9"/>
    <w:uiPriority w:val="9"/>
    <w:semiHidden/>
    <w:locked/>
    <w:rPr>
      <w:rFonts w:asciiTheme="majorHAnsi" w:eastAsiaTheme="majorEastAsia" w:hAnsiTheme="majorHAnsi" w:cs="Times New Roman"/>
      <w:sz w:val="22"/>
      <w:szCs w:val="22"/>
      <w:lang w:val="en-US" w:eastAsia="x-none"/>
    </w:rPr>
  </w:style>
  <w:style w:type="paragraph" w:styleId="FootnoteText">
    <w:name w:val="footnote text"/>
    <w:basedOn w:val="Normal"/>
    <w:link w:val="FootnoteTextChar"/>
    <w:uiPriority w:val="99"/>
    <w:semiHidden/>
    <w:rPr>
      <w:sz w:val="20"/>
      <w:szCs w:val="20"/>
    </w:rPr>
  </w:style>
  <w:style w:type="character" w:customStyle="1" w:styleId="FootnoteTextChar">
    <w:name w:val="Footnote Text Char"/>
    <w:basedOn w:val="DefaultParagraphFont"/>
    <w:link w:val="FootnoteText"/>
    <w:uiPriority w:val="99"/>
    <w:semiHidden/>
    <w:locked/>
    <w:rPr>
      <w:rFonts w:ascii="Arial" w:hAnsi="Arial" w:cs="Times New Roman"/>
      <w:lang w:val="en-US" w:eastAsia="x-none"/>
    </w:rPr>
  </w:style>
  <w:style w:type="character" w:styleId="FootnoteReference">
    <w:name w:val="footnote reference"/>
    <w:basedOn w:val="DefaultParagraphFont"/>
    <w:uiPriority w:val="99"/>
    <w:rPr>
      <w:rFonts w:cs="Times New Roman"/>
      <w:vertAlign w:val="superscript"/>
    </w:rPr>
  </w:style>
  <w:style w:type="character" w:styleId="Emphasis">
    <w:name w:val="Emphasis"/>
    <w:basedOn w:val="DefaultParagraphFont"/>
    <w:uiPriority w:val="20"/>
    <w:qFormat/>
    <w:rPr>
      <w:rFonts w:cs="Times New Roman"/>
      <w:i/>
      <w:iCs/>
    </w:rPr>
  </w:style>
  <w:style w:type="character" w:styleId="Hyperlink">
    <w:name w:val="Hyperlink"/>
    <w:basedOn w:val="DefaultParagraphFont"/>
    <w:uiPriority w:val="99"/>
    <w:rPr>
      <w:rFonts w:cs="Times New Roman"/>
      <w:color w:val="0000FF"/>
      <w:u w:val="single"/>
    </w:rPr>
  </w:style>
  <w:style w:type="character" w:styleId="CommentReference">
    <w:name w:val="annotation reference"/>
    <w:basedOn w:val="DefaultParagraphFont"/>
    <w:uiPriority w:val="99"/>
    <w:semiHidden/>
    <w:rPr>
      <w:rFonts w:cs="Times New Roman"/>
      <w:sz w:val="16"/>
      <w:szCs w:val="16"/>
    </w:rPr>
  </w:style>
  <w:style w:type="paragraph" w:styleId="CommentText">
    <w:name w:val="annotation text"/>
    <w:basedOn w:val="Normal"/>
    <w:link w:val="CommentTextChar"/>
    <w:uiPriority w:val="99"/>
    <w:semiHidden/>
    <w:rPr>
      <w:sz w:val="20"/>
      <w:szCs w:val="20"/>
    </w:rPr>
  </w:style>
  <w:style w:type="character" w:customStyle="1" w:styleId="CommentTextChar">
    <w:name w:val="Comment Text Char"/>
    <w:basedOn w:val="DefaultParagraphFont"/>
    <w:link w:val="CommentText"/>
    <w:uiPriority w:val="99"/>
    <w:semiHidden/>
    <w:locked/>
    <w:rPr>
      <w:rFonts w:ascii="Arial" w:hAnsi="Arial" w:cs="Times New Roman"/>
      <w:lang w:val="en-US" w:eastAsia="x-none"/>
    </w:rPr>
  </w:style>
  <w:style w:type="paragraph" w:styleId="CommentSubject">
    <w:name w:val="annotation subject"/>
    <w:basedOn w:val="CommentText"/>
    <w:next w:val="CommentText"/>
    <w:link w:val="CommentSubjectChar"/>
    <w:uiPriority w:val="99"/>
    <w:semiHidden/>
    <w:rPr>
      <w:b/>
      <w:bCs/>
    </w:rPr>
  </w:style>
  <w:style w:type="character" w:customStyle="1" w:styleId="CommentSubjectChar">
    <w:name w:val="Comment Subject Char"/>
    <w:basedOn w:val="CommentTextChar"/>
    <w:link w:val="CommentSubject"/>
    <w:uiPriority w:val="99"/>
    <w:semiHidden/>
    <w:locked/>
    <w:rPr>
      <w:rFonts w:ascii="Arial" w:hAnsi="Arial" w:cs="Times New Roman"/>
      <w:b/>
      <w:bCs/>
      <w:lang w:val="en-US" w:eastAsia="x-none"/>
    </w:rPr>
  </w:style>
  <w:style w:type="paragraph" w:styleId="BalloonText">
    <w:name w:val="Balloon Text"/>
    <w:basedOn w:val="Normal"/>
    <w:link w:val="BalloonTextChar"/>
    <w:uiPriority w:val="99"/>
    <w:semiHidden/>
    <w:rPr>
      <w:rFonts w:ascii="Tahoma" w:hAnsi="Tahoma" w:cs="Tahoma"/>
      <w:sz w:val="16"/>
      <w:szCs w:val="16"/>
    </w:rPr>
  </w:style>
  <w:style w:type="character" w:customStyle="1" w:styleId="BalloonTextChar">
    <w:name w:val="Balloon Text Char"/>
    <w:basedOn w:val="DefaultParagraphFont"/>
    <w:link w:val="BalloonText"/>
    <w:uiPriority w:val="99"/>
    <w:semiHidden/>
    <w:locked/>
    <w:rPr>
      <w:rFonts w:ascii="Tahoma" w:hAnsi="Tahoma" w:cs="Tahoma"/>
      <w:sz w:val="16"/>
      <w:szCs w:val="16"/>
      <w:lang w:val="en-US" w:eastAsia="x-none"/>
    </w:rPr>
  </w:style>
  <w:style w:type="character" w:styleId="FollowedHyperlink">
    <w:name w:val="FollowedHyperlink"/>
    <w:basedOn w:val="DefaultParagraphFont"/>
    <w:uiPriority w:val="99"/>
    <w:rPr>
      <w:rFonts w:cs="Times New Roman"/>
      <w:color w:val="800080"/>
      <w:u w:val="single"/>
    </w:rPr>
  </w:style>
  <w:style w:type="paragraph" w:styleId="Footer">
    <w:name w:val="footer"/>
    <w:basedOn w:val="Normal"/>
    <w:link w:val="FooterChar"/>
    <w:uiPriority w:val="99"/>
    <w:pPr>
      <w:tabs>
        <w:tab w:val="center" w:pos="4536"/>
        <w:tab w:val="right" w:pos="9072"/>
      </w:tabs>
    </w:pPr>
  </w:style>
  <w:style w:type="character" w:customStyle="1" w:styleId="FooterChar">
    <w:name w:val="Footer Char"/>
    <w:basedOn w:val="DefaultParagraphFont"/>
    <w:link w:val="Footer"/>
    <w:uiPriority w:val="99"/>
    <w:semiHidden/>
    <w:locked/>
    <w:rPr>
      <w:rFonts w:ascii="Arial" w:hAnsi="Arial" w:cs="Times New Roman"/>
      <w:sz w:val="24"/>
      <w:szCs w:val="24"/>
      <w:lang w:val="en-US" w:eastAsia="x-none"/>
    </w:rPr>
  </w:style>
  <w:style w:type="character" w:styleId="PageNumber">
    <w:name w:val="page number"/>
    <w:basedOn w:val="DefaultParagraphFont"/>
    <w:uiPriority w:val="99"/>
    <w:rPr>
      <w:rFonts w:cs="Times New Roman"/>
    </w:rPr>
  </w:style>
  <w:style w:type="paragraph" w:styleId="Header">
    <w:name w:val="header"/>
    <w:basedOn w:val="Normal"/>
    <w:link w:val="HeaderChar"/>
    <w:uiPriority w:val="99"/>
    <w:pPr>
      <w:tabs>
        <w:tab w:val="center" w:pos="4320"/>
        <w:tab w:val="right" w:pos="8640"/>
      </w:tabs>
    </w:pPr>
  </w:style>
  <w:style w:type="character" w:customStyle="1" w:styleId="HeaderChar">
    <w:name w:val="Header Char"/>
    <w:basedOn w:val="DefaultParagraphFont"/>
    <w:link w:val="Header"/>
    <w:uiPriority w:val="99"/>
    <w:locked/>
    <w:rsid w:val="007F44DA"/>
    <w:rPr>
      <w:rFonts w:ascii="Arial" w:hAnsi="Arial" w:cs="Times New Roman"/>
      <w:sz w:val="24"/>
      <w:szCs w:val="24"/>
      <w:lang w:val="en-US" w:eastAsia="x-none"/>
    </w:rPr>
  </w:style>
  <w:style w:type="paragraph" w:customStyle="1" w:styleId="Rvision1">
    <w:name w:val="Révision1"/>
    <w:hidden/>
    <w:uiPriority w:val="99"/>
    <w:semiHidden/>
    <w:rsid w:val="004E7255"/>
    <w:rPr>
      <w:sz w:val="24"/>
      <w:szCs w:val="24"/>
    </w:rPr>
  </w:style>
  <w:style w:type="paragraph" w:styleId="Revision">
    <w:name w:val="Revision"/>
    <w:hidden/>
    <w:uiPriority w:val="99"/>
    <w:semiHidden/>
    <w:rsid w:val="006065B4"/>
    <w:rPr>
      <w:rFonts w:ascii="Arial" w:hAnsi="Arial"/>
      <w:sz w:val="24"/>
      <w:szCs w:val="24"/>
      <w:lang w:val="en-US"/>
    </w:rPr>
  </w:style>
  <w:style w:type="character" w:styleId="LineNumber">
    <w:name w:val="line number"/>
    <w:basedOn w:val="DefaultParagraphFont"/>
    <w:uiPriority w:val="99"/>
    <w:rPr>
      <w:rFonts w:cs="Times New Roman"/>
    </w:rPr>
  </w:style>
  <w:style w:type="paragraph" w:styleId="BodyText3">
    <w:name w:val="Body Text 3"/>
    <w:basedOn w:val="Normal"/>
    <w:link w:val="BodyText3Char1"/>
    <w:uiPriority w:val="99"/>
    <w:pPr>
      <w:spacing w:after="120"/>
    </w:pPr>
    <w:rPr>
      <w:sz w:val="16"/>
      <w:szCs w:val="16"/>
    </w:rPr>
  </w:style>
  <w:style w:type="paragraph" w:customStyle="1" w:styleId="num01">
    <w:name w:val="Énum01"/>
    <w:basedOn w:val="Normal"/>
    <w:pPr>
      <w:tabs>
        <w:tab w:val="left" w:pos="397"/>
      </w:tabs>
      <w:spacing w:after="120" w:line="260" w:lineRule="exact"/>
      <w:jc w:val="both"/>
    </w:pPr>
    <w:rPr>
      <w:sz w:val="22"/>
    </w:rPr>
  </w:style>
  <w:style w:type="paragraph" w:customStyle="1" w:styleId="adresse">
    <w:name w:val="adresse"/>
    <w:basedOn w:val="Normal"/>
    <w:pPr>
      <w:widowControl w:val="0"/>
      <w:spacing w:after="120" w:line="260" w:lineRule="exact"/>
      <w:ind w:left="1134"/>
      <w:jc w:val="both"/>
    </w:pPr>
    <w:rPr>
      <w:rFonts w:cs="Arial"/>
      <w:sz w:val="22"/>
      <w:szCs w:val="22"/>
    </w:rPr>
  </w:style>
  <w:style w:type="character" w:customStyle="1" w:styleId="BodyText3Char1">
    <w:name w:val="Body Text 3 Char1"/>
    <w:basedOn w:val="DefaultParagraphFont"/>
    <w:link w:val="BodyText3"/>
    <w:uiPriority w:val="99"/>
    <w:semiHidden/>
    <w:locked/>
    <w:rPr>
      <w:rFonts w:ascii="Arial" w:hAnsi="Arial" w:cs="Times New Roman"/>
      <w:sz w:val="16"/>
      <w:szCs w:val="16"/>
      <w:lang w:val="en-US" w:eastAsia="x-none"/>
    </w:rPr>
  </w:style>
  <w:style w:type="paragraph" w:customStyle="1" w:styleId="num02">
    <w:name w:val="Énum02"/>
    <w:basedOn w:val="num01"/>
    <w:pPr>
      <w:numPr>
        <w:ilvl w:val="1"/>
        <w:numId w:val="4"/>
      </w:numPr>
    </w:pPr>
  </w:style>
  <w:style w:type="paragraph" w:customStyle="1" w:styleId="num02tab">
    <w:name w:val="Énum02tab"/>
    <w:basedOn w:val="num02"/>
    <w:pPr>
      <w:numPr>
        <w:ilvl w:val="0"/>
        <w:numId w:val="1"/>
      </w:numPr>
    </w:pPr>
    <w:rPr>
      <w:i/>
    </w:rPr>
  </w:style>
  <w:style w:type="paragraph" w:customStyle="1" w:styleId="formtext">
    <w:name w:val="formtext"/>
    <w:basedOn w:val="Normal"/>
    <w:pPr>
      <w:spacing w:before="80" w:after="80" w:line="240" w:lineRule="exact"/>
    </w:pPr>
    <w:rPr>
      <w:rFonts w:eastAsia="SimSun"/>
      <w:sz w:val="22"/>
      <w:szCs w:val="22"/>
    </w:rPr>
  </w:style>
  <w:style w:type="table" w:styleId="TableGrid">
    <w:name w:val="Table Grid"/>
    <w:basedOn w:val="TableNormal"/>
    <w:uiPriority w:val="59"/>
    <w:rPr>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Grille01">
    <w:name w:val="Grille01"/>
    <w:basedOn w:val="Normal"/>
    <w:pPr>
      <w:keepNext/>
      <w:spacing w:before="120" w:after="120" w:line="240" w:lineRule="exact"/>
      <w:ind w:left="113" w:right="113"/>
    </w:pPr>
    <w:rPr>
      <w:b/>
      <w:smallCaps/>
      <w:sz w:val="22"/>
    </w:rPr>
  </w:style>
  <w:style w:type="paragraph" w:customStyle="1" w:styleId="BodyText3Char">
    <w:name w:val="Body Text 3 Char"/>
    <w:basedOn w:val="Grille01"/>
    <w:next w:val="Info2"/>
    <w:pPr>
      <w:spacing w:line="260" w:lineRule="exact"/>
    </w:pPr>
    <w:rPr>
      <w:rFonts w:eastAsia="SimSun" w:cs="Arial"/>
      <w:smallCaps w:val="0"/>
      <w:szCs w:val="22"/>
      <w:lang w:val="en-GB"/>
    </w:rPr>
  </w:style>
  <w:style w:type="paragraph" w:customStyle="1" w:styleId="Info2">
    <w:name w:val="Info2"/>
    <w:basedOn w:val="Info"/>
    <w:pPr>
      <w:keepNext/>
      <w:spacing w:after="120" w:line="260" w:lineRule="exact"/>
      <w:jc w:val="both"/>
    </w:pPr>
  </w:style>
  <w:style w:type="paragraph" w:customStyle="1" w:styleId="Info">
    <w:name w:val="Info"/>
    <w:basedOn w:val="Normal"/>
    <w:pPr>
      <w:tabs>
        <w:tab w:val="left" w:pos="567"/>
        <w:tab w:val="left" w:pos="1134"/>
        <w:tab w:val="left" w:pos="1701"/>
        <w:tab w:val="left" w:pos="2268"/>
      </w:tabs>
      <w:spacing w:line="280" w:lineRule="exact"/>
      <w:jc w:val="center"/>
    </w:pPr>
    <w:rPr>
      <w:rFonts w:cs="Arial"/>
      <w:i/>
      <w:iCs/>
      <w:sz w:val="22"/>
      <w:szCs w:val="22"/>
    </w:rPr>
  </w:style>
  <w:style w:type="paragraph" w:customStyle="1" w:styleId="Inter1">
    <w:name w:val="Inter1"/>
    <w:basedOn w:val="Normal"/>
    <w:pPr>
      <w:keepNext/>
      <w:spacing w:before="600" w:after="200" w:line="260" w:lineRule="exact"/>
    </w:pPr>
    <w:rPr>
      <w:b/>
      <w:bCs/>
      <w:sz w:val="22"/>
    </w:rPr>
  </w:style>
  <w:style w:type="paragraph" w:customStyle="1" w:styleId="Sous-titreICH">
    <w:name w:val="Sous-titreICH"/>
    <w:basedOn w:val="Normal"/>
    <w:pPr>
      <w:keepNext/>
      <w:widowControl w:val="0"/>
      <w:spacing w:before="120" w:after="360" w:line="280" w:lineRule="exact"/>
      <w:jc w:val="center"/>
    </w:pPr>
    <w:rPr>
      <w:b/>
      <w:smallCaps/>
      <w:sz w:val="28"/>
    </w:rPr>
  </w:style>
  <w:style w:type="paragraph" w:customStyle="1" w:styleId="tableau">
    <w:name w:val="tableau"/>
    <w:basedOn w:val="Normal"/>
    <w:pPr>
      <w:spacing w:before="80" w:after="80" w:line="260" w:lineRule="exact"/>
    </w:pPr>
    <w:rPr>
      <w:rFonts w:cs="Arial"/>
      <w:bCs/>
      <w:sz w:val="22"/>
      <w:szCs w:val="18"/>
    </w:rPr>
  </w:style>
  <w:style w:type="paragraph" w:customStyle="1" w:styleId="TitreICH">
    <w:name w:val="TitreICH"/>
    <w:basedOn w:val="Normal"/>
    <w:next w:val="Normal"/>
    <w:pPr>
      <w:spacing w:after="360" w:line="340" w:lineRule="exact"/>
      <w:jc w:val="center"/>
    </w:pPr>
    <w:rPr>
      <w:b/>
      <w:bCs/>
      <w:smallCaps/>
      <w:sz w:val="32"/>
      <w:szCs w:val="32"/>
      <w:lang w:val="fr-FR"/>
    </w:rPr>
  </w:style>
  <w:style w:type="paragraph" w:customStyle="1" w:styleId="txt">
    <w:name w:val="txt"/>
    <w:basedOn w:val="Normal"/>
    <w:pPr>
      <w:spacing w:after="120" w:line="260" w:lineRule="exact"/>
      <w:ind w:left="567"/>
      <w:jc w:val="both"/>
    </w:pPr>
    <w:rPr>
      <w:rFonts w:cs="Arial"/>
      <w:sz w:val="22"/>
      <w:szCs w:val="22"/>
      <w:lang w:val="fr-FR"/>
    </w:rPr>
  </w:style>
  <w:style w:type="paragraph" w:customStyle="1" w:styleId="CM55">
    <w:name w:val="CM55"/>
    <w:basedOn w:val="Normal"/>
    <w:next w:val="Normal"/>
    <w:pPr>
      <w:widowControl w:val="0"/>
      <w:autoSpaceDE w:val="0"/>
      <w:autoSpaceDN w:val="0"/>
      <w:adjustRightInd w:val="0"/>
      <w:spacing w:line="266" w:lineRule="atLeast"/>
    </w:pPr>
    <w:rPr>
      <w:rFonts w:ascii="Imprint MT Shadow" w:hAnsi="Imprint MT Shadow"/>
      <w:lang w:eastAsia="en-US"/>
    </w:rPr>
  </w:style>
  <w:style w:type="character" w:styleId="Strong">
    <w:name w:val="Strong"/>
    <w:basedOn w:val="DefaultParagraphFont"/>
    <w:uiPriority w:val="22"/>
    <w:qFormat/>
    <w:rPr>
      <w:rFonts w:cs="Times New Roman"/>
      <w:b/>
      <w:bCs/>
    </w:rPr>
  </w:style>
  <w:style w:type="paragraph" w:customStyle="1" w:styleId="Default">
    <w:name w:val="Default"/>
    <w:pPr>
      <w:widowControl w:val="0"/>
      <w:autoSpaceDE w:val="0"/>
      <w:autoSpaceDN w:val="0"/>
      <w:adjustRightInd w:val="0"/>
    </w:pPr>
    <w:rPr>
      <w:rFonts w:ascii="Imprint MT Shadow" w:hAnsi="Imprint MT Shadow" w:cs="Imprint MT Shadow"/>
      <w:color w:val="000000"/>
      <w:sz w:val="24"/>
      <w:szCs w:val="24"/>
      <w:lang w:val="en-US" w:eastAsia="en-US"/>
    </w:rPr>
  </w:style>
  <w:style w:type="paragraph" w:customStyle="1" w:styleId="Explication">
    <w:name w:val="Explication"/>
    <w:basedOn w:val="Normal"/>
    <w:pPr>
      <w:numPr>
        <w:numId w:val="5"/>
      </w:numPr>
    </w:pPr>
  </w:style>
  <w:style w:type="paragraph" w:customStyle="1" w:styleId="Info03">
    <w:name w:val="Info03"/>
    <w:basedOn w:val="Info2"/>
    <w:pPr>
      <w:spacing w:line="220" w:lineRule="exact"/>
      <w:ind w:left="113" w:right="113"/>
    </w:pPr>
    <w:rPr>
      <w:sz w:val="20"/>
    </w:rPr>
  </w:style>
  <w:style w:type="paragraph" w:customStyle="1" w:styleId="txt0">
    <w:name w:val="txt0"/>
    <w:basedOn w:val="txt"/>
    <w:pPr>
      <w:spacing w:before="120"/>
      <w:ind w:left="0"/>
    </w:pPr>
  </w:style>
  <w:style w:type="paragraph" w:customStyle="1" w:styleId="Grille01N">
    <w:name w:val="Grille01N"/>
    <w:basedOn w:val="Grille01"/>
    <w:pPr>
      <w:ind w:right="0"/>
      <w:jc w:val="right"/>
    </w:pPr>
  </w:style>
  <w:style w:type="paragraph" w:customStyle="1" w:styleId="Grille02N">
    <w:name w:val="Grille02N"/>
    <w:basedOn w:val="BodyText3Char"/>
    <w:pPr>
      <w:spacing w:line="240" w:lineRule="auto"/>
      <w:ind w:right="0"/>
      <w:jc w:val="right"/>
    </w:pPr>
    <w:rPr>
      <w:bCs/>
      <w:lang w:val="en-US"/>
    </w:rPr>
  </w:style>
  <w:style w:type="paragraph" w:customStyle="1" w:styleId="Word">
    <w:name w:val="Word"/>
    <w:basedOn w:val="Info03"/>
    <w:pPr>
      <w:jc w:val="right"/>
    </w:pPr>
  </w:style>
  <w:style w:type="paragraph" w:customStyle="1" w:styleId="num1">
    <w:name w:val="Énum1"/>
    <w:basedOn w:val="Normal"/>
    <w:pPr>
      <w:numPr>
        <w:numId w:val="10"/>
      </w:numPr>
    </w:pPr>
  </w:style>
  <w:style w:type="paragraph" w:customStyle="1" w:styleId="Rponse">
    <w:name w:val="Réponse"/>
    <w:basedOn w:val="txt0"/>
    <w:pPr>
      <w:spacing w:before="80" w:after="80" w:line="240" w:lineRule="exact"/>
    </w:pPr>
  </w:style>
  <w:style w:type="paragraph" w:customStyle="1" w:styleId="TitleConvention">
    <w:name w:val="Title Convention"/>
    <w:basedOn w:val="Normal"/>
    <w:rsid w:val="00F960F3"/>
    <w:pPr>
      <w:spacing w:before="480"/>
      <w:jc w:val="center"/>
    </w:pPr>
    <w:rPr>
      <w:b/>
      <w:bCs/>
      <w:sz w:val="22"/>
      <w:szCs w:val="20"/>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55656080">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44"/>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661247-A030-48D7-821D-A41C08FD36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19</Pages>
  <Words>8445</Words>
  <Characters>48444</Characters>
  <Application>Microsoft Office Word</Application>
  <DocSecurity>0</DocSecurity>
  <Lines>781</Lines>
  <Paragraphs>351</Paragraphs>
  <ScaleCrop>false</ScaleCrop>
  <HeadingPairs>
    <vt:vector size="2" baseType="variant">
      <vt:variant>
        <vt:lpstr>Title</vt:lpstr>
      </vt:variant>
      <vt:variant>
        <vt:i4>1</vt:i4>
      </vt:variant>
    </vt:vector>
  </HeadingPairs>
  <TitlesOfParts>
    <vt:vector size="1" baseType="lpstr">
      <vt:lpstr>REPORT ON THE STATUS OF AN ELEMENT INSCRIBED ON THE LIST OF INTANGIBLE CULTURAL HERITAGE IN NEED OF URGENT SAFEGUARDING</vt:lpstr>
    </vt:vector>
  </TitlesOfParts>
  <LinksUpToDate>false</LinksUpToDate>
  <CharactersWithSpaces>56538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REPORT ON THE STATUS OF AN ELEMENT INSCRIBED ON THE LIST OF INTANGIBLE CULTURAL HERITAGE IN NEED OF URGENT SAFEGUARDING</dc:title>
  <dc:creator/>
  <cp:lastModifiedBy/>
  <cp:revision>1</cp:revision>
  <cp:lastPrinted>2009-12-25T19:15:00Z</cp:lastPrinted>
  <dcterms:created xsi:type="dcterms:W3CDTF">2014-01-30T08:29:00Z</dcterms:created>
  <dcterms:modified xsi:type="dcterms:W3CDTF">2014-05-23T09:59:00Z</dcterms:modified>
</cp:coreProperties>
</file>