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C4A" w:rsidRPr="00791477" w:rsidRDefault="00500C4A" w:rsidP="00F975AB">
      <w:pPr>
        <w:pStyle w:val="ListParagraph1"/>
        <w:tabs>
          <w:tab w:val="left" w:pos="284"/>
        </w:tabs>
        <w:spacing w:before="1440" w:after="240" w:line="240" w:lineRule="auto"/>
        <w:ind w:left="142"/>
        <w:jc w:val="center"/>
        <w:rPr>
          <w:rFonts w:ascii="Arial" w:hAnsi="Arial" w:cs="Arial"/>
          <w:b/>
          <w:bCs/>
        </w:rPr>
      </w:pPr>
      <w:bookmarkStart w:id="0" w:name="_GoBack"/>
      <w:bookmarkEnd w:id="0"/>
      <w:r w:rsidRPr="00791477">
        <w:rPr>
          <w:rFonts w:ascii="Arial" w:hAnsi="Arial" w:cs="Arial"/>
          <w:b/>
          <w:bCs/>
        </w:rPr>
        <w:t xml:space="preserve">First annual meeting of category 2 centres </w:t>
      </w:r>
      <w:r w:rsidRPr="00791477">
        <w:rPr>
          <w:rFonts w:ascii="Arial" w:hAnsi="Arial" w:cs="Arial"/>
          <w:b/>
          <w:bCs/>
        </w:rPr>
        <w:br/>
        <w:t>active in the field of intangible cultural heritage</w:t>
      </w:r>
    </w:p>
    <w:p w:rsidR="00500C4A" w:rsidRPr="00791477" w:rsidRDefault="00500C4A" w:rsidP="00D33FE9">
      <w:pPr>
        <w:pStyle w:val="ListParagraph1"/>
        <w:keepNext/>
        <w:tabs>
          <w:tab w:val="left" w:pos="284"/>
        </w:tabs>
        <w:spacing w:before="480" w:after="240" w:line="240" w:lineRule="auto"/>
        <w:ind w:left="142"/>
        <w:contextualSpacing w:val="0"/>
        <w:jc w:val="center"/>
        <w:rPr>
          <w:rFonts w:ascii="Arial" w:hAnsi="Arial" w:cs="Arial"/>
          <w:b/>
        </w:rPr>
      </w:pPr>
      <w:r w:rsidRPr="00791477">
        <w:rPr>
          <w:rFonts w:ascii="Arial" w:hAnsi="Arial" w:cs="Arial"/>
          <w:b/>
        </w:rPr>
        <w:t>Sozopol, Bulgaria</w:t>
      </w:r>
      <w:r w:rsidRPr="00791477">
        <w:rPr>
          <w:rFonts w:ascii="Arial" w:hAnsi="Arial" w:cs="Arial"/>
          <w:b/>
        </w:rPr>
        <w:br/>
        <w:t>24 to 26 July 2013</w:t>
      </w:r>
    </w:p>
    <w:p w:rsidR="00500C4A" w:rsidRPr="00791477" w:rsidRDefault="00500C4A" w:rsidP="00D33FE9">
      <w:pPr>
        <w:pStyle w:val="ListParagraph1"/>
        <w:keepNext/>
        <w:tabs>
          <w:tab w:val="left" w:pos="284"/>
        </w:tabs>
        <w:spacing w:before="480" w:after="240" w:line="240" w:lineRule="auto"/>
        <w:ind w:left="142"/>
        <w:contextualSpacing w:val="0"/>
        <w:jc w:val="center"/>
        <w:rPr>
          <w:rFonts w:ascii="Arial" w:hAnsi="Arial" w:cs="Arial"/>
          <w:b/>
        </w:rPr>
      </w:pPr>
      <w:r w:rsidRPr="00791477">
        <w:rPr>
          <w:rFonts w:ascii="Arial" w:hAnsi="Arial" w:cs="Arial"/>
          <w:b/>
        </w:rPr>
        <w:t xml:space="preserve">Report of the </w:t>
      </w:r>
      <w:r w:rsidR="00513780" w:rsidRPr="00791477">
        <w:rPr>
          <w:rFonts w:ascii="Arial" w:hAnsi="Arial" w:cs="Arial"/>
          <w:b/>
        </w:rPr>
        <w:t>UNESCO Section for Intangible Cultural Heritage</w:t>
      </w:r>
    </w:p>
    <w:p w:rsidR="003E008C" w:rsidRPr="00791477" w:rsidRDefault="009C5856" w:rsidP="00D33FE9">
      <w:pPr>
        <w:pStyle w:val="ListParagraph1"/>
        <w:keepNext/>
        <w:tabs>
          <w:tab w:val="left" w:pos="284"/>
        </w:tabs>
        <w:spacing w:before="480" w:after="240" w:line="240" w:lineRule="auto"/>
        <w:ind w:left="142"/>
        <w:contextualSpacing w:val="0"/>
        <w:rPr>
          <w:rFonts w:ascii="Arial" w:hAnsi="Arial" w:cs="Arial"/>
          <w:b/>
        </w:rPr>
      </w:pPr>
      <w:r w:rsidRPr="00791477">
        <w:rPr>
          <w:rFonts w:ascii="Arial" w:hAnsi="Arial" w:cs="Arial"/>
          <w:b/>
        </w:rPr>
        <w:t xml:space="preserve">I – </w:t>
      </w:r>
      <w:r w:rsidR="003E008C" w:rsidRPr="00791477">
        <w:rPr>
          <w:rFonts w:ascii="Arial" w:hAnsi="Arial" w:cs="Arial"/>
          <w:b/>
        </w:rPr>
        <w:t>Background</w:t>
      </w:r>
      <w:r w:rsidRPr="00791477">
        <w:rPr>
          <w:rFonts w:ascii="Arial" w:hAnsi="Arial" w:cs="Arial"/>
          <w:b/>
        </w:rPr>
        <w:t xml:space="preserve"> and objectives</w:t>
      </w:r>
      <w:r w:rsidR="003E008C" w:rsidRPr="00791477">
        <w:rPr>
          <w:rFonts w:ascii="Arial" w:hAnsi="Arial" w:cs="Arial"/>
          <w:b/>
        </w:rPr>
        <w:t>:</w:t>
      </w:r>
    </w:p>
    <w:p w:rsidR="00735476" w:rsidRPr="00791477" w:rsidRDefault="00735476" w:rsidP="00D33FE9">
      <w:pPr>
        <w:spacing w:after="120" w:line="240" w:lineRule="auto"/>
        <w:jc w:val="both"/>
        <w:rPr>
          <w:rFonts w:ascii="Arial" w:hAnsi="Arial" w:cs="Arial"/>
        </w:rPr>
      </w:pPr>
      <w:r w:rsidRPr="00791477">
        <w:rPr>
          <w:rFonts w:ascii="Arial" w:hAnsi="Arial" w:cs="Arial"/>
        </w:rPr>
        <w:t xml:space="preserve">Co-organized by the Section </w:t>
      </w:r>
      <w:r w:rsidR="005E56D7" w:rsidRPr="00791477">
        <w:rPr>
          <w:rFonts w:ascii="Arial" w:hAnsi="Arial" w:cs="Arial"/>
        </w:rPr>
        <w:t xml:space="preserve">for </w:t>
      </w:r>
      <w:r w:rsidRPr="00791477">
        <w:rPr>
          <w:rFonts w:ascii="Arial" w:hAnsi="Arial" w:cs="Arial"/>
        </w:rPr>
        <w:t xml:space="preserve">Intangible Cultural Heritage and the Regional Centre for the Safeguarding of the Intangible Cultural Heritage in South-Eastern Europe, the </w:t>
      </w:r>
      <w:r w:rsidR="009C5856" w:rsidRPr="00791477">
        <w:rPr>
          <w:rFonts w:ascii="Arial" w:hAnsi="Arial" w:cs="Arial"/>
        </w:rPr>
        <w:t>first global meeting of category 2 centres active in the field of intangible cultural heritage</w:t>
      </w:r>
      <w:r w:rsidR="00092E0A" w:rsidRPr="00791477">
        <w:rPr>
          <w:rFonts w:ascii="Arial" w:hAnsi="Arial" w:cs="Arial"/>
        </w:rPr>
        <w:t xml:space="preserve"> </w:t>
      </w:r>
      <w:r w:rsidRPr="00791477">
        <w:rPr>
          <w:rFonts w:ascii="Arial" w:hAnsi="Arial" w:cs="Arial"/>
        </w:rPr>
        <w:t xml:space="preserve">took place from 24 to 26 July </w:t>
      </w:r>
      <w:r w:rsidR="00AA1ABE" w:rsidRPr="00791477">
        <w:rPr>
          <w:rFonts w:ascii="Arial" w:hAnsi="Arial" w:cs="Arial"/>
        </w:rPr>
        <w:t xml:space="preserve">2013 </w:t>
      </w:r>
      <w:r w:rsidRPr="00791477">
        <w:rPr>
          <w:rFonts w:ascii="Arial" w:hAnsi="Arial" w:cs="Arial"/>
        </w:rPr>
        <w:t xml:space="preserve">in Sozopol, Bulgaria. </w:t>
      </w:r>
    </w:p>
    <w:p w:rsidR="00ED0A6C" w:rsidRPr="00791477" w:rsidRDefault="00735476" w:rsidP="00D33FE9">
      <w:pPr>
        <w:spacing w:after="120" w:line="240" w:lineRule="auto"/>
        <w:jc w:val="both"/>
        <w:rPr>
          <w:rFonts w:ascii="Arial" w:hAnsi="Arial" w:cs="Arial"/>
        </w:rPr>
      </w:pPr>
      <w:r w:rsidRPr="00791477">
        <w:rPr>
          <w:rFonts w:ascii="Arial" w:hAnsi="Arial" w:cs="Arial"/>
        </w:rPr>
        <w:t xml:space="preserve">This meeting aimed at providing an opportunity for the participants to take stock of recent developments in the life of the Convention and the larger trends underway at UNESCO concerning category 2 centres. It also aimed </w:t>
      </w:r>
      <w:r w:rsidR="005E56D7" w:rsidRPr="00791477">
        <w:rPr>
          <w:rFonts w:ascii="Arial" w:hAnsi="Arial" w:cs="Arial"/>
        </w:rPr>
        <w:t xml:space="preserve">to encourage </w:t>
      </w:r>
      <w:r w:rsidRPr="00791477">
        <w:rPr>
          <w:rFonts w:ascii="Arial" w:hAnsi="Arial" w:cs="Arial"/>
        </w:rPr>
        <w:t xml:space="preserve">working together </w:t>
      </w:r>
      <w:r w:rsidR="005E56D7" w:rsidRPr="00791477">
        <w:rPr>
          <w:rFonts w:ascii="Arial" w:hAnsi="Arial" w:cs="Arial"/>
        </w:rPr>
        <w:t xml:space="preserve">to integrate </w:t>
      </w:r>
      <w:r w:rsidRPr="00791477">
        <w:rPr>
          <w:rFonts w:ascii="Arial" w:hAnsi="Arial" w:cs="Arial"/>
        </w:rPr>
        <w:t xml:space="preserve">the Organization’s medium-term strategy </w:t>
      </w:r>
      <w:r w:rsidR="00EA6753" w:rsidRPr="00791477">
        <w:rPr>
          <w:rFonts w:ascii="Arial" w:hAnsi="Arial" w:cs="Arial"/>
        </w:rPr>
        <w:t xml:space="preserve">for 2014-2021 </w:t>
      </w:r>
      <w:r w:rsidRPr="00791477">
        <w:rPr>
          <w:rFonts w:ascii="Arial" w:hAnsi="Arial" w:cs="Arial"/>
        </w:rPr>
        <w:t>(37 C/4)</w:t>
      </w:r>
      <w:r w:rsidR="00EA6753" w:rsidRPr="00791477">
        <w:rPr>
          <w:rFonts w:ascii="Arial" w:hAnsi="Arial" w:cs="Arial"/>
        </w:rPr>
        <w:t xml:space="preserve"> </w:t>
      </w:r>
      <w:r w:rsidRPr="00791477">
        <w:rPr>
          <w:rFonts w:ascii="Arial" w:hAnsi="Arial" w:cs="Arial"/>
        </w:rPr>
        <w:t xml:space="preserve">and programme and budget for the quadrennium </w:t>
      </w:r>
      <w:r w:rsidR="00EA6753" w:rsidRPr="00791477">
        <w:rPr>
          <w:rFonts w:ascii="Arial" w:hAnsi="Arial" w:cs="Arial"/>
        </w:rPr>
        <w:t xml:space="preserve">2014-2017 </w:t>
      </w:r>
      <w:r w:rsidRPr="00791477">
        <w:rPr>
          <w:rFonts w:ascii="Arial" w:hAnsi="Arial" w:cs="Arial"/>
        </w:rPr>
        <w:t>(37 C/5) into the medium-term and short-term planning of the respective centres so that they can contribute</w:t>
      </w:r>
      <w:r w:rsidR="004D57C0" w:rsidRPr="00791477">
        <w:rPr>
          <w:rFonts w:ascii="Arial" w:hAnsi="Arial" w:cs="Arial"/>
        </w:rPr>
        <w:t xml:space="preserve"> effectively</w:t>
      </w:r>
      <w:r w:rsidRPr="00791477">
        <w:rPr>
          <w:rFonts w:ascii="Arial" w:hAnsi="Arial" w:cs="Arial"/>
        </w:rPr>
        <w:t xml:space="preserve"> to UNESCO’s work. A</w:t>
      </w:r>
      <w:r w:rsidR="00ED0A6C" w:rsidRPr="00791477">
        <w:rPr>
          <w:rFonts w:ascii="Arial" w:hAnsi="Arial" w:cs="Arial"/>
        </w:rPr>
        <w:t>s a follow-up to the</w:t>
      </w:r>
      <w:r w:rsidR="00424CCD" w:rsidRPr="00791477">
        <w:rPr>
          <w:rFonts w:ascii="Arial" w:hAnsi="Arial" w:cs="Arial"/>
        </w:rPr>
        <w:t xml:space="preserve"> recommendation of the Executive Board to ‘improve alignment of category 2 institutes/centres’ operations with UNESCO’s results-based management approach and sectoral strategies’ (</w:t>
      </w:r>
      <w:hyperlink r:id="rId9" w:history="1">
        <w:r w:rsidR="00424CCD" w:rsidRPr="00F975AB">
          <w:rPr>
            <w:rStyle w:val="Hyperlink"/>
            <w:rFonts w:ascii="Arial" w:hAnsi="Arial" w:cs="Arial"/>
          </w:rPr>
          <w:t>190 EX/Decision 18</w:t>
        </w:r>
      </w:hyperlink>
      <w:r w:rsidR="00424CCD" w:rsidRPr="00791477">
        <w:rPr>
          <w:rFonts w:ascii="Arial" w:hAnsi="Arial" w:cs="Arial"/>
        </w:rPr>
        <w:t>)</w:t>
      </w:r>
      <w:r w:rsidRPr="00791477">
        <w:rPr>
          <w:rFonts w:ascii="Arial" w:hAnsi="Arial" w:cs="Arial"/>
        </w:rPr>
        <w:t xml:space="preserve">, a </w:t>
      </w:r>
      <w:r w:rsidR="005A68BE" w:rsidRPr="00791477">
        <w:rPr>
          <w:rFonts w:ascii="Arial" w:hAnsi="Arial" w:cs="Arial"/>
        </w:rPr>
        <w:t>major</w:t>
      </w:r>
      <w:r w:rsidRPr="00791477">
        <w:rPr>
          <w:rFonts w:ascii="Arial" w:hAnsi="Arial" w:cs="Arial"/>
        </w:rPr>
        <w:t xml:space="preserve"> component of the meeting was to introduce participants to the RBM approach.</w:t>
      </w:r>
      <w:r w:rsidR="00953F44" w:rsidRPr="00791477">
        <w:rPr>
          <w:rFonts w:ascii="Arial" w:hAnsi="Arial" w:cs="Arial"/>
        </w:rPr>
        <w:t xml:space="preserve"> </w:t>
      </w:r>
    </w:p>
    <w:p w:rsidR="00AA1ABE" w:rsidRPr="00791477" w:rsidRDefault="00AA1ABE" w:rsidP="00D33FE9">
      <w:pPr>
        <w:spacing w:after="120" w:line="240" w:lineRule="auto"/>
        <w:jc w:val="both"/>
        <w:rPr>
          <w:rFonts w:ascii="Arial" w:hAnsi="Arial" w:cs="Arial"/>
        </w:rPr>
      </w:pPr>
      <w:r w:rsidRPr="00791477">
        <w:rPr>
          <w:rFonts w:ascii="Arial" w:hAnsi="Arial" w:cs="Arial"/>
        </w:rPr>
        <w:t>The meeting came at an opportune time, given that all of the centres authorized by UNESCO’s General Conference in 2007 or 2009 have now become operational, that the 37</w:t>
      </w:r>
      <w:r w:rsidRPr="00791477">
        <w:rPr>
          <w:rFonts w:ascii="Arial" w:hAnsi="Arial" w:cs="Arial"/>
          <w:vertAlign w:val="superscript"/>
        </w:rPr>
        <w:t>th</w:t>
      </w:r>
      <w:r w:rsidR="00F975AB">
        <w:rPr>
          <w:rFonts w:ascii="Arial" w:hAnsi="Arial" w:cs="Arial"/>
        </w:rPr>
        <w:t> </w:t>
      </w:r>
      <w:r w:rsidRPr="00791477">
        <w:rPr>
          <w:rFonts w:ascii="Arial" w:hAnsi="Arial" w:cs="Arial"/>
        </w:rPr>
        <w:t xml:space="preserve">General Conference in November 2013 will adopt the Organization’s </w:t>
      </w:r>
      <w:r w:rsidR="00EA6753" w:rsidRPr="00791477">
        <w:rPr>
          <w:rFonts w:ascii="Arial" w:hAnsi="Arial" w:cs="Arial"/>
        </w:rPr>
        <w:t>C/4 and C/5 – already available in draft form – a</w:t>
      </w:r>
      <w:r w:rsidRPr="00791477">
        <w:rPr>
          <w:rFonts w:ascii="Arial" w:hAnsi="Arial" w:cs="Arial"/>
        </w:rPr>
        <w:t xml:space="preserve">nd that each of the centres will convene its own governing body in the last quarter of 2013 or first quarter of 2014 to adopt its own </w:t>
      </w:r>
      <w:r w:rsidR="00EA6753" w:rsidRPr="00791477">
        <w:rPr>
          <w:rFonts w:ascii="Arial" w:hAnsi="Arial" w:cs="Arial"/>
        </w:rPr>
        <w:t>programme of work</w:t>
      </w:r>
      <w:r w:rsidR="005A68BE" w:rsidRPr="00791477">
        <w:rPr>
          <w:rFonts w:ascii="Arial" w:hAnsi="Arial" w:cs="Arial"/>
        </w:rPr>
        <w:t xml:space="preserve"> for 2014</w:t>
      </w:r>
      <w:r w:rsidR="00EA6753" w:rsidRPr="00791477">
        <w:rPr>
          <w:rFonts w:ascii="Arial" w:hAnsi="Arial" w:cs="Arial"/>
        </w:rPr>
        <w:t>. Moreover, given the severity of the financial crisis</w:t>
      </w:r>
      <w:r w:rsidR="004D57C0" w:rsidRPr="00791477">
        <w:rPr>
          <w:rFonts w:ascii="Arial" w:hAnsi="Arial" w:cs="Arial"/>
        </w:rPr>
        <w:t xml:space="preserve"> currently facing the Organization and the enhanced scrutiny given by its governing bodies to the cost-effectiveness of different programmes and activities, the need for strengthened cooperation among the centres and particularly between them and the Secretariat is greater than ever.</w:t>
      </w:r>
    </w:p>
    <w:p w:rsidR="00055A56" w:rsidRPr="00791477" w:rsidRDefault="00055A56" w:rsidP="00D33FE9">
      <w:pPr>
        <w:spacing w:after="120" w:line="240" w:lineRule="auto"/>
        <w:jc w:val="both"/>
        <w:rPr>
          <w:rFonts w:ascii="Arial" w:hAnsi="Arial" w:cs="Arial"/>
        </w:rPr>
      </w:pPr>
      <w:r w:rsidRPr="00791477">
        <w:rPr>
          <w:rFonts w:ascii="Arial" w:hAnsi="Arial" w:cs="Arial"/>
        </w:rPr>
        <w:t xml:space="preserve">In preparation for the meeting, the Section compiled a webpage for the </w:t>
      </w:r>
      <w:r w:rsidR="009D579D">
        <w:rPr>
          <w:rFonts w:ascii="Arial" w:hAnsi="Arial" w:cs="Arial"/>
        </w:rPr>
        <w:t xml:space="preserve">intangible cultural heritage </w:t>
      </w:r>
      <w:r w:rsidRPr="00791477">
        <w:rPr>
          <w:rFonts w:ascii="Arial" w:hAnsi="Arial" w:cs="Arial"/>
        </w:rPr>
        <w:t>centres (</w:t>
      </w:r>
      <w:hyperlink r:id="rId10" w:history="1">
        <w:r w:rsidRPr="00791477">
          <w:rPr>
            <w:rStyle w:val="Hyperlink"/>
            <w:rFonts w:ascii="Arial" w:hAnsi="Arial" w:cs="Arial"/>
          </w:rPr>
          <w:t>http://www.unesco.org/culture/ich/en/Category2/</w:t>
        </w:r>
      </w:hyperlink>
      <w:r w:rsidRPr="00791477">
        <w:rPr>
          <w:rFonts w:ascii="Arial" w:hAnsi="Arial" w:cs="Arial"/>
        </w:rPr>
        <w:t>) integrating the key statutory documents for each centre, ranging from the feasibility studies presented to the Executive Board and General Conference, the constitution or establishing document of each centre, its own regulations and bylaws, the proceedings of each governing board meeting, each centre’s medium-term programme, its annual work pla</w:t>
      </w:r>
      <w:r w:rsidR="009D579D">
        <w:rPr>
          <w:rFonts w:ascii="Arial" w:hAnsi="Arial" w:cs="Arial"/>
        </w:rPr>
        <w:t xml:space="preserve">n and budget, and its reports. A meeting </w:t>
      </w:r>
      <w:r w:rsidRPr="00791477">
        <w:rPr>
          <w:rFonts w:ascii="Arial" w:hAnsi="Arial" w:cs="Arial"/>
        </w:rPr>
        <w:t>webpage</w:t>
      </w:r>
      <w:r w:rsidR="009D579D">
        <w:rPr>
          <w:rFonts w:ascii="Arial" w:hAnsi="Arial" w:cs="Arial"/>
        </w:rPr>
        <w:t xml:space="preserve"> </w:t>
      </w:r>
      <w:r w:rsidR="009D579D" w:rsidRPr="00791477">
        <w:rPr>
          <w:rFonts w:ascii="Arial" w:hAnsi="Arial" w:cs="Arial"/>
        </w:rPr>
        <w:t>(</w:t>
      </w:r>
      <w:hyperlink r:id="rId11" w:history="1">
        <w:r w:rsidR="009D579D" w:rsidRPr="00791477">
          <w:rPr>
            <w:rStyle w:val="Hyperlink"/>
            <w:rFonts w:ascii="Arial" w:hAnsi="Arial" w:cs="Arial"/>
          </w:rPr>
          <w:t>http://www.unesco.org/culture/ich/index.php?lg=en&amp;meeting_id=00357</w:t>
        </w:r>
      </w:hyperlink>
      <w:r w:rsidR="009D579D" w:rsidRPr="00791477">
        <w:rPr>
          <w:rFonts w:ascii="Arial" w:hAnsi="Arial" w:cs="Arial"/>
        </w:rPr>
        <w:t>)</w:t>
      </w:r>
      <w:r w:rsidRPr="00791477">
        <w:rPr>
          <w:rFonts w:ascii="Arial" w:hAnsi="Arial" w:cs="Arial"/>
        </w:rPr>
        <w:t xml:space="preserve"> grew day-by-day to include all of the presentations featured in the meeting as well as a number of reference documents such as the 2011 </w:t>
      </w:r>
      <w:r w:rsidR="005A68BE" w:rsidRPr="00791477">
        <w:rPr>
          <w:rFonts w:ascii="Arial" w:hAnsi="Arial" w:cs="Arial"/>
        </w:rPr>
        <w:t xml:space="preserve">audit by the </w:t>
      </w:r>
      <w:r w:rsidR="0033713C" w:rsidRPr="00791477">
        <w:rPr>
          <w:rFonts w:ascii="Arial" w:hAnsi="Arial" w:cs="Arial"/>
        </w:rPr>
        <w:t>Internal Oversight Services</w:t>
      </w:r>
      <w:r w:rsidRPr="00791477">
        <w:rPr>
          <w:rFonts w:ascii="Arial" w:hAnsi="Arial" w:cs="Arial"/>
        </w:rPr>
        <w:t xml:space="preserve">, the 2012 </w:t>
      </w:r>
      <w:r w:rsidR="005A68BE" w:rsidRPr="00791477">
        <w:rPr>
          <w:rFonts w:ascii="Arial" w:hAnsi="Arial" w:cs="Arial"/>
        </w:rPr>
        <w:t xml:space="preserve">policy brief of the </w:t>
      </w:r>
      <w:r w:rsidRPr="00791477">
        <w:rPr>
          <w:rFonts w:ascii="Arial" w:hAnsi="Arial" w:cs="Arial"/>
        </w:rPr>
        <w:t>U</w:t>
      </w:r>
      <w:r w:rsidR="0033713C" w:rsidRPr="00791477">
        <w:rPr>
          <w:rFonts w:ascii="Arial" w:hAnsi="Arial" w:cs="Arial"/>
        </w:rPr>
        <w:t>nited Kingdom</w:t>
      </w:r>
      <w:r w:rsidRPr="00791477">
        <w:rPr>
          <w:rFonts w:ascii="Arial" w:hAnsi="Arial" w:cs="Arial"/>
        </w:rPr>
        <w:t xml:space="preserve"> National Commission</w:t>
      </w:r>
      <w:r w:rsidR="0033713C" w:rsidRPr="00791477">
        <w:rPr>
          <w:rFonts w:ascii="Arial" w:hAnsi="Arial" w:cs="Arial"/>
        </w:rPr>
        <w:t xml:space="preserve"> for UNESCO</w:t>
      </w:r>
      <w:r w:rsidRPr="00791477">
        <w:rPr>
          <w:rFonts w:ascii="Arial" w:hAnsi="Arial" w:cs="Arial"/>
        </w:rPr>
        <w:t xml:space="preserve">, and </w:t>
      </w:r>
      <w:r w:rsidR="0033713C" w:rsidRPr="00791477">
        <w:rPr>
          <w:rFonts w:ascii="Arial" w:hAnsi="Arial" w:cs="Arial"/>
        </w:rPr>
        <w:t xml:space="preserve">relevant </w:t>
      </w:r>
      <w:r w:rsidRPr="00791477">
        <w:rPr>
          <w:rFonts w:ascii="Arial" w:hAnsi="Arial" w:cs="Arial"/>
        </w:rPr>
        <w:t>Executive Board and General Conference documents and decisions.</w:t>
      </w:r>
    </w:p>
    <w:p w:rsidR="009C5856" w:rsidRPr="00791477" w:rsidRDefault="009C5856" w:rsidP="009C5856">
      <w:pPr>
        <w:pStyle w:val="ListParagraph1"/>
        <w:keepNext/>
        <w:tabs>
          <w:tab w:val="left" w:pos="284"/>
        </w:tabs>
        <w:spacing w:before="480" w:after="240" w:line="240" w:lineRule="auto"/>
        <w:ind w:left="142"/>
        <w:contextualSpacing w:val="0"/>
        <w:rPr>
          <w:rFonts w:ascii="Arial" w:hAnsi="Arial" w:cs="Arial"/>
        </w:rPr>
      </w:pPr>
      <w:r w:rsidRPr="00791477">
        <w:rPr>
          <w:rFonts w:ascii="Arial" w:hAnsi="Arial" w:cs="Arial"/>
          <w:b/>
        </w:rPr>
        <w:lastRenderedPageBreak/>
        <w:t>II – Participation:</w:t>
      </w:r>
    </w:p>
    <w:p w:rsidR="009C5856" w:rsidRPr="00791477" w:rsidRDefault="009C5856" w:rsidP="00E33017">
      <w:pPr>
        <w:keepNext/>
        <w:tabs>
          <w:tab w:val="left" w:pos="-20"/>
        </w:tabs>
        <w:spacing w:before="240" w:after="240" w:line="240" w:lineRule="auto"/>
        <w:jc w:val="both"/>
        <w:rPr>
          <w:rFonts w:ascii="Arial" w:hAnsi="Arial" w:cs="Arial"/>
        </w:rPr>
      </w:pPr>
      <w:r w:rsidRPr="00791477">
        <w:rPr>
          <w:rFonts w:ascii="Arial" w:hAnsi="Arial" w:cs="Arial"/>
        </w:rPr>
        <w:t>The meeting brought together representatives of the six centres exclusively devoted to intangible cultural heritage:</w:t>
      </w:r>
    </w:p>
    <w:p w:rsidR="009C5856" w:rsidRPr="00791477" w:rsidRDefault="009C5856" w:rsidP="009C5856">
      <w:pPr>
        <w:pStyle w:val="ListParagraph"/>
        <w:numPr>
          <w:ilvl w:val="0"/>
          <w:numId w:val="16"/>
        </w:numPr>
        <w:tabs>
          <w:tab w:val="left" w:pos="-20"/>
        </w:tabs>
        <w:spacing w:before="240" w:after="240" w:line="240" w:lineRule="auto"/>
        <w:jc w:val="both"/>
        <w:rPr>
          <w:rFonts w:ascii="Arial" w:hAnsi="Arial" w:cs="Arial"/>
        </w:rPr>
      </w:pPr>
      <w:r w:rsidRPr="00791477">
        <w:rPr>
          <w:rFonts w:ascii="Arial" w:hAnsi="Arial" w:cs="Arial"/>
        </w:rPr>
        <w:t>Regional Centre for the Safeguarding of the Intangible Cultural Heritage in South-Eastern Europe (the ‘Sofia Centre’), in Bulgaria</w:t>
      </w:r>
    </w:p>
    <w:p w:rsidR="009C5856" w:rsidRPr="00791477" w:rsidRDefault="009C5856" w:rsidP="009C5856">
      <w:pPr>
        <w:pStyle w:val="ListParagraph"/>
        <w:numPr>
          <w:ilvl w:val="0"/>
          <w:numId w:val="16"/>
        </w:numPr>
        <w:tabs>
          <w:tab w:val="left" w:pos="-20"/>
        </w:tabs>
        <w:spacing w:before="240" w:after="240" w:line="240" w:lineRule="auto"/>
        <w:jc w:val="both"/>
        <w:rPr>
          <w:rFonts w:ascii="Arial" w:hAnsi="Arial" w:cs="Arial"/>
        </w:rPr>
      </w:pPr>
      <w:r w:rsidRPr="00791477">
        <w:rPr>
          <w:rFonts w:ascii="Arial" w:hAnsi="Arial" w:cs="Arial"/>
        </w:rPr>
        <w:t>International Training Centre for Intangible Cultural Heritage in the Asia-Pacific Region (CRIHAP), in China</w:t>
      </w:r>
    </w:p>
    <w:p w:rsidR="009C5856" w:rsidRPr="00791477" w:rsidRDefault="009C5856" w:rsidP="009C5856">
      <w:pPr>
        <w:pStyle w:val="ListParagraph"/>
        <w:numPr>
          <w:ilvl w:val="0"/>
          <w:numId w:val="16"/>
        </w:numPr>
        <w:tabs>
          <w:tab w:val="left" w:pos="-20"/>
        </w:tabs>
        <w:spacing w:before="240" w:after="240" w:line="240" w:lineRule="auto"/>
        <w:jc w:val="both"/>
        <w:rPr>
          <w:rFonts w:ascii="Arial" w:hAnsi="Arial" w:cs="Arial"/>
        </w:rPr>
      </w:pPr>
      <w:r w:rsidRPr="00791477">
        <w:rPr>
          <w:rFonts w:ascii="Arial" w:hAnsi="Arial" w:cs="Arial"/>
        </w:rPr>
        <w:t>Regional Research Centre for Safeguarding Intangible Cultural Heritage in West and Central Asia (the ‘Tehran Centre’), in the Islamic Republic of Iran</w:t>
      </w:r>
    </w:p>
    <w:p w:rsidR="009C5856" w:rsidRPr="00791477" w:rsidRDefault="009C5856" w:rsidP="009C5856">
      <w:pPr>
        <w:pStyle w:val="ListParagraph"/>
        <w:numPr>
          <w:ilvl w:val="0"/>
          <w:numId w:val="16"/>
        </w:numPr>
        <w:tabs>
          <w:tab w:val="left" w:pos="-20"/>
        </w:tabs>
        <w:spacing w:before="240" w:after="240" w:line="240" w:lineRule="auto"/>
        <w:jc w:val="both"/>
        <w:rPr>
          <w:rFonts w:ascii="Arial" w:hAnsi="Arial" w:cs="Arial"/>
        </w:rPr>
      </w:pPr>
      <w:r w:rsidRPr="00791477">
        <w:rPr>
          <w:rFonts w:ascii="Arial" w:hAnsi="Arial" w:cs="Arial"/>
        </w:rPr>
        <w:t>International Research Centre for Intangible Cultural Heritage in the Asia-Pacific Region (IRCI), in Japan</w:t>
      </w:r>
    </w:p>
    <w:p w:rsidR="009C5856" w:rsidRPr="00791477" w:rsidRDefault="009C5856" w:rsidP="009C5856">
      <w:pPr>
        <w:pStyle w:val="ListParagraph"/>
        <w:numPr>
          <w:ilvl w:val="0"/>
          <w:numId w:val="16"/>
        </w:numPr>
        <w:tabs>
          <w:tab w:val="left" w:pos="-20"/>
        </w:tabs>
        <w:spacing w:before="240" w:after="240" w:line="240" w:lineRule="auto"/>
        <w:jc w:val="both"/>
        <w:rPr>
          <w:rFonts w:ascii="Arial" w:hAnsi="Arial" w:cs="Arial"/>
        </w:rPr>
      </w:pPr>
      <w:r w:rsidRPr="00791477">
        <w:rPr>
          <w:rFonts w:ascii="Arial" w:hAnsi="Arial" w:cs="Arial"/>
        </w:rPr>
        <w:t>Regional Centre for the Safeguarding of the Intangible Cultural Heritage of Latin America (CRESPIAL), in Peru</w:t>
      </w:r>
    </w:p>
    <w:p w:rsidR="009C5856" w:rsidRPr="00791477" w:rsidRDefault="009C5856" w:rsidP="009C5856">
      <w:pPr>
        <w:pStyle w:val="ListParagraph"/>
        <w:numPr>
          <w:ilvl w:val="0"/>
          <w:numId w:val="16"/>
        </w:numPr>
        <w:tabs>
          <w:tab w:val="left" w:pos="-20"/>
        </w:tabs>
        <w:spacing w:before="240" w:after="240" w:line="240" w:lineRule="auto"/>
        <w:jc w:val="both"/>
        <w:rPr>
          <w:rFonts w:ascii="Arial" w:hAnsi="Arial" w:cs="Arial"/>
        </w:rPr>
      </w:pPr>
      <w:r w:rsidRPr="00791477">
        <w:rPr>
          <w:rFonts w:ascii="Arial" w:hAnsi="Arial" w:cs="Arial"/>
        </w:rPr>
        <w:t>International Information and Networking Centre for Intangible Cultural Heritage in the Asia-Pacific Region (ICHCAP), in the Republic of Korea</w:t>
      </w:r>
    </w:p>
    <w:p w:rsidR="009C5856" w:rsidRPr="00791477" w:rsidRDefault="009C5856" w:rsidP="009C5856">
      <w:pPr>
        <w:tabs>
          <w:tab w:val="left" w:pos="-20"/>
        </w:tabs>
        <w:spacing w:before="240" w:after="240" w:line="240" w:lineRule="auto"/>
        <w:jc w:val="both"/>
        <w:rPr>
          <w:rFonts w:ascii="Arial" w:hAnsi="Arial" w:cs="Arial"/>
        </w:rPr>
      </w:pPr>
      <w:r w:rsidRPr="00791477">
        <w:rPr>
          <w:rFonts w:ascii="Arial" w:hAnsi="Arial" w:cs="Arial"/>
        </w:rPr>
        <w:t xml:space="preserve">A seventh centre, the </w:t>
      </w:r>
      <w:r w:rsidR="006D4301" w:rsidRPr="00791477">
        <w:rPr>
          <w:rFonts w:ascii="Arial" w:hAnsi="Arial" w:cs="Arial"/>
        </w:rPr>
        <w:t xml:space="preserve">Lucio Costa </w:t>
      </w:r>
      <w:r w:rsidRPr="00791477">
        <w:rPr>
          <w:rFonts w:ascii="Arial" w:hAnsi="Arial" w:cs="Arial"/>
        </w:rPr>
        <w:t>Regional Heritage Management Training Centre, in Brazil, which has a dual mandate in world heritage and intangible heritage, was unable to participate. Centres were represented by their respective directors, by senior staff members and</w:t>
      </w:r>
      <w:r w:rsidR="00E32F2A" w:rsidRPr="00791477">
        <w:rPr>
          <w:rFonts w:ascii="Arial" w:hAnsi="Arial" w:cs="Arial"/>
        </w:rPr>
        <w:t>/or</w:t>
      </w:r>
      <w:r w:rsidRPr="00791477">
        <w:rPr>
          <w:rFonts w:ascii="Arial" w:hAnsi="Arial" w:cs="Arial"/>
        </w:rPr>
        <w:t xml:space="preserve"> by members of their governing bodies (see the participant list, annexed).</w:t>
      </w:r>
    </w:p>
    <w:p w:rsidR="009C5856" w:rsidRPr="00791477" w:rsidRDefault="009C5856" w:rsidP="009C5856">
      <w:pPr>
        <w:tabs>
          <w:tab w:val="left" w:pos="-20"/>
        </w:tabs>
        <w:spacing w:before="240" w:after="240" w:line="240" w:lineRule="auto"/>
        <w:jc w:val="both"/>
        <w:rPr>
          <w:rFonts w:ascii="Arial" w:hAnsi="Arial" w:cs="Arial"/>
        </w:rPr>
      </w:pPr>
      <w:r w:rsidRPr="00791477">
        <w:rPr>
          <w:rFonts w:ascii="Arial" w:hAnsi="Arial" w:cs="Arial"/>
        </w:rPr>
        <w:t xml:space="preserve">UNESCO was represented by Cécile Duvelle, Secretary of the Convention for the Safeguarding of the Intangible Cultural Heritage and Chief of the Section for Intangible Cultural Heritage; Frank Proschan (Intangible Cultural Heritage Section), focal point for category 2 centres in the Culture Sector and representative of the Director-General on the governing body of the Sofia Centre; Tim Curtis (UNESCO Office in Bangkok), representative of the Director-General on the governing bodies of CRIHAP, the Tehran Centre, IRCI and ICHCAP; Fernando Brugman (UNESCO Regional Bureau for Culture in Havana), representative of the Director-General on the governing body of CRESPIAL; Othilie du Souich (Bureau of Strategic Planning), focal point for Results Based Management; Dulat Kasymov (Bureau of Strategic Planning), focal point for UNESCO category 2 centres; and Matteo Rosati (UNESCO Office in Venice). </w:t>
      </w:r>
    </w:p>
    <w:p w:rsidR="009C5856" w:rsidRPr="00791477" w:rsidRDefault="009C5856" w:rsidP="009C5856">
      <w:pPr>
        <w:tabs>
          <w:tab w:val="left" w:pos="-20"/>
        </w:tabs>
        <w:spacing w:before="240" w:after="240" w:line="240" w:lineRule="auto"/>
        <w:jc w:val="both"/>
        <w:rPr>
          <w:rFonts w:ascii="Arial" w:hAnsi="Arial" w:cs="Arial"/>
        </w:rPr>
      </w:pPr>
      <w:r w:rsidRPr="00791477">
        <w:rPr>
          <w:rFonts w:ascii="Arial" w:hAnsi="Arial" w:cs="Arial"/>
        </w:rPr>
        <w:t xml:space="preserve">The Sofia Centre generously and efficiently provided accommodations, meals and </w:t>
      </w:r>
      <w:r w:rsidR="00E33017" w:rsidRPr="00791477">
        <w:rPr>
          <w:rFonts w:ascii="Arial" w:hAnsi="Arial" w:cs="Arial"/>
        </w:rPr>
        <w:t>domestic</w:t>
      </w:r>
      <w:r w:rsidRPr="00791477">
        <w:rPr>
          <w:rFonts w:ascii="Arial" w:hAnsi="Arial" w:cs="Arial"/>
        </w:rPr>
        <w:t xml:space="preserve"> transportation for two representatives of each centre</w:t>
      </w:r>
      <w:r w:rsidR="00E33017" w:rsidRPr="00791477">
        <w:rPr>
          <w:rFonts w:ascii="Arial" w:hAnsi="Arial" w:cs="Arial"/>
        </w:rPr>
        <w:t xml:space="preserve"> and UNESCO staff</w:t>
      </w:r>
      <w:r w:rsidRPr="00791477">
        <w:rPr>
          <w:rFonts w:ascii="Arial" w:hAnsi="Arial" w:cs="Arial"/>
        </w:rPr>
        <w:t xml:space="preserve">, </w:t>
      </w:r>
      <w:r w:rsidR="00E33017" w:rsidRPr="00791477">
        <w:rPr>
          <w:rFonts w:ascii="Arial" w:hAnsi="Arial" w:cs="Arial"/>
        </w:rPr>
        <w:t xml:space="preserve">as well as </w:t>
      </w:r>
      <w:r w:rsidRPr="00791477">
        <w:rPr>
          <w:rFonts w:ascii="Arial" w:hAnsi="Arial" w:cs="Arial"/>
        </w:rPr>
        <w:t xml:space="preserve">international airfare for UNESCO </w:t>
      </w:r>
      <w:r w:rsidR="00E33017" w:rsidRPr="00791477">
        <w:rPr>
          <w:rFonts w:ascii="Arial" w:hAnsi="Arial" w:cs="Arial"/>
        </w:rPr>
        <w:t>colleagues,</w:t>
      </w:r>
      <w:r w:rsidRPr="00791477">
        <w:rPr>
          <w:rFonts w:ascii="Arial" w:hAnsi="Arial" w:cs="Arial"/>
        </w:rPr>
        <w:t xml:space="preserve"> and took charge of all of the logistics of the meeting, allowing it to proceed with effectiveness under pleasant and relaxed conditions.</w:t>
      </w:r>
    </w:p>
    <w:p w:rsidR="009C5856" w:rsidRPr="00791477" w:rsidRDefault="009C5856" w:rsidP="009C5856">
      <w:pPr>
        <w:pStyle w:val="ListParagraph1"/>
        <w:keepNext/>
        <w:tabs>
          <w:tab w:val="left" w:pos="284"/>
        </w:tabs>
        <w:spacing w:before="480" w:after="240" w:line="240" w:lineRule="auto"/>
        <w:ind w:left="142"/>
        <w:contextualSpacing w:val="0"/>
        <w:rPr>
          <w:rFonts w:ascii="Arial" w:hAnsi="Arial" w:cs="Arial"/>
          <w:b/>
        </w:rPr>
      </w:pPr>
      <w:r w:rsidRPr="00791477">
        <w:rPr>
          <w:rFonts w:ascii="Arial" w:hAnsi="Arial" w:cs="Arial"/>
          <w:b/>
        </w:rPr>
        <w:t>III – Discussions:</w:t>
      </w:r>
    </w:p>
    <w:p w:rsidR="00E33017" w:rsidRPr="00791477" w:rsidRDefault="003C0C9B" w:rsidP="00E33017">
      <w:pPr>
        <w:spacing w:after="120" w:line="240" w:lineRule="auto"/>
        <w:jc w:val="both"/>
        <w:rPr>
          <w:rFonts w:ascii="Arial" w:hAnsi="Arial" w:cs="Arial"/>
        </w:rPr>
      </w:pPr>
      <w:r w:rsidRPr="00791477">
        <w:rPr>
          <w:rFonts w:ascii="Arial" w:hAnsi="Arial" w:cs="Arial"/>
        </w:rPr>
        <w:t xml:space="preserve">The </w:t>
      </w:r>
      <w:r w:rsidR="00CF24E8" w:rsidRPr="00791477">
        <w:rPr>
          <w:rFonts w:ascii="Arial" w:hAnsi="Arial" w:cs="Arial"/>
        </w:rPr>
        <w:t>meeting</w:t>
      </w:r>
      <w:r w:rsidR="00092E0A" w:rsidRPr="00791477">
        <w:rPr>
          <w:rFonts w:ascii="Arial" w:hAnsi="Arial" w:cs="Arial"/>
        </w:rPr>
        <w:t>,</w:t>
      </w:r>
      <w:r w:rsidR="00CF24E8" w:rsidRPr="00791477">
        <w:rPr>
          <w:rFonts w:ascii="Arial" w:hAnsi="Arial" w:cs="Arial"/>
        </w:rPr>
        <w:t xml:space="preserve"> considered very useful </w:t>
      </w:r>
      <w:r w:rsidR="00424CCD" w:rsidRPr="00791477">
        <w:rPr>
          <w:rFonts w:ascii="Arial" w:hAnsi="Arial" w:cs="Arial"/>
        </w:rPr>
        <w:t xml:space="preserve">by </w:t>
      </w:r>
      <w:r w:rsidR="00CF24E8" w:rsidRPr="00791477">
        <w:rPr>
          <w:rFonts w:ascii="Arial" w:hAnsi="Arial" w:cs="Arial"/>
        </w:rPr>
        <w:t xml:space="preserve">all participants, responded to a clear need </w:t>
      </w:r>
      <w:r w:rsidRPr="00791477">
        <w:rPr>
          <w:rFonts w:ascii="Arial" w:hAnsi="Arial" w:cs="Arial"/>
        </w:rPr>
        <w:t xml:space="preserve">to strengthen the </w:t>
      </w:r>
      <w:r w:rsidR="00092E0A" w:rsidRPr="00791477">
        <w:rPr>
          <w:rFonts w:ascii="Arial" w:hAnsi="Arial" w:cs="Arial"/>
        </w:rPr>
        <w:t>still-young</w:t>
      </w:r>
      <w:r w:rsidRPr="00791477">
        <w:rPr>
          <w:rFonts w:ascii="Arial" w:hAnsi="Arial" w:cs="Arial"/>
        </w:rPr>
        <w:t xml:space="preserve"> </w:t>
      </w:r>
      <w:r w:rsidR="00092E0A" w:rsidRPr="00791477">
        <w:rPr>
          <w:rFonts w:ascii="Arial" w:hAnsi="Arial" w:cs="Arial"/>
        </w:rPr>
        <w:t>network of category 2 centres devoted to intangible cultural heritage</w:t>
      </w:r>
      <w:r w:rsidR="00CF24E8" w:rsidRPr="00791477">
        <w:rPr>
          <w:rFonts w:ascii="Arial" w:hAnsi="Arial" w:cs="Arial"/>
        </w:rPr>
        <w:t xml:space="preserve">, </w:t>
      </w:r>
      <w:r w:rsidR="00424CCD" w:rsidRPr="00791477">
        <w:rPr>
          <w:rFonts w:ascii="Arial" w:hAnsi="Arial" w:cs="Arial"/>
        </w:rPr>
        <w:t>particularly given</w:t>
      </w:r>
      <w:r w:rsidR="00E33017" w:rsidRPr="00791477">
        <w:rPr>
          <w:rFonts w:ascii="Arial" w:hAnsi="Arial" w:cs="Arial"/>
        </w:rPr>
        <w:t xml:space="preserve"> the larger trends within the Organization to scrutinize all activities</w:t>
      </w:r>
      <w:r w:rsidR="004E433F" w:rsidRPr="00791477">
        <w:rPr>
          <w:rFonts w:ascii="Arial" w:hAnsi="Arial" w:cs="Arial"/>
        </w:rPr>
        <w:t xml:space="preserve"> – both those undertaken by UNESCO and those undertaken by external partners –</w:t>
      </w:r>
      <w:r w:rsidR="00E33017" w:rsidRPr="00791477">
        <w:rPr>
          <w:rFonts w:ascii="Arial" w:hAnsi="Arial" w:cs="Arial"/>
        </w:rPr>
        <w:t xml:space="preserve"> to ensure that they contribute directly to the strategic objectives and expected results defined by the General Conference. In that context, it is no</w:t>
      </w:r>
      <w:r w:rsidR="006D4301">
        <w:rPr>
          <w:rFonts w:ascii="Arial" w:hAnsi="Arial" w:cs="Arial"/>
        </w:rPr>
        <w:t>t</w:t>
      </w:r>
      <w:r w:rsidR="00E33017" w:rsidRPr="00791477">
        <w:rPr>
          <w:rFonts w:ascii="Arial" w:hAnsi="Arial" w:cs="Arial"/>
        </w:rPr>
        <w:t xml:space="preserve"> possible for the </w:t>
      </w:r>
      <w:r w:rsidR="00424CCD" w:rsidRPr="00791477">
        <w:rPr>
          <w:rFonts w:ascii="Arial" w:hAnsi="Arial" w:cs="Arial"/>
        </w:rPr>
        <w:t xml:space="preserve">centres </w:t>
      </w:r>
      <w:r w:rsidR="00CF24E8" w:rsidRPr="00791477">
        <w:rPr>
          <w:rFonts w:ascii="Arial" w:hAnsi="Arial" w:cs="Arial"/>
        </w:rPr>
        <w:t>to work in isolation both from Headquarters and among themselves.</w:t>
      </w:r>
      <w:r w:rsidR="00F5548B" w:rsidRPr="00791477">
        <w:rPr>
          <w:rFonts w:ascii="Arial" w:hAnsi="Arial" w:cs="Arial"/>
        </w:rPr>
        <w:t xml:space="preserve"> </w:t>
      </w:r>
      <w:r w:rsidR="00092E0A" w:rsidRPr="00791477">
        <w:rPr>
          <w:rFonts w:ascii="Arial" w:hAnsi="Arial" w:cs="Arial"/>
        </w:rPr>
        <w:t xml:space="preserve">Frequent, timely and frank communication was identified by participants as a fundamental precondition for the needed collaboration to be effective. In particular, working towards an alignment and harmonization of the different category 2 centres’ programming frameworks was deemed by participants to </w:t>
      </w:r>
      <w:r w:rsidR="006D4301">
        <w:rPr>
          <w:rFonts w:ascii="Arial" w:hAnsi="Arial" w:cs="Arial"/>
        </w:rPr>
        <w:t xml:space="preserve">be </w:t>
      </w:r>
      <w:r w:rsidR="006D4301" w:rsidRPr="00791477">
        <w:rPr>
          <w:rFonts w:ascii="Arial" w:hAnsi="Arial" w:cs="Arial"/>
        </w:rPr>
        <w:t>crucial</w:t>
      </w:r>
      <w:r w:rsidR="006D4301">
        <w:rPr>
          <w:rFonts w:ascii="Arial" w:hAnsi="Arial" w:cs="Arial"/>
        </w:rPr>
        <w:t xml:space="preserve"> for</w:t>
      </w:r>
      <w:r w:rsidR="006D4301" w:rsidRPr="00791477">
        <w:rPr>
          <w:rFonts w:ascii="Arial" w:hAnsi="Arial" w:cs="Arial"/>
        </w:rPr>
        <w:t xml:space="preserve"> </w:t>
      </w:r>
      <w:r w:rsidR="00092E0A" w:rsidRPr="00791477">
        <w:rPr>
          <w:rFonts w:ascii="Arial" w:hAnsi="Arial" w:cs="Arial"/>
        </w:rPr>
        <w:t>strengthen</w:t>
      </w:r>
      <w:r w:rsidR="006D4301">
        <w:rPr>
          <w:rFonts w:ascii="Arial" w:hAnsi="Arial" w:cs="Arial"/>
        </w:rPr>
        <w:t>ing</w:t>
      </w:r>
      <w:r w:rsidR="00092E0A" w:rsidRPr="00791477">
        <w:rPr>
          <w:rFonts w:ascii="Arial" w:hAnsi="Arial" w:cs="Arial"/>
        </w:rPr>
        <w:t xml:space="preserve"> the network and facilitat</w:t>
      </w:r>
      <w:r w:rsidR="006D4301">
        <w:rPr>
          <w:rFonts w:ascii="Arial" w:hAnsi="Arial" w:cs="Arial"/>
        </w:rPr>
        <w:t>ing</w:t>
      </w:r>
      <w:r w:rsidR="00092E0A" w:rsidRPr="00791477">
        <w:rPr>
          <w:rFonts w:ascii="Arial" w:hAnsi="Arial" w:cs="Arial"/>
        </w:rPr>
        <w:t xml:space="preserve"> cooperation with UNESCO and informative reporting to its governing bodies.</w:t>
      </w:r>
    </w:p>
    <w:p w:rsidR="003E0AA2" w:rsidRPr="00791477" w:rsidRDefault="003E0AA2" w:rsidP="00E7389A">
      <w:pPr>
        <w:keepNext/>
        <w:spacing w:after="120" w:line="240" w:lineRule="auto"/>
        <w:jc w:val="both"/>
        <w:rPr>
          <w:rFonts w:ascii="Arial" w:hAnsi="Arial" w:cs="Arial"/>
          <w:b/>
          <w:i/>
        </w:rPr>
      </w:pPr>
      <w:r w:rsidRPr="00791477">
        <w:rPr>
          <w:rFonts w:ascii="Arial" w:hAnsi="Arial" w:cs="Arial"/>
          <w:b/>
          <w:i/>
        </w:rPr>
        <w:lastRenderedPageBreak/>
        <w:t>Governance</w:t>
      </w:r>
      <w:r w:rsidR="00496924" w:rsidRPr="00791477">
        <w:rPr>
          <w:rFonts w:ascii="Arial" w:hAnsi="Arial" w:cs="Arial"/>
          <w:b/>
          <w:i/>
        </w:rPr>
        <w:t xml:space="preserve"> models, experiences and strategies</w:t>
      </w:r>
    </w:p>
    <w:p w:rsidR="00E33017" w:rsidRPr="00791477" w:rsidRDefault="00092E0A" w:rsidP="00E33017">
      <w:pPr>
        <w:spacing w:after="120" w:line="240" w:lineRule="auto"/>
        <w:jc w:val="both"/>
        <w:rPr>
          <w:rFonts w:ascii="Arial" w:hAnsi="Arial" w:cs="Arial"/>
        </w:rPr>
      </w:pPr>
      <w:r w:rsidRPr="00791477">
        <w:rPr>
          <w:rFonts w:ascii="Arial" w:hAnsi="Arial" w:cs="Arial"/>
        </w:rPr>
        <w:t>Discussions revealed divergent and even, in some cases, in</w:t>
      </w:r>
      <w:r w:rsidR="00E024A5" w:rsidRPr="00791477">
        <w:rPr>
          <w:rFonts w:ascii="Arial" w:hAnsi="Arial" w:cs="Arial"/>
        </w:rPr>
        <w:t>correct understandings of the role and functions of category 2 centres and their relations vis-à-vis UNESCO</w:t>
      </w:r>
      <w:r w:rsidR="00523D29" w:rsidRPr="00791477">
        <w:rPr>
          <w:rFonts w:ascii="Arial" w:hAnsi="Arial" w:cs="Arial"/>
        </w:rPr>
        <w:t xml:space="preserve">, including misunderstandings </w:t>
      </w:r>
      <w:r w:rsidR="004E433F" w:rsidRPr="00791477">
        <w:rPr>
          <w:rFonts w:ascii="Arial" w:hAnsi="Arial" w:cs="Arial"/>
        </w:rPr>
        <w:t xml:space="preserve">that directors reported </w:t>
      </w:r>
      <w:r w:rsidR="00523D29" w:rsidRPr="00791477">
        <w:rPr>
          <w:rFonts w:ascii="Arial" w:hAnsi="Arial" w:cs="Arial"/>
        </w:rPr>
        <w:t>on the part of</w:t>
      </w:r>
      <w:r w:rsidR="004E433F" w:rsidRPr="00791477">
        <w:rPr>
          <w:rFonts w:ascii="Arial" w:hAnsi="Arial" w:cs="Arial"/>
        </w:rPr>
        <w:t xml:space="preserve"> their respective</w:t>
      </w:r>
      <w:r w:rsidR="00523D29" w:rsidRPr="00791477">
        <w:rPr>
          <w:rFonts w:ascii="Arial" w:hAnsi="Arial" w:cs="Arial"/>
        </w:rPr>
        <w:t xml:space="preserve"> governing body members</w:t>
      </w:r>
      <w:r w:rsidR="00E024A5" w:rsidRPr="00791477">
        <w:rPr>
          <w:rFonts w:ascii="Arial" w:hAnsi="Arial" w:cs="Arial"/>
        </w:rPr>
        <w:t xml:space="preserve">. It was </w:t>
      </w:r>
      <w:r w:rsidR="003E0AA2" w:rsidRPr="00791477">
        <w:rPr>
          <w:rFonts w:ascii="Arial" w:hAnsi="Arial" w:cs="Arial"/>
        </w:rPr>
        <w:t xml:space="preserve">therefore </w:t>
      </w:r>
      <w:r w:rsidR="00E024A5" w:rsidRPr="00791477">
        <w:rPr>
          <w:rFonts w:ascii="Arial" w:hAnsi="Arial" w:cs="Arial"/>
        </w:rPr>
        <w:t xml:space="preserve">emphasized that the centres’ directors – the </w:t>
      </w:r>
      <w:r w:rsidR="00592481">
        <w:rPr>
          <w:rFonts w:ascii="Arial" w:hAnsi="Arial" w:cs="Arial"/>
        </w:rPr>
        <w:t xml:space="preserve">Sozopol </w:t>
      </w:r>
      <w:r w:rsidR="00E024A5" w:rsidRPr="00791477">
        <w:rPr>
          <w:rFonts w:ascii="Arial" w:hAnsi="Arial" w:cs="Arial"/>
        </w:rPr>
        <w:t>meeting</w:t>
      </w:r>
      <w:r w:rsidR="00592481" w:rsidRPr="00791477">
        <w:rPr>
          <w:rFonts w:ascii="Arial" w:hAnsi="Arial" w:cs="Arial"/>
        </w:rPr>
        <w:t>’</w:t>
      </w:r>
      <w:r w:rsidR="00E024A5" w:rsidRPr="00791477">
        <w:rPr>
          <w:rFonts w:ascii="Arial" w:hAnsi="Arial" w:cs="Arial"/>
        </w:rPr>
        <w:t>s core participants –</w:t>
      </w:r>
      <w:r w:rsidR="004D3BA3" w:rsidRPr="00791477">
        <w:rPr>
          <w:rFonts w:ascii="Arial" w:hAnsi="Arial" w:cs="Arial"/>
        </w:rPr>
        <w:t xml:space="preserve"> </w:t>
      </w:r>
      <w:r w:rsidR="00E024A5" w:rsidRPr="00791477">
        <w:rPr>
          <w:rFonts w:ascii="Arial" w:hAnsi="Arial" w:cs="Arial"/>
        </w:rPr>
        <w:t>face a difficult challenge, particularly when working with their governing bodies, to support effective decision-making and agenda-setting so that the centres</w:t>
      </w:r>
      <w:r w:rsidR="004E433F" w:rsidRPr="00791477">
        <w:rPr>
          <w:rFonts w:ascii="Arial" w:hAnsi="Arial" w:cs="Arial"/>
        </w:rPr>
        <w:t xml:space="preserve"> are able to</w:t>
      </w:r>
      <w:r w:rsidR="00E024A5" w:rsidRPr="00791477">
        <w:rPr>
          <w:rFonts w:ascii="Arial" w:hAnsi="Arial" w:cs="Arial"/>
        </w:rPr>
        <w:t xml:space="preserve"> fulfil their respective mandates, as agreed between UNESCO and the host governments, while also responding to the interests of those governments that typically provide the centres’ budgets. </w:t>
      </w:r>
      <w:r w:rsidR="003E0AA2" w:rsidRPr="00791477">
        <w:rPr>
          <w:rFonts w:ascii="Arial" w:hAnsi="Arial" w:cs="Arial"/>
        </w:rPr>
        <w:t>One</w:t>
      </w:r>
      <w:r w:rsidR="00E024A5" w:rsidRPr="00791477">
        <w:rPr>
          <w:rFonts w:ascii="Arial" w:hAnsi="Arial" w:cs="Arial"/>
        </w:rPr>
        <w:t xml:space="preserve"> session of the meeting thus looked at the governance models shared </w:t>
      </w:r>
      <w:r w:rsidR="003E0AA2" w:rsidRPr="00791477">
        <w:rPr>
          <w:rFonts w:ascii="Arial" w:hAnsi="Arial" w:cs="Arial"/>
        </w:rPr>
        <w:t>among</w:t>
      </w:r>
      <w:r w:rsidR="00E024A5" w:rsidRPr="00791477">
        <w:rPr>
          <w:rFonts w:ascii="Arial" w:hAnsi="Arial" w:cs="Arial"/>
        </w:rPr>
        <w:t xml:space="preserve"> the centres as well as the </w:t>
      </w:r>
      <w:r w:rsidR="003E0AA2" w:rsidRPr="00791477">
        <w:rPr>
          <w:rFonts w:ascii="Arial" w:hAnsi="Arial" w:cs="Arial"/>
        </w:rPr>
        <w:t xml:space="preserve">specific </w:t>
      </w:r>
      <w:r w:rsidR="00E024A5" w:rsidRPr="00791477">
        <w:rPr>
          <w:rFonts w:ascii="Arial" w:hAnsi="Arial" w:cs="Arial"/>
        </w:rPr>
        <w:t xml:space="preserve">differences </w:t>
      </w:r>
      <w:r w:rsidR="003E0AA2" w:rsidRPr="00791477">
        <w:rPr>
          <w:rFonts w:ascii="Arial" w:hAnsi="Arial" w:cs="Arial"/>
        </w:rPr>
        <w:t>in each governance model</w:t>
      </w:r>
      <w:r w:rsidR="00E024A5" w:rsidRPr="00791477">
        <w:rPr>
          <w:rFonts w:ascii="Arial" w:hAnsi="Arial" w:cs="Arial"/>
        </w:rPr>
        <w:t xml:space="preserve">, in order to exchange experiences and good practices among the centres’ representatives </w:t>
      </w:r>
      <w:r w:rsidR="003E0AA2" w:rsidRPr="00791477">
        <w:rPr>
          <w:rFonts w:ascii="Arial" w:hAnsi="Arial" w:cs="Arial"/>
        </w:rPr>
        <w:t xml:space="preserve">and identify how the centres’ directors can work most effectively with their respective governing bodies. While some participants lamented that the diversity of governance models reduced overall coordination and </w:t>
      </w:r>
      <w:r w:rsidR="00496924" w:rsidRPr="00791477">
        <w:rPr>
          <w:rFonts w:ascii="Arial" w:hAnsi="Arial" w:cs="Arial"/>
        </w:rPr>
        <w:t>efficiency</w:t>
      </w:r>
      <w:r w:rsidR="003E0AA2" w:rsidRPr="00791477">
        <w:rPr>
          <w:rFonts w:ascii="Arial" w:hAnsi="Arial" w:cs="Arial"/>
        </w:rPr>
        <w:t>, it was also acknowledged that different national contexts and legislation made it impossible to have a one-size-fits-all approach to governance, since each centre ha</w:t>
      </w:r>
      <w:r w:rsidR="00592481">
        <w:rPr>
          <w:rFonts w:ascii="Arial" w:hAnsi="Arial" w:cs="Arial"/>
        </w:rPr>
        <w:t>s</w:t>
      </w:r>
      <w:r w:rsidR="003E0AA2" w:rsidRPr="00791477">
        <w:rPr>
          <w:rFonts w:ascii="Arial" w:hAnsi="Arial" w:cs="Arial"/>
        </w:rPr>
        <w:t xml:space="preserve"> to </w:t>
      </w:r>
      <w:r w:rsidR="004D3BA3" w:rsidRPr="00791477">
        <w:rPr>
          <w:rFonts w:ascii="Arial" w:hAnsi="Arial" w:cs="Arial"/>
        </w:rPr>
        <w:t>articulate with a different legal context.</w:t>
      </w:r>
    </w:p>
    <w:p w:rsidR="004D3BA3" w:rsidRPr="00791477" w:rsidRDefault="004D3BA3" w:rsidP="00E33017">
      <w:pPr>
        <w:spacing w:after="120" w:line="240" w:lineRule="auto"/>
        <w:jc w:val="both"/>
        <w:rPr>
          <w:rFonts w:ascii="Arial" w:hAnsi="Arial" w:cs="Arial"/>
        </w:rPr>
      </w:pPr>
      <w:r w:rsidRPr="00791477">
        <w:rPr>
          <w:rFonts w:ascii="Arial" w:hAnsi="Arial" w:cs="Arial"/>
        </w:rPr>
        <w:t xml:space="preserve">Participants nevertheless agreed that certain good practices could be identified </w:t>
      </w:r>
      <w:r w:rsidR="00590138" w:rsidRPr="00791477">
        <w:rPr>
          <w:rFonts w:ascii="Arial" w:hAnsi="Arial" w:cs="Arial"/>
        </w:rPr>
        <w:t>that</w:t>
      </w:r>
      <w:r w:rsidRPr="00791477">
        <w:rPr>
          <w:rFonts w:ascii="Arial" w:hAnsi="Arial" w:cs="Arial"/>
        </w:rPr>
        <w:t xml:space="preserve"> could serve to strengthen the work of other centres. For instance, the CRESPIAL board includes one governmental representative from each country in the region that indicated its interest in participating in the centre’s programmes, as well as one civil society </w:t>
      </w:r>
      <w:r w:rsidR="00590138" w:rsidRPr="00791477">
        <w:rPr>
          <w:rFonts w:ascii="Arial" w:hAnsi="Arial" w:cs="Arial"/>
        </w:rPr>
        <w:t xml:space="preserve">representative from each country. With 14 countries </w:t>
      </w:r>
      <w:r w:rsidR="00496924" w:rsidRPr="00791477">
        <w:rPr>
          <w:rFonts w:ascii="Arial" w:hAnsi="Arial" w:cs="Arial"/>
        </w:rPr>
        <w:t xml:space="preserve">already </w:t>
      </w:r>
      <w:r w:rsidR="00590138" w:rsidRPr="00791477">
        <w:rPr>
          <w:rFonts w:ascii="Arial" w:hAnsi="Arial" w:cs="Arial"/>
        </w:rPr>
        <w:t xml:space="preserve">and potentially 28 members, this risks becoming unwieldy, although participants took note with </w:t>
      </w:r>
      <w:r w:rsidR="00496924" w:rsidRPr="00791477">
        <w:rPr>
          <w:rFonts w:ascii="Arial" w:hAnsi="Arial" w:cs="Arial"/>
        </w:rPr>
        <w:t>appreciation</w:t>
      </w:r>
      <w:r w:rsidR="00590138" w:rsidRPr="00791477">
        <w:rPr>
          <w:rFonts w:ascii="Arial" w:hAnsi="Arial" w:cs="Arial"/>
        </w:rPr>
        <w:t xml:space="preserve"> of the fact that the centre’s primary donor – the Government of Peru – was only one voice among 28, where in </w:t>
      </w:r>
      <w:r w:rsidR="007B4474" w:rsidRPr="00791477">
        <w:rPr>
          <w:rFonts w:ascii="Arial" w:hAnsi="Arial" w:cs="Arial"/>
        </w:rPr>
        <w:t xml:space="preserve">most </w:t>
      </w:r>
      <w:r w:rsidR="00590138" w:rsidRPr="00791477">
        <w:rPr>
          <w:rFonts w:ascii="Arial" w:hAnsi="Arial" w:cs="Arial"/>
        </w:rPr>
        <w:t xml:space="preserve">other centres the host country </w:t>
      </w:r>
      <w:r w:rsidR="00496924" w:rsidRPr="00791477">
        <w:rPr>
          <w:rFonts w:ascii="Arial" w:hAnsi="Arial" w:cs="Arial"/>
        </w:rPr>
        <w:t>insisted upon holding</w:t>
      </w:r>
      <w:r w:rsidR="00590138" w:rsidRPr="00791477">
        <w:rPr>
          <w:rFonts w:ascii="Arial" w:hAnsi="Arial" w:cs="Arial"/>
        </w:rPr>
        <w:t xml:space="preserve"> a majority of board </w:t>
      </w:r>
      <w:r w:rsidR="00496924" w:rsidRPr="00791477">
        <w:rPr>
          <w:rFonts w:ascii="Arial" w:hAnsi="Arial" w:cs="Arial"/>
        </w:rPr>
        <w:t>seats</w:t>
      </w:r>
      <w:r w:rsidR="00590138" w:rsidRPr="00791477">
        <w:rPr>
          <w:rFonts w:ascii="Arial" w:hAnsi="Arial" w:cs="Arial"/>
        </w:rPr>
        <w:t xml:space="preserve">. The </w:t>
      </w:r>
      <w:r w:rsidR="007B4474" w:rsidRPr="00791477">
        <w:rPr>
          <w:rFonts w:ascii="Arial" w:hAnsi="Arial" w:cs="Arial"/>
        </w:rPr>
        <w:t xml:space="preserve">CRESPIAL </w:t>
      </w:r>
      <w:r w:rsidR="00590138" w:rsidRPr="00791477">
        <w:rPr>
          <w:rFonts w:ascii="Arial" w:hAnsi="Arial" w:cs="Arial"/>
        </w:rPr>
        <w:t xml:space="preserve">board’s three-day meetings typically feature in-depth and substantive discussion of the centre’s governance, </w:t>
      </w:r>
      <w:r w:rsidR="007B4474" w:rsidRPr="00791477">
        <w:rPr>
          <w:rFonts w:ascii="Arial" w:hAnsi="Arial" w:cs="Arial"/>
        </w:rPr>
        <w:t>its results reporting</w:t>
      </w:r>
      <w:r w:rsidR="00590138" w:rsidRPr="00791477">
        <w:rPr>
          <w:rFonts w:ascii="Arial" w:hAnsi="Arial" w:cs="Arial"/>
        </w:rPr>
        <w:t xml:space="preserve"> and its work-plan for the coming year. For some other centres, by contrast, only three hours are scheduled for the </w:t>
      </w:r>
      <w:r w:rsidR="000C59E2" w:rsidRPr="00791477">
        <w:rPr>
          <w:rFonts w:ascii="Arial" w:hAnsi="Arial" w:cs="Arial"/>
        </w:rPr>
        <w:t xml:space="preserve">entire </w:t>
      </w:r>
      <w:r w:rsidR="00590138" w:rsidRPr="00791477">
        <w:rPr>
          <w:rFonts w:ascii="Arial" w:hAnsi="Arial" w:cs="Arial"/>
        </w:rPr>
        <w:t>board meeting and its functions tend to be formalistic approval</w:t>
      </w:r>
      <w:r w:rsidR="007B4474" w:rsidRPr="00791477">
        <w:rPr>
          <w:rFonts w:ascii="Arial" w:hAnsi="Arial" w:cs="Arial"/>
        </w:rPr>
        <w:t xml:space="preserve"> of documents</w:t>
      </w:r>
      <w:r w:rsidR="00590138" w:rsidRPr="00791477">
        <w:rPr>
          <w:rFonts w:ascii="Arial" w:hAnsi="Arial" w:cs="Arial"/>
        </w:rPr>
        <w:t xml:space="preserve"> rather than substantive </w:t>
      </w:r>
      <w:r w:rsidR="007B4474" w:rsidRPr="00791477">
        <w:rPr>
          <w:rFonts w:ascii="Arial" w:hAnsi="Arial" w:cs="Arial"/>
        </w:rPr>
        <w:t xml:space="preserve">discussion and </w:t>
      </w:r>
      <w:r w:rsidR="00590138" w:rsidRPr="00791477">
        <w:rPr>
          <w:rFonts w:ascii="Arial" w:hAnsi="Arial" w:cs="Arial"/>
        </w:rPr>
        <w:t xml:space="preserve">decision-making. Not all centres need to adapt CRESPIAL’s three-day format, but most centres agreed that greater involvement by board members in </w:t>
      </w:r>
      <w:r w:rsidR="00496924" w:rsidRPr="00791477">
        <w:rPr>
          <w:rFonts w:ascii="Arial" w:hAnsi="Arial" w:cs="Arial"/>
        </w:rPr>
        <w:t xml:space="preserve">substantive discussion and </w:t>
      </w:r>
      <w:r w:rsidR="007B4474" w:rsidRPr="00791477">
        <w:rPr>
          <w:rFonts w:ascii="Arial" w:hAnsi="Arial" w:cs="Arial"/>
        </w:rPr>
        <w:t>more</w:t>
      </w:r>
      <w:r w:rsidR="00590138" w:rsidRPr="00791477">
        <w:rPr>
          <w:rFonts w:ascii="Arial" w:hAnsi="Arial" w:cs="Arial"/>
        </w:rPr>
        <w:t xml:space="preserve"> active governance could </w:t>
      </w:r>
      <w:r w:rsidR="000C59E2" w:rsidRPr="00791477">
        <w:rPr>
          <w:rFonts w:ascii="Arial" w:hAnsi="Arial" w:cs="Arial"/>
        </w:rPr>
        <w:t xml:space="preserve">certainly </w:t>
      </w:r>
      <w:r w:rsidR="00590138" w:rsidRPr="00791477">
        <w:rPr>
          <w:rFonts w:ascii="Arial" w:hAnsi="Arial" w:cs="Arial"/>
        </w:rPr>
        <w:t>improve</w:t>
      </w:r>
      <w:r w:rsidR="007B4474" w:rsidRPr="00791477">
        <w:rPr>
          <w:rFonts w:ascii="Arial" w:hAnsi="Arial" w:cs="Arial"/>
        </w:rPr>
        <w:t xml:space="preserve"> </w:t>
      </w:r>
      <w:r w:rsidR="003F7819" w:rsidRPr="00791477">
        <w:rPr>
          <w:rFonts w:ascii="Arial" w:hAnsi="Arial" w:cs="Arial"/>
        </w:rPr>
        <w:t xml:space="preserve">the ultimate </w:t>
      </w:r>
      <w:r w:rsidR="007B4474" w:rsidRPr="00791477">
        <w:rPr>
          <w:rFonts w:ascii="Arial" w:hAnsi="Arial" w:cs="Arial"/>
        </w:rPr>
        <w:t>effectiveness of their programmes.</w:t>
      </w:r>
      <w:r w:rsidR="00523D29" w:rsidRPr="00791477">
        <w:rPr>
          <w:rFonts w:ascii="Arial" w:hAnsi="Arial" w:cs="Arial"/>
        </w:rPr>
        <w:t xml:space="preserve"> Similarly, the I</w:t>
      </w:r>
      <w:r w:rsidR="00592481" w:rsidRPr="00791477">
        <w:rPr>
          <w:rFonts w:ascii="Arial" w:hAnsi="Arial" w:cs="Arial"/>
        </w:rPr>
        <w:t>R</w:t>
      </w:r>
      <w:r w:rsidR="00523D29" w:rsidRPr="00791477">
        <w:rPr>
          <w:rFonts w:ascii="Arial" w:hAnsi="Arial" w:cs="Arial"/>
        </w:rPr>
        <w:t xml:space="preserve">CI director reported his intention to convene his governing board annually (more often than the two-year cycle established </w:t>
      </w:r>
      <w:r w:rsidR="000C59E2" w:rsidRPr="00791477">
        <w:rPr>
          <w:rFonts w:ascii="Arial" w:hAnsi="Arial" w:cs="Arial"/>
        </w:rPr>
        <w:t xml:space="preserve">contractually </w:t>
      </w:r>
      <w:r w:rsidR="00523D29" w:rsidRPr="00791477">
        <w:rPr>
          <w:rFonts w:ascii="Arial" w:hAnsi="Arial" w:cs="Arial"/>
        </w:rPr>
        <w:t>as a minimum), since a biennial schedule did not allow the board to fulfil its governance role</w:t>
      </w:r>
      <w:r w:rsidR="000C59E2" w:rsidRPr="00791477">
        <w:rPr>
          <w:rFonts w:ascii="Arial" w:hAnsi="Arial" w:cs="Arial"/>
        </w:rPr>
        <w:t xml:space="preserve"> effectively</w:t>
      </w:r>
      <w:r w:rsidR="003F7819" w:rsidRPr="00791477">
        <w:rPr>
          <w:rFonts w:ascii="Arial" w:hAnsi="Arial" w:cs="Arial"/>
        </w:rPr>
        <w:t>,</w:t>
      </w:r>
      <w:r w:rsidR="00523D29" w:rsidRPr="00791477">
        <w:rPr>
          <w:rFonts w:ascii="Arial" w:hAnsi="Arial" w:cs="Arial"/>
        </w:rPr>
        <w:t xml:space="preserve"> given that government budget revenues were approved only year by year.</w:t>
      </w:r>
    </w:p>
    <w:p w:rsidR="00523D29" w:rsidRPr="00791477" w:rsidRDefault="007B4474" w:rsidP="00E33017">
      <w:pPr>
        <w:spacing w:after="120" w:line="240" w:lineRule="auto"/>
        <w:jc w:val="both"/>
        <w:rPr>
          <w:rFonts w:ascii="Arial" w:hAnsi="Arial" w:cs="Arial"/>
        </w:rPr>
      </w:pPr>
      <w:r w:rsidRPr="00791477">
        <w:rPr>
          <w:rFonts w:ascii="Arial" w:hAnsi="Arial" w:cs="Arial"/>
        </w:rPr>
        <w:t xml:space="preserve">Participants were also reminded of the importance of effectively mobilizing their board members on the 364 days per year that the board does not meet. Frequent and regular communication between the </w:t>
      </w:r>
      <w:r w:rsidR="00523D29" w:rsidRPr="00791477">
        <w:rPr>
          <w:rFonts w:ascii="Arial" w:hAnsi="Arial" w:cs="Arial"/>
        </w:rPr>
        <w:t>centre’s director and the board members was seen as a way of involving them more fully in the work of the centre</w:t>
      </w:r>
      <w:r w:rsidR="000C59E2" w:rsidRPr="00791477">
        <w:rPr>
          <w:rFonts w:ascii="Arial" w:hAnsi="Arial" w:cs="Arial"/>
        </w:rPr>
        <w:t>,</w:t>
      </w:r>
      <w:r w:rsidR="00523D29" w:rsidRPr="00791477">
        <w:rPr>
          <w:rFonts w:ascii="Arial" w:hAnsi="Arial" w:cs="Arial"/>
        </w:rPr>
        <w:t xml:space="preserve"> and it was emphasized that the greater their knowledge </w:t>
      </w:r>
      <w:r w:rsidR="000C59E2" w:rsidRPr="00791477">
        <w:rPr>
          <w:rFonts w:ascii="Arial" w:hAnsi="Arial" w:cs="Arial"/>
        </w:rPr>
        <w:t xml:space="preserve">is </w:t>
      </w:r>
      <w:r w:rsidR="00523D29" w:rsidRPr="00791477">
        <w:rPr>
          <w:rFonts w:ascii="Arial" w:hAnsi="Arial" w:cs="Arial"/>
        </w:rPr>
        <w:t xml:space="preserve">of the centre’s activities and challenges, the easier it </w:t>
      </w:r>
      <w:r w:rsidR="00592481">
        <w:rPr>
          <w:rFonts w:ascii="Arial" w:hAnsi="Arial" w:cs="Arial"/>
        </w:rPr>
        <w:t>will</w:t>
      </w:r>
      <w:r w:rsidR="00523D29" w:rsidRPr="00791477">
        <w:rPr>
          <w:rFonts w:ascii="Arial" w:hAnsi="Arial" w:cs="Arial"/>
        </w:rPr>
        <w:t xml:space="preserve"> be to secure their </w:t>
      </w:r>
      <w:r w:rsidR="000C59E2" w:rsidRPr="00791477">
        <w:rPr>
          <w:rFonts w:ascii="Arial" w:hAnsi="Arial" w:cs="Arial"/>
        </w:rPr>
        <w:t xml:space="preserve">ideas, </w:t>
      </w:r>
      <w:r w:rsidR="00523D29" w:rsidRPr="00791477">
        <w:rPr>
          <w:rFonts w:ascii="Arial" w:hAnsi="Arial" w:cs="Arial"/>
        </w:rPr>
        <w:t xml:space="preserve">support and approval during the annual meeting. If they </w:t>
      </w:r>
      <w:r w:rsidR="00592481">
        <w:rPr>
          <w:rFonts w:ascii="Arial" w:hAnsi="Arial" w:cs="Arial"/>
        </w:rPr>
        <w:t>feel</w:t>
      </w:r>
      <w:r w:rsidR="00523D29" w:rsidRPr="00791477">
        <w:rPr>
          <w:rFonts w:ascii="Arial" w:hAnsi="Arial" w:cs="Arial"/>
        </w:rPr>
        <w:t xml:space="preserve"> fully informed about and involved in the centre’s operations – </w:t>
      </w:r>
      <w:r w:rsidR="003F7819" w:rsidRPr="00791477">
        <w:rPr>
          <w:rFonts w:ascii="Arial" w:hAnsi="Arial" w:cs="Arial"/>
        </w:rPr>
        <w:t xml:space="preserve">i.e. if they consider themselves </w:t>
      </w:r>
      <w:r w:rsidR="00523D29" w:rsidRPr="00791477">
        <w:rPr>
          <w:rFonts w:ascii="Arial" w:hAnsi="Arial" w:cs="Arial"/>
        </w:rPr>
        <w:t xml:space="preserve">members of the centre’s team – they </w:t>
      </w:r>
      <w:r w:rsidR="00592481">
        <w:rPr>
          <w:rFonts w:ascii="Arial" w:hAnsi="Arial" w:cs="Arial"/>
        </w:rPr>
        <w:t>can</w:t>
      </w:r>
      <w:r w:rsidR="00523D29" w:rsidRPr="00791477">
        <w:rPr>
          <w:rFonts w:ascii="Arial" w:hAnsi="Arial" w:cs="Arial"/>
        </w:rPr>
        <w:t xml:space="preserve"> exercise their governance functions during the annual meeting </w:t>
      </w:r>
      <w:r w:rsidR="00592481" w:rsidRPr="00791477">
        <w:rPr>
          <w:rFonts w:ascii="Arial" w:hAnsi="Arial" w:cs="Arial"/>
        </w:rPr>
        <w:t>smoothly</w:t>
      </w:r>
      <w:r w:rsidR="00592481">
        <w:rPr>
          <w:rFonts w:ascii="Arial" w:hAnsi="Arial" w:cs="Arial"/>
        </w:rPr>
        <w:t xml:space="preserve"> and</w:t>
      </w:r>
      <w:r w:rsidR="00592481" w:rsidRPr="00791477">
        <w:rPr>
          <w:rFonts w:ascii="Arial" w:hAnsi="Arial" w:cs="Arial"/>
        </w:rPr>
        <w:t xml:space="preserve"> </w:t>
      </w:r>
      <w:r w:rsidR="00523D29" w:rsidRPr="00791477">
        <w:rPr>
          <w:rFonts w:ascii="Arial" w:hAnsi="Arial" w:cs="Arial"/>
        </w:rPr>
        <w:t>in the most positive way</w:t>
      </w:r>
      <w:r w:rsidR="00592481">
        <w:rPr>
          <w:rFonts w:ascii="Arial" w:hAnsi="Arial" w:cs="Arial"/>
        </w:rPr>
        <w:t>, increasing</w:t>
      </w:r>
      <w:r w:rsidR="003F7819" w:rsidRPr="00791477">
        <w:rPr>
          <w:rFonts w:ascii="Arial" w:hAnsi="Arial" w:cs="Arial"/>
        </w:rPr>
        <w:t xml:space="preserve"> trust and reduc</w:t>
      </w:r>
      <w:r w:rsidR="00592481">
        <w:rPr>
          <w:rFonts w:ascii="Arial" w:hAnsi="Arial" w:cs="Arial"/>
        </w:rPr>
        <w:t>ing</w:t>
      </w:r>
      <w:r w:rsidR="003F7819" w:rsidRPr="00791477">
        <w:rPr>
          <w:rFonts w:ascii="Arial" w:hAnsi="Arial" w:cs="Arial"/>
        </w:rPr>
        <w:t xml:space="preserve"> disagreement</w:t>
      </w:r>
      <w:r w:rsidR="00523D29" w:rsidRPr="00791477">
        <w:rPr>
          <w:rFonts w:ascii="Arial" w:hAnsi="Arial" w:cs="Arial"/>
        </w:rPr>
        <w:t xml:space="preserve">. </w:t>
      </w:r>
    </w:p>
    <w:p w:rsidR="007B4474" w:rsidRPr="00791477" w:rsidRDefault="00523D29" w:rsidP="00E33017">
      <w:pPr>
        <w:spacing w:after="120" w:line="240" w:lineRule="auto"/>
        <w:jc w:val="both"/>
        <w:rPr>
          <w:rFonts w:ascii="Arial" w:hAnsi="Arial" w:cs="Arial"/>
        </w:rPr>
      </w:pPr>
      <w:r w:rsidRPr="00791477">
        <w:rPr>
          <w:rFonts w:ascii="Arial" w:hAnsi="Arial" w:cs="Arial"/>
        </w:rPr>
        <w:t xml:space="preserve">The UNESCO colleagues sitting as the Director-General’s representative on the centres’ governing bodies also insisted on the importance of timely communication, particularly the </w:t>
      </w:r>
      <w:r w:rsidR="00B86BCC" w:rsidRPr="00791477">
        <w:rPr>
          <w:rFonts w:ascii="Arial" w:hAnsi="Arial" w:cs="Arial"/>
        </w:rPr>
        <w:t>ear</w:t>
      </w:r>
      <w:r w:rsidRPr="00791477">
        <w:rPr>
          <w:rFonts w:ascii="Arial" w:hAnsi="Arial" w:cs="Arial"/>
        </w:rPr>
        <w:t xml:space="preserve">ly distribution of the working documents of the bodies. </w:t>
      </w:r>
      <w:r w:rsidR="00B86BCC" w:rsidRPr="00791477">
        <w:rPr>
          <w:rFonts w:ascii="Arial" w:hAnsi="Arial" w:cs="Arial"/>
        </w:rPr>
        <w:t>Too often, documents were provided to board members on the eve of the meeting, which did not allow members to play a constructive and substantive role in governance, as their position</w:t>
      </w:r>
      <w:r w:rsidR="000C59E2" w:rsidRPr="00791477">
        <w:rPr>
          <w:rFonts w:ascii="Arial" w:hAnsi="Arial" w:cs="Arial"/>
        </w:rPr>
        <w:t>s</w:t>
      </w:r>
      <w:r w:rsidR="00B86BCC" w:rsidRPr="00791477">
        <w:rPr>
          <w:rFonts w:ascii="Arial" w:hAnsi="Arial" w:cs="Arial"/>
        </w:rPr>
        <w:t xml:space="preserve"> demanded. This meant that the centre as a whole could not benefit properly from the collective wisdom and experience of its board members, who had not had adequate time to read the documents or to communicate with the centre director. UNESCO further emphasized the fundamental importance of consulting the Director-General’s representative on an informal basis before</w:t>
      </w:r>
      <w:r w:rsidR="007E4657" w:rsidRPr="00791477">
        <w:rPr>
          <w:rFonts w:ascii="Arial" w:hAnsi="Arial" w:cs="Arial"/>
        </w:rPr>
        <w:t xml:space="preserve"> the</w:t>
      </w:r>
      <w:r w:rsidR="00F84C53" w:rsidRPr="00791477">
        <w:rPr>
          <w:rFonts w:ascii="Arial" w:hAnsi="Arial" w:cs="Arial"/>
        </w:rPr>
        <w:t xml:space="preserve"> statutory</w:t>
      </w:r>
      <w:r w:rsidR="007E4657" w:rsidRPr="00791477">
        <w:rPr>
          <w:rFonts w:ascii="Arial" w:hAnsi="Arial" w:cs="Arial"/>
        </w:rPr>
        <w:t xml:space="preserve"> deadline </w:t>
      </w:r>
      <w:r w:rsidR="00F84C53" w:rsidRPr="00791477">
        <w:rPr>
          <w:rFonts w:ascii="Arial" w:hAnsi="Arial" w:cs="Arial"/>
        </w:rPr>
        <w:t xml:space="preserve">for documents to be distributed to other board members </w:t>
      </w:r>
      <w:r w:rsidR="007E4657" w:rsidRPr="00791477">
        <w:rPr>
          <w:rFonts w:ascii="Arial" w:hAnsi="Arial" w:cs="Arial"/>
        </w:rPr>
        <w:t>(typically, two weeks to four weeks beforehand, according to each centre’s rules of procedure)</w:t>
      </w:r>
      <w:r w:rsidR="00B86BCC" w:rsidRPr="00791477">
        <w:rPr>
          <w:rFonts w:ascii="Arial" w:hAnsi="Arial" w:cs="Arial"/>
        </w:rPr>
        <w:t xml:space="preserve">. </w:t>
      </w:r>
      <w:r w:rsidR="00A71CF0" w:rsidRPr="00791477">
        <w:rPr>
          <w:rFonts w:ascii="Arial" w:hAnsi="Arial" w:cs="Arial"/>
        </w:rPr>
        <w:t>Early</w:t>
      </w:r>
      <w:r w:rsidR="00B86BCC" w:rsidRPr="00791477">
        <w:rPr>
          <w:rFonts w:ascii="Arial" w:hAnsi="Arial" w:cs="Arial"/>
        </w:rPr>
        <w:t xml:space="preserve"> sharing of draft work-plans and budgets, for instance, could avoid embarrassing situations arising during the board meetings if proposed activities did not support UNESCO’s expected results </w:t>
      </w:r>
      <w:r w:rsidR="000C59E2" w:rsidRPr="00791477">
        <w:rPr>
          <w:rFonts w:ascii="Arial" w:hAnsi="Arial" w:cs="Arial"/>
        </w:rPr>
        <w:t xml:space="preserve">and </w:t>
      </w:r>
      <w:r w:rsidR="00B86BCC" w:rsidRPr="00791477">
        <w:rPr>
          <w:rFonts w:ascii="Arial" w:hAnsi="Arial" w:cs="Arial"/>
        </w:rPr>
        <w:t xml:space="preserve">the Director-General’s representative would have to insist on their deletion from the plan. </w:t>
      </w:r>
    </w:p>
    <w:p w:rsidR="00E024A5" w:rsidRPr="00791477" w:rsidRDefault="0048541E" w:rsidP="00E33017">
      <w:pPr>
        <w:spacing w:after="120" w:line="240" w:lineRule="auto"/>
        <w:jc w:val="both"/>
        <w:rPr>
          <w:rFonts w:ascii="Arial" w:hAnsi="Arial" w:cs="Arial"/>
        </w:rPr>
      </w:pPr>
      <w:r w:rsidRPr="00791477">
        <w:rPr>
          <w:rFonts w:ascii="Arial" w:hAnsi="Arial" w:cs="Arial"/>
        </w:rPr>
        <w:t xml:space="preserve">In sum, participants agreed that the role of the centre director is </w:t>
      </w:r>
      <w:r w:rsidR="00496924" w:rsidRPr="00791477">
        <w:rPr>
          <w:rFonts w:ascii="Arial" w:hAnsi="Arial" w:cs="Arial"/>
        </w:rPr>
        <w:t xml:space="preserve">essential </w:t>
      </w:r>
      <w:r w:rsidRPr="00791477">
        <w:rPr>
          <w:rFonts w:ascii="Arial" w:hAnsi="Arial" w:cs="Arial"/>
        </w:rPr>
        <w:t>to achieving the best possible results from the governance mechanism. She or he has the difficult challenge of balancing institutional interests that are sometimes in tension – e.g.</w:t>
      </w:r>
      <w:r w:rsidR="00592481">
        <w:rPr>
          <w:rFonts w:ascii="Arial" w:hAnsi="Arial" w:cs="Arial"/>
        </w:rPr>
        <w:t>,</w:t>
      </w:r>
      <w:r w:rsidRPr="00791477">
        <w:rPr>
          <w:rFonts w:ascii="Arial" w:hAnsi="Arial" w:cs="Arial"/>
        </w:rPr>
        <w:t xml:space="preserve"> the expectations or </w:t>
      </w:r>
      <w:r w:rsidR="00496924" w:rsidRPr="00791477">
        <w:rPr>
          <w:rFonts w:ascii="Arial" w:hAnsi="Arial" w:cs="Arial"/>
        </w:rPr>
        <w:t>agenda of those who provide funds do not always converge perfectly with the contractual agreement between the host State and UNESCO, and the director needs to be able to steer the governing body to a wise decision should such divergences arise. The director’s effectiveness in facilitating the informed decision-making of the governing body and helping it to bridge such competing interests will determine, in large part, the ultimate success of the centre.</w:t>
      </w:r>
    </w:p>
    <w:p w:rsidR="00E024A5" w:rsidRPr="00791477" w:rsidRDefault="00496924" w:rsidP="00E7389A">
      <w:pPr>
        <w:keepNext/>
        <w:spacing w:after="120" w:line="240" w:lineRule="auto"/>
        <w:jc w:val="both"/>
        <w:rPr>
          <w:rFonts w:ascii="Arial" w:hAnsi="Arial" w:cs="Arial"/>
          <w:b/>
          <w:i/>
        </w:rPr>
      </w:pPr>
      <w:r w:rsidRPr="00791477">
        <w:rPr>
          <w:rFonts w:ascii="Arial" w:hAnsi="Arial" w:cs="Arial"/>
          <w:b/>
          <w:i/>
        </w:rPr>
        <w:t>Programming to support UNESCO’s strategic objectives and expected results</w:t>
      </w:r>
      <w:r w:rsidR="00F852C1" w:rsidRPr="00791477">
        <w:rPr>
          <w:rFonts w:ascii="Arial" w:hAnsi="Arial" w:cs="Arial"/>
          <w:b/>
          <w:i/>
        </w:rPr>
        <w:t>: RBM</w:t>
      </w:r>
    </w:p>
    <w:p w:rsidR="00F7659B" w:rsidRPr="00791477" w:rsidRDefault="00663B38" w:rsidP="00D33FE9">
      <w:pPr>
        <w:spacing w:after="120" w:line="240" w:lineRule="auto"/>
        <w:jc w:val="both"/>
        <w:rPr>
          <w:rFonts w:ascii="Arial" w:hAnsi="Arial" w:cs="Arial"/>
        </w:rPr>
      </w:pPr>
      <w:r w:rsidRPr="00791477">
        <w:rPr>
          <w:rFonts w:ascii="Arial" w:hAnsi="Arial" w:cs="Arial"/>
        </w:rPr>
        <w:t xml:space="preserve">It became apparent during the meeting that some of the </w:t>
      </w:r>
      <w:r w:rsidR="00424CCD" w:rsidRPr="00791477">
        <w:rPr>
          <w:rFonts w:ascii="Arial" w:hAnsi="Arial" w:cs="Arial"/>
        </w:rPr>
        <w:t>c</w:t>
      </w:r>
      <w:r w:rsidR="005E56D7" w:rsidRPr="00791477">
        <w:rPr>
          <w:rFonts w:ascii="Arial" w:hAnsi="Arial" w:cs="Arial"/>
        </w:rPr>
        <w:t>entre</w:t>
      </w:r>
      <w:r w:rsidR="000E0110" w:rsidRPr="00791477">
        <w:rPr>
          <w:rFonts w:ascii="Arial" w:hAnsi="Arial" w:cs="Arial"/>
        </w:rPr>
        <w:t xml:space="preserve">s </w:t>
      </w:r>
      <w:r w:rsidRPr="00791477">
        <w:rPr>
          <w:rFonts w:ascii="Arial" w:hAnsi="Arial" w:cs="Arial"/>
        </w:rPr>
        <w:t>(whether their directors or their governing bodies</w:t>
      </w:r>
      <w:r w:rsidR="00F7659B" w:rsidRPr="00791477">
        <w:rPr>
          <w:rFonts w:ascii="Arial" w:hAnsi="Arial" w:cs="Arial"/>
        </w:rPr>
        <w:t xml:space="preserve"> or both</w:t>
      </w:r>
      <w:r w:rsidRPr="00791477">
        <w:rPr>
          <w:rFonts w:ascii="Arial" w:hAnsi="Arial" w:cs="Arial"/>
        </w:rPr>
        <w:t xml:space="preserve">) </w:t>
      </w:r>
      <w:r w:rsidR="000E0110" w:rsidRPr="00791477">
        <w:rPr>
          <w:rFonts w:ascii="Arial" w:hAnsi="Arial" w:cs="Arial"/>
        </w:rPr>
        <w:t>interpret the ‘functional autonomy’</w:t>
      </w:r>
      <w:r w:rsidR="00F5548B" w:rsidRPr="00791477">
        <w:rPr>
          <w:rFonts w:ascii="Arial" w:hAnsi="Arial" w:cs="Arial"/>
        </w:rPr>
        <w:t xml:space="preserve"> </w:t>
      </w:r>
      <w:r w:rsidRPr="00791477">
        <w:rPr>
          <w:rFonts w:ascii="Arial" w:hAnsi="Arial" w:cs="Arial"/>
        </w:rPr>
        <w:t xml:space="preserve">that is a fundamental principle of the Organization’s integrated comprehensive strategy for category 2 institutes and centres </w:t>
      </w:r>
      <w:r w:rsidR="00F5548B" w:rsidRPr="00791477">
        <w:rPr>
          <w:rFonts w:ascii="Arial" w:hAnsi="Arial" w:cs="Arial"/>
        </w:rPr>
        <w:t xml:space="preserve">as </w:t>
      </w:r>
      <w:r w:rsidR="00424CCD" w:rsidRPr="00791477">
        <w:rPr>
          <w:rFonts w:ascii="Arial" w:hAnsi="Arial" w:cs="Arial"/>
        </w:rPr>
        <w:t xml:space="preserve">almost-total </w:t>
      </w:r>
      <w:r w:rsidR="00F5548B" w:rsidRPr="00791477">
        <w:rPr>
          <w:rFonts w:ascii="Arial" w:hAnsi="Arial" w:cs="Arial"/>
        </w:rPr>
        <w:t xml:space="preserve">independence from UNESCO, </w:t>
      </w:r>
      <w:r w:rsidR="00F7659B" w:rsidRPr="00791477">
        <w:rPr>
          <w:rFonts w:ascii="Arial" w:hAnsi="Arial" w:cs="Arial"/>
        </w:rPr>
        <w:t xml:space="preserve">rather than autonomy from their host-country government as intended. Some centres thus </w:t>
      </w:r>
      <w:r w:rsidR="00F5548B" w:rsidRPr="00791477">
        <w:rPr>
          <w:rFonts w:ascii="Arial" w:hAnsi="Arial" w:cs="Arial"/>
        </w:rPr>
        <w:t>conduct their programmes more from a donor-driven approach (</w:t>
      </w:r>
      <w:r w:rsidR="000C59E2" w:rsidRPr="00791477">
        <w:rPr>
          <w:rFonts w:ascii="Arial" w:hAnsi="Arial" w:cs="Arial"/>
        </w:rPr>
        <w:t xml:space="preserve">with </w:t>
      </w:r>
      <w:r w:rsidR="00F7659B" w:rsidRPr="00791477">
        <w:rPr>
          <w:rFonts w:ascii="Arial" w:hAnsi="Arial" w:cs="Arial"/>
        </w:rPr>
        <w:t xml:space="preserve">funding </w:t>
      </w:r>
      <w:r w:rsidR="00F5548B" w:rsidRPr="00791477">
        <w:rPr>
          <w:rFonts w:ascii="Arial" w:hAnsi="Arial" w:cs="Arial"/>
        </w:rPr>
        <w:t xml:space="preserve">mostly provided by their national </w:t>
      </w:r>
      <w:r w:rsidR="00E75E33" w:rsidRPr="00791477">
        <w:rPr>
          <w:rFonts w:ascii="Arial" w:hAnsi="Arial" w:cs="Arial"/>
        </w:rPr>
        <w:t>g</w:t>
      </w:r>
      <w:r w:rsidR="00F5548B" w:rsidRPr="00791477">
        <w:rPr>
          <w:rFonts w:ascii="Arial" w:hAnsi="Arial" w:cs="Arial"/>
        </w:rPr>
        <w:t>overnments</w:t>
      </w:r>
      <w:r w:rsidR="000C59E2" w:rsidRPr="00791477">
        <w:rPr>
          <w:rFonts w:ascii="Arial" w:hAnsi="Arial" w:cs="Arial"/>
        </w:rPr>
        <w:t xml:space="preserve"> or by provinces or municipalities</w:t>
      </w:r>
      <w:r w:rsidR="00F5548B" w:rsidRPr="00791477">
        <w:rPr>
          <w:rFonts w:ascii="Arial" w:hAnsi="Arial" w:cs="Arial"/>
        </w:rPr>
        <w:t xml:space="preserve">) than to complement and help UNESCO achieve its expected results. </w:t>
      </w:r>
      <w:r w:rsidR="00F7659B" w:rsidRPr="00791477">
        <w:rPr>
          <w:rFonts w:ascii="Arial" w:hAnsi="Arial" w:cs="Arial"/>
        </w:rPr>
        <w:t>The bulk of the meeting thus concentrated on examining UNESCO’s own programming framework and its Results-Based Management system, in order that centres could better understand how, under the integrated comprehensive strategy and the recent decisions of the Executive Board, they are supposed to contribute to UNESCO’s strategic objectives (in the medium term) and expected results (in the quadrennium time frame).</w:t>
      </w:r>
    </w:p>
    <w:p w:rsidR="00E75E33" w:rsidRPr="00791477" w:rsidRDefault="00554C8B" w:rsidP="00D33FE9">
      <w:pPr>
        <w:spacing w:after="120" w:line="240" w:lineRule="auto"/>
        <w:jc w:val="both"/>
        <w:rPr>
          <w:rFonts w:ascii="Arial" w:hAnsi="Arial" w:cs="Arial"/>
        </w:rPr>
      </w:pPr>
      <w:r w:rsidRPr="00791477">
        <w:rPr>
          <w:rFonts w:ascii="Arial" w:hAnsi="Arial" w:cs="Arial"/>
        </w:rPr>
        <w:t>The Secretary of the Convention presented the draft 37 C/4 and 37 C/5 relating to culture and intangible cultural heritage, and recalled the expected contribution</w:t>
      </w:r>
      <w:r w:rsidR="000C59E2" w:rsidRPr="00791477">
        <w:rPr>
          <w:rFonts w:ascii="Arial" w:hAnsi="Arial" w:cs="Arial"/>
        </w:rPr>
        <w:t>s</w:t>
      </w:r>
      <w:r w:rsidRPr="00791477">
        <w:rPr>
          <w:rFonts w:ascii="Arial" w:hAnsi="Arial" w:cs="Arial"/>
        </w:rPr>
        <w:t xml:space="preserve"> of category 2 centres as well as the need for category 2 centres to contribute to UNESCO’s programme delivery and expected results, as stated in the different documents from the Executive Board and General Conference. She also emphasized the recent and sustained attention</w:t>
      </w:r>
      <w:r w:rsidR="000C59E2" w:rsidRPr="00791477">
        <w:rPr>
          <w:rFonts w:ascii="Arial" w:hAnsi="Arial" w:cs="Arial"/>
        </w:rPr>
        <w:t xml:space="preserve"> to the category 2 network</w:t>
      </w:r>
      <w:r w:rsidRPr="00791477">
        <w:rPr>
          <w:rFonts w:ascii="Arial" w:hAnsi="Arial" w:cs="Arial"/>
        </w:rPr>
        <w:t xml:space="preserve"> from the Executive Board, Internal Oversight Service and United Kingdom National Commission for UNESCO and explained that at a time of severely diminished resources available to the Organization, it bec</w:t>
      </w:r>
      <w:r w:rsidR="00F70AFC" w:rsidRPr="00791477">
        <w:rPr>
          <w:rFonts w:ascii="Arial" w:hAnsi="Arial" w:cs="Arial"/>
        </w:rPr>
        <w:t>o</w:t>
      </w:r>
      <w:r w:rsidRPr="00791477">
        <w:rPr>
          <w:rFonts w:ascii="Arial" w:hAnsi="Arial" w:cs="Arial"/>
        </w:rPr>
        <w:t>m</w:t>
      </w:r>
      <w:r w:rsidR="00F70AFC" w:rsidRPr="00791477">
        <w:rPr>
          <w:rFonts w:ascii="Arial" w:hAnsi="Arial" w:cs="Arial"/>
        </w:rPr>
        <w:t>es</w:t>
      </w:r>
      <w:r w:rsidRPr="00791477">
        <w:rPr>
          <w:rFonts w:ascii="Arial" w:hAnsi="Arial" w:cs="Arial"/>
        </w:rPr>
        <w:t xml:space="preserve"> all the more essential that category 2 centre</w:t>
      </w:r>
      <w:r w:rsidR="00F70AFC" w:rsidRPr="00791477">
        <w:rPr>
          <w:rFonts w:ascii="Arial" w:hAnsi="Arial" w:cs="Arial"/>
        </w:rPr>
        <w:t>s fulfil their mandates and that the opportunity costs for UNESCO of supporting category 2 centres be minimized and their benefits to the Organization maximized. The strengthened procedures for renewal</w:t>
      </w:r>
      <w:r w:rsidR="000C59E2" w:rsidRPr="00791477">
        <w:rPr>
          <w:rFonts w:ascii="Arial" w:hAnsi="Arial" w:cs="Arial"/>
        </w:rPr>
        <w:t>,</w:t>
      </w:r>
      <w:r w:rsidR="00F70AFC" w:rsidRPr="00791477">
        <w:rPr>
          <w:rFonts w:ascii="Arial" w:hAnsi="Arial" w:cs="Arial"/>
        </w:rPr>
        <w:t xml:space="preserve"> </w:t>
      </w:r>
      <w:r w:rsidR="000C59E2" w:rsidRPr="00791477">
        <w:rPr>
          <w:rFonts w:ascii="Arial" w:hAnsi="Arial" w:cs="Arial"/>
        </w:rPr>
        <w:t>including obligatory</w:t>
      </w:r>
      <w:r w:rsidR="00F70AFC" w:rsidRPr="00791477">
        <w:rPr>
          <w:rFonts w:ascii="Arial" w:hAnsi="Arial" w:cs="Arial"/>
        </w:rPr>
        <w:t xml:space="preserve"> pre-renewal evaluation</w:t>
      </w:r>
      <w:r w:rsidR="000C59E2" w:rsidRPr="00791477">
        <w:rPr>
          <w:rFonts w:ascii="Arial" w:hAnsi="Arial" w:cs="Arial"/>
        </w:rPr>
        <w:t>,</w:t>
      </w:r>
      <w:r w:rsidR="00F70AFC" w:rsidRPr="00791477">
        <w:rPr>
          <w:rFonts w:ascii="Arial" w:hAnsi="Arial" w:cs="Arial"/>
        </w:rPr>
        <w:t xml:space="preserve"> imply a stricter cost-benefit analysis</w:t>
      </w:r>
      <w:r w:rsidR="00EF141D">
        <w:rPr>
          <w:rFonts w:ascii="Arial" w:hAnsi="Arial" w:cs="Arial"/>
        </w:rPr>
        <w:t>:</w:t>
      </w:r>
      <w:r w:rsidR="00F70AFC" w:rsidRPr="00791477">
        <w:rPr>
          <w:rFonts w:ascii="Arial" w:hAnsi="Arial" w:cs="Arial"/>
        </w:rPr>
        <w:t xml:space="preserve"> is </w:t>
      </w:r>
      <w:r w:rsidR="000C59E2" w:rsidRPr="00791477">
        <w:rPr>
          <w:rFonts w:ascii="Arial" w:hAnsi="Arial" w:cs="Arial"/>
        </w:rPr>
        <w:t>a given</w:t>
      </w:r>
      <w:r w:rsidR="00F70AFC" w:rsidRPr="00791477">
        <w:rPr>
          <w:rFonts w:ascii="Arial" w:hAnsi="Arial" w:cs="Arial"/>
        </w:rPr>
        <w:t xml:space="preserve"> centre’s contribution to UNESCO’s objectives and results substantially greater than its cost to the Organization? </w:t>
      </w:r>
      <w:r w:rsidR="00EF141D">
        <w:rPr>
          <w:rFonts w:ascii="Arial" w:hAnsi="Arial" w:cs="Arial"/>
        </w:rPr>
        <w:t>T</w:t>
      </w:r>
      <w:r w:rsidR="00F70AFC" w:rsidRPr="00791477">
        <w:rPr>
          <w:rFonts w:ascii="Arial" w:hAnsi="Arial" w:cs="Arial"/>
        </w:rPr>
        <w:t xml:space="preserve">he pressure facing both the Secretariat and the centres is therefore to demonstrate very tangibly how their activities directly support the Organization. Renewal, it was emphasized, would depend on an independent evaluation that would assess the concrete contributions of </w:t>
      </w:r>
      <w:r w:rsidR="000C59E2" w:rsidRPr="00791477">
        <w:rPr>
          <w:rFonts w:ascii="Arial" w:hAnsi="Arial" w:cs="Arial"/>
        </w:rPr>
        <w:t>each</w:t>
      </w:r>
      <w:r w:rsidR="00F70AFC" w:rsidRPr="00791477">
        <w:rPr>
          <w:rFonts w:ascii="Arial" w:hAnsi="Arial" w:cs="Arial"/>
        </w:rPr>
        <w:t xml:space="preserve"> centre to UNESCO’s expected results.</w:t>
      </w:r>
      <w:r w:rsidR="00E75E33" w:rsidRPr="00791477">
        <w:rPr>
          <w:rFonts w:ascii="Arial" w:hAnsi="Arial" w:cs="Arial"/>
        </w:rPr>
        <w:t xml:space="preserve"> </w:t>
      </w:r>
    </w:p>
    <w:p w:rsidR="00554C8B" w:rsidRPr="00791477" w:rsidRDefault="00E75E33" w:rsidP="00D33FE9">
      <w:pPr>
        <w:spacing w:after="120" w:line="240" w:lineRule="auto"/>
        <w:jc w:val="both"/>
        <w:rPr>
          <w:rFonts w:ascii="Arial" w:hAnsi="Arial" w:cs="Arial"/>
        </w:rPr>
      </w:pPr>
      <w:r w:rsidRPr="00791477">
        <w:rPr>
          <w:rFonts w:ascii="Arial" w:hAnsi="Arial" w:cs="Arial"/>
        </w:rPr>
        <w:t>Key to an effective coordination of the centres’ programming with that of UNESCO, it was suggested, would be the adaptation of UNESCO’s Results-Based Management framework to the programming processes of the centres. This would help not only at the planning stage – i.e.</w:t>
      </w:r>
      <w:r w:rsidR="00EF141D">
        <w:rPr>
          <w:rFonts w:ascii="Arial" w:hAnsi="Arial" w:cs="Arial"/>
        </w:rPr>
        <w:t>,</w:t>
      </w:r>
      <w:r w:rsidRPr="00791477">
        <w:rPr>
          <w:rFonts w:ascii="Arial" w:hAnsi="Arial" w:cs="Arial"/>
        </w:rPr>
        <w:t xml:space="preserve"> to align the centres’ medium-term strategies and work-plans </w:t>
      </w:r>
      <w:r w:rsidR="000C59E2" w:rsidRPr="00791477">
        <w:rPr>
          <w:rFonts w:ascii="Arial" w:hAnsi="Arial" w:cs="Arial"/>
        </w:rPr>
        <w:t xml:space="preserve">fully </w:t>
      </w:r>
      <w:r w:rsidRPr="00791477">
        <w:rPr>
          <w:rFonts w:ascii="Arial" w:hAnsi="Arial" w:cs="Arial"/>
        </w:rPr>
        <w:t xml:space="preserve">with those of UNESCO – but also at the implementation stage and </w:t>
      </w:r>
      <w:r w:rsidR="000C59E2" w:rsidRPr="00791477">
        <w:rPr>
          <w:rFonts w:ascii="Arial" w:hAnsi="Arial" w:cs="Arial"/>
        </w:rPr>
        <w:t xml:space="preserve">then </w:t>
      </w:r>
      <w:r w:rsidRPr="00791477">
        <w:rPr>
          <w:rFonts w:ascii="Arial" w:hAnsi="Arial" w:cs="Arial"/>
        </w:rPr>
        <w:t xml:space="preserve">at the monitoring and reporting stage. To the extent that the activities of the diverse centres would be driven by an RBM framework and undertaken in line with the Organization’s results logic, it would be easier for the centres to report their results to UNESCO and easier in turn for the Secretariat to bring them to the attention of the Organization’s governing bodies. </w:t>
      </w:r>
      <w:r w:rsidR="00F852C1" w:rsidRPr="00791477">
        <w:rPr>
          <w:rFonts w:ascii="Arial" w:hAnsi="Arial" w:cs="Arial"/>
        </w:rPr>
        <w:t xml:space="preserve">This is very much in the interests of all concerned: centres might be doing interesting and even effective projects, but it they are not ‘reportable’ within UNESCO’s results framework, they disappear from the view of UNESCO’s governing bodies and thus cannot </w:t>
      </w:r>
      <w:r w:rsidR="000C59E2" w:rsidRPr="00791477">
        <w:rPr>
          <w:rFonts w:ascii="Arial" w:hAnsi="Arial" w:cs="Arial"/>
        </w:rPr>
        <w:t xml:space="preserve">help to </w:t>
      </w:r>
      <w:r w:rsidR="00F852C1" w:rsidRPr="00791477">
        <w:rPr>
          <w:rFonts w:ascii="Arial" w:hAnsi="Arial" w:cs="Arial"/>
        </w:rPr>
        <w:t>demonstrate the centres’ contribution</w:t>
      </w:r>
      <w:r w:rsidR="000C59E2" w:rsidRPr="00791477">
        <w:rPr>
          <w:rFonts w:ascii="Arial" w:hAnsi="Arial" w:cs="Arial"/>
        </w:rPr>
        <w:t>s</w:t>
      </w:r>
      <w:r w:rsidR="00F852C1" w:rsidRPr="00791477">
        <w:rPr>
          <w:rFonts w:ascii="Arial" w:hAnsi="Arial" w:cs="Arial"/>
        </w:rPr>
        <w:t xml:space="preserve"> to the Organization. Redefining the activity or prioritizing instead another activity that more clearly and directly contributes to the UNESCO results </w:t>
      </w:r>
      <w:r w:rsidR="00242F8E" w:rsidRPr="00791477">
        <w:rPr>
          <w:rFonts w:ascii="Arial" w:hAnsi="Arial" w:cs="Arial"/>
        </w:rPr>
        <w:t>is therefore advantageous to all.</w:t>
      </w:r>
    </w:p>
    <w:p w:rsidR="00242F8E" w:rsidRPr="00791477" w:rsidRDefault="00D41F83" w:rsidP="00D33FE9">
      <w:pPr>
        <w:spacing w:after="120" w:line="240" w:lineRule="auto"/>
        <w:jc w:val="both"/>
        <w:rPr>
          <w:rFonts w:ascii="Arial" w:hAnsi="Arial" w:cs="Arial"/>
        </w:rPr>
      </w:pPr>
      <w:r w:rsidRPr="00791477">
        <w:rPr>
          <w:rFonts w:ascii="Arial" w:hAnsi="Arial" w:cs="Arial"/>
        </w:rPr>
        <w:t xml:space="preserve">Given the importance of Results-Based Management within UNESCO and its applicability to the programming needs of the centres, almost a full day within the meeting was devoted to an introduction to UNESCO’s RBM framework by the focal point for RBM in the Bureau of Strategic Planning, Othilie du Souich. She presented the core concepts and terminology of RBM and the fundamental principles underlying it, grounding them solidly within UNESCO’s programming framework and key policy documents (the C/4 and C/5). </w:t>
      </w:r>
      <w:r w:rsidR="00922DD5" w:rsidRPr="00791477">
        <w:rPr>
          <w:rFonts w:ascii="Arial" w:hAnsi="Arial" w:cs="Arial"/>
        </w:rPr>
        <w:t>The presentation connected the specific mandates of the centres to the overarching strategic objectives and the draft expected results for intangible cultural heritage, showing how they could elaborate specific activities within their mandates that aimed to contribute to</w:t>
      </w:r>
      <w:r w:rsidR="000C59E2" w:rsidRPr="00791477">
        <w:rPr>
          <w:rFonts w:ascii="Arial" w:hAnsi="Arial" w:cs="Arial"/>
        </w:rPr>
        <w:t xml:space="preserve"> achieving</w:t>
      </w:r>
      <w:r w:rsidR="00922DD5" w:rsidRPr="00791477">
        <w:rPr>
          <w:rFonts w:ascii="Arial" w:hAnsi="Arial" w:cs="Arial"/>
        </w:rPr>
        <w:t xml:space="preserve"> those objectives and results. </w:t>
      </w:r>
    </w:p>
    <w:p w:rsidR="00F7659B" w:rsidRPr="00791477" w:rsidRDefault="00922DD5" w:rsidP="00D33FE9">
      <w:pPr>
        <w:spacing w:after="120" w:line="240" w:lineRule="auto"/>
        <w:jc w:val="both"/>
        <w:rPr>
          <w:rFonts w:ascii="Arial" w:hAnsi="Arial" w:cs="Arial"/>
        </w:rPr>
      </w:pPr>
      <w:r w:rsidRPr="00791477">
        <w:rPr>
          <w:rFonts w:ascii="Arial" w:hAnsi="Arial" w:cs="Arial"/>
        </w:rPr>
        <w:t>Participants agreed that the RBM approach constitutes a powerful tool for programming, from planning through implementation to reporting and evaluation, and that the benefits</w:t>
      </w:r>
      <w:r w:rsidR="00EF141D" w:rsidRPr="00EF141D">
        <w:rPr>
          <w:rFonts w:ascii="Arial" w:hAnsi="Arial" w:cs="Arial"/>
        </w:rPr>
        <w:t xml:space="preserve"> </w:t>
      </w:r>
      <w:r w:rsidR="00EF141D" w:rsidRPr="00791477">
        <w:rPr>
          <w:rFonts w:ascii="Arial" w:hAnsi="Arial" w:cs="Arial"/>
        </w:rPr>
        <w:t>were substantial</w:t>
      </w:r>
      <w:r w:rsidRPr="00791477">
        <w:rPr>
          <w:rFonts w:ascii="Arial" w:hAnsi="Arial" w:cs="Arial"/>
        </w:rPr>
        <w:t xml:space="preserve"> of integrating – to the extent possible – the programming of the diverse centres into the overall framework of the Organization. Ms du Souich emphasized that recognizing the value of RBM and committing oneself to using it did not by any means imply waking up tomorrow and being instant experts: rather, it was a matter of a process of continual integration. Pointing to UNESCO’s own experience – adoption of RBM in 1998, with as-yet-incomplete implementation of RBM 15 years later – she reassured centres that they were not expected to master the approach </w:t>
      </w:r>
      <w:r w:rsidR="00E7389A" w:rsidRPr="00791477">
        <w:rPr>
          <w:rFonts w:ascii="Arial" w:hAnsi="Arial" w:cs="Arial"/>
        </w:rPr>
        <w:t xml:space="preserve">fully </w:t>
      </w:r>
      <w:r w:rsidRPr="00791477">
        <w:rPr>
          <w:rFonts w:ascii="Arial" w:hAnsi="Arial" w:cs="Arial"/>
        </w:rPr>
        <w:t>before their next governing body meeting</w:t>
      </w:r>
      <w:r w:rsidR="00E7389A" w:rsidRPr="00791477">
        <w:rPr>
          <w:rFonts w:ascii="Arial" w:hAnsi="Arial" w:cs="Arial"/>
        </w:rPr>
        <w:t>s</w:t>
      </w:r>
      <w:r w:rsidRPr="00791477">
        <w:rPr>
          <w:rFonts w:ascii="Arial" w:hAnsi="Arial" w:cs="Arial"/>
        </w:rPr>
        <w:t>. Nevertheless, she insisted and participants agreed, the benefits of moving as quickly a</w:t>
      </w:r>
      <w:r w:rsidR="00A80947" w:rsidRPr="00791477">
        <w:rPr>
          <w:rFonts w:ascii="Arial" w:hAnsi="Arial" w:cs="Arial"/>
        </w:rPr>
        <w:t>nd carefully as possible towards RBM were not to be ignored. UNESCO colleagues pledged their willingness and availability to consult on an on-going basis with the directors and staff of the category 2 centres as they dr</w:t>
      </w:r>
      <w:r w:rsidR="00EF141D">
        <w:rPr>
          <w:rFonts w:ascii="Arial" w:hAnsi="Arial" w:cs="Arial"/>
        </w:rPr>
        <w:t>a</w:t>
      </w:r>
      <w:r w:rsidR="00A80947" w:rsidRPr="00791477">
        <w:rPr>
          <w:rFonts w:ascii="Arial" w:hAnsi="Arial" w:cs="Arial"/>
        </w:rPr>
        <w:t>w up their next series of work-plans so that, step-by-step, the advantages of RBM could be achieved.</w:t>
      </w:r>
      <w:r w:rsidR="003D5DB4" w:rsidRPr="00791477">
        <w:rPr>
          <w:rFonts w:ascii="Arial" w:hAnsi="Arial" w:cs="Arial"/>
        </w:rPr>
        <w:t xml:space="preserve"> It was also agreed that the RBM approach worked best with a longer programming cycle than a single year, even if almost all of the centres are dependent on annual budgets that cannot always be predicted in advance. There are nevertheless ways to balance short-term budgeting horizons with a medium-term programming cycle</w:t>
      </w:r>
      <w:r w:rsidR="004A4A6F" w:rsidRPr="00791477">
        <w:rPr>
          <w:rFonts w:ascii="Arial" w:hAnsi="Arial" w:cs="Arial"/>
        </w:rPr>
        <w:t xml:space="preserve">, and the benefits of RBM could be </w:t>
      </w:r>
      <w:r w:rsidR="00EF141D">
        <w:rPr>
          <w:rFonts w:ascii="Arial" w:hAnsi="Arial" w:cs="Arial"/>
        </w:rPr>
        <w:t>realized</w:t>
      </w:r>
      <w:r w:rsidR="004A4A6F" w:rsidRPr="00791477">
        <w:rPr>
          <w:rFonts w:ascii="Arial" w:hAnsi="Arial" w:cs="Arial"/>
        </w:rPr>
        <w:t xml:space="preserve"> even in a context of annual budgeting</w:t>
      </w:r>
      <w:r w:rsidR="003D5DB4" w:rsidRPr="00791477">
        <w:rPr>
          <w:rFonts w:ascii="Arial" w:hAnsi="Arial" w:cs="Arial"/>
        </w:rPr>
        <w:t>.</w:t>
      </w:r>
    </w:p>
    <w:p w:rsidR="00A80947" w:rsidRPr="00791477" w:rsidRDefault="00A80947" w:rsidP="00B11D33">
      <w:pPr>
        <w:spacing w:after="120" w:line="240" w:lineRule="auto"/>
        <w:jc w:val="both"/>
        <w:rPr>
          <w:rFonts w:ascii="Arial" w:hAnsi="Arial" w:cs="Arial"/>
        </w:rPr>
      </w:pPr>
      <w:r w:rsidRPr="00791477">
        <w:rPr>
          <w:rFonts w:ascii="Arial" w:hAnsi="Arial" w:cs="Arial"/>
        </w:rPr>
        <w:t xml:space="preserve">Closely related to the topic of RBM was the question of developing a sub-sector strategy for UNESCO’s involvement with category 2 centres in the field of intangible cultural heritage for the period 2014-2021. </w:t>
      </w:r>
      <w:r w:rsidR="00B11D33" w:rsidRPr="00791477">
        <w:rPr>
          <w:rFonts w:ascii="Arial" w:hAnsi="Arial" w:cs="Arial"/>
        </w:rPr>
        <w:t>As provided in the integrated comprehensive strategy for category 2 institutes and centres adopted by the General Conference in 2009, and as reiterated i</w:t>
      </w:r>
      <w:r w:rsidRPr="00791477">
        <w:rPr>
          <w:rFonts w:ascii="Arial" w:hAnsi="Arial" w:cs="Arial"/>
        </w:rPr>
        <w:t>n the respective evaluations of the category 2 centre network</w:t>
      </w:r>
      <w:r w:rsidR="00B11D33" w:rsidRPr="00791477">
        <w:rPr>
          <w:rFonts w:ascii="Arial" w:hAnsi="Arial" w:cs="Arial"/>
        </w:rPr>
        <w:t xml:space="preserve"> by the Internal Oversight Service and UK National Commission</w:t>
      </w:r>
      <w:r w:rsidRPr="00791477">
        <w:rPr>
          <w:rFonts w:ascii="Arial" w:hAnsi="Arial" w:cs="Arial"/>
        </w:rPr>
        <w:t xml:space="preserve">, and in the resulting decisions of the General Conference and Executive Board, </w:t>
      </w:r>
      <w:r w:rsidR="00B11D33" w:rsidRPr="00791477">
        <w:rPr>
          <w:rFonts w:ascii="Arial" w:hAnsi="Arial" w:cs="Arial"/>
        </w:rPr>
        <w:t>UNESCO is to elaborate ‘specific sector strategies for engagement and interaction with relevant category 2 centres and institutes on specific themes’ (</w:t>
      </w:r>
      <w:hyperlink r:id="rId12" w:anchor="annex" w:history="1">
        <w:r w:rsidR="00B11D33" w:rsidRPr="00791477">
          <w:rPr>
            <w:rStyle w:val="Hyperlink"/>
            <w:rFonts w:ascii="Arial" w:hAnsi="Arial" w:cs="Arial"/>
          </w:rPr>
          <w:t>35 C/22+Corr.</w:t>
        </w:r>
      </w:hyperlink>
      <w:r w:rsidR="00B11D33" w:rsidRPr="00791477">
        <w:rPr>
          <w:rFonts w:ascii="Arial" w:hAnsi="Arial" w:cs="Arial"/>
        </w:rPr>
        <w:t xml:space="preserve">). A session of the meeting was </w:t>
      </w:r>
      <w:r w:rsidR="00E7389A" w:rsidRPr="00791477">
        <w:rPr>
          <w:rFonts w:ascii="Arial" w:hAnsi="Arial" w:cs="Arial"/>
        </w:rPr>
        <w:t xml:space="preserve">therefore </w:t>
      </w:r>
      <w:r w:rsidR="00B11D33" w:rsidRPr="00791477">
        <w:rPr>
          <w:rFonts w:ascii="Arial" w:hAnsi="Arial" w:cs="Arial"/>
        </w:rPr>
        <w:t xml:space="preserve">devoted to brainstorming what the intangible cultural heritage sub-sector strategy might look like, given the challenges facing the category 2 centre network over the coming years. The Intangible Cultural Heritage Section will continue elaborating </w:t>
      </w:r>
      <w:r w:rsidR="00EF141D">
        <w:rPr>
          <w:rFonts w:ascii="Arial" w:hAnsi="Arial" w:cs="Arial"/>
        </w:rPr>
        <w:t>that</w:t>
      </w:r>
      <w:r w:rsidR="00B11D33" w:rsidRPr="00791477">
        <w:rPr>
          <w:rFonts w:ascii="Arial" w:hAnsi="Arial" w:cs="Arial"/>
        </w:rPr>
        <w:t xml:space="preserve"> draft strategy and will consult with the centres over the coming months.</w:t>
      </w:r>
    </w:p>
    <w:p w:rsidR="00554C8B" w:rsidRPr="00791477" w:rsidRDefault="00554C8B" w:rsidP="00E7389A">
      <w:pPr>
        <w:keepNext/>
        <w:spacing w:after="120" w:line="240" w:lineRule="auto"/>
        <w:jc w:val="both"/>
        <w:rPr>
          <w:rFonts w:ascii="Arial" w:hAnsi="Arial" w:cs="Arial"/>
          <w:b/>
          <w:i/>
        </w:rPr>
      </w:pPr>
      <w:r w:rsidRPr="00791477">
        <w:rPr>
          <w:rFonts w:ascii="Arial" w:hAnsi="Arial" w:cs="Arial"/>
          <w:b/>
          <w:i/>
        </w:rPr>
        <w:t>Strengthening communication and collaboration</w:t>
      </w:r>
    </w:p>
    <w:p w:rsidR="00A80947" w:rsidRPr="00791477" w:rsidRDefault="00B816FD" w:rsidP="00D33FE9">
      <w:pPr>
        <w:spacing w:after="120" w:line="240" w:lineRule="auto"/>
        <w:jc w:val="both"/>
        <w:rPr>
          <w:rFonts w:ascii="Arial" w:hAnsi="Arial" w:cs="Arial"/>
        </w:rPr>
      </w:pPr>
      <w:r w:rsidRPr="00791477">
        <w:rPr>
          <w:rFonts w:ascii="Arial" w:hAnsi="Arial" w:cs="Arial"/>
        </w:rPr>
        <w:t xml:space="preserve">A recurrent theme throughout the three days of the meeting was the necessity of continuous communication between the category 2 centres and UNESCO – </w:t>
      </w:r>
      <w:r w:rsidR="00E7389A" w:rsidRPr="00791477">
        <w:rPr>
          <w:rFonts w:ascii="Arial" w:hAnsi="Arial" w:cs="Arial"/>
        </w:rPr>
        <w:t>emphasizing</w:t>
      </w:r>
      <w:r w:rsidRPr="00791477">
        <w:rPr>
          <w:rFonts w:ascii="Arial" w:hAnsi="Arial" w:cs="Arial"/>
        </w:rPr>
        <w:t xml:space="preserve"> that communication should proceed in both directions. The Secretary of the Convention and other UNESCO colleagues reiterated the importance of early consultation on possible activities at the first idea stage, not when plans have already been elaborated and commitments already made. They emphasized that at present, the concerned UNESCO colleagues all too often learn about activities mere days before they will take place, or days or months afterwards, and typically from third parties and not directly from the category 2 centre</w:t>
      </w:r>
      <w:r w:rsidR="00E7389A" w:rsidRPr="00791477">
        <w:rPr>
          <w:rFonts w:ascii="Arial" w:hAnsi="Arial" w:cs="Arial"/>
        </w:rPr>
        <w:t xml:space="preserve"> itself</w:t>
      </w:r>
      <w:r w:rsidR="0008713A" w:rsidRPr="00791477">
        <w:rPr>
          <w:rFonts w:ascii="Arial" w:hAnsi="Arial" w:cs="Arial"/>
        </w:rPr>
        <w:t xml:space="preserve">. Overlaps with UNESCO’s interventions often occur; these are sometimes benign, but in other cases they are not necessarily in line with the provisions of the 2003 Convention for the Safeguarding of the Intangible Cultural Heritage, in particular concerning its community-based approach. The methodologies, training curricula and network of trainers made available by UNESCO are often not used, jeopardizing the overall </w:t>
      </w:r>
      <w:r w:rsidR="00EF141D">
        <w:rPr>
          <w:rFonts w:ascii="Arial" w:hAnsi="Arial" w:cs="Arial"/>
        </w:rPr>
        <w:t>coherence</w:t>
      </w:r>
      <w:r w:rsidR="0008713A" w:rsidRPr="00791477">
        <w:rPr>
          <w:rFonts w:ascii="Arial" w:hAnsi="Arial" w:cs="Arial"/>
        </w:rPr>
        <w:t xml:space="preserve"> of the UNESCO capacity-building strategy.</w:t>
      </w:r>
    </w:p>
    <w:p w:rsidR="00A80947" w:rsidRPr="00791477" w:rsidRDefault="0008713A" w:rsidP="00D33FE9">
      <w:pPr>
        <w:spacing w:after="120" w:line="240" w:lineRule="auto"/>
        <w:jc w:val="both"/>
        <w:rPr>
          <w:rFonts w:ascii="Arial" w:hAnsi="Arial" w:cs="Arial"/>
        </w:rPr>
      </w:pPr>
      <w:r w:rsidRPr="00791477">
        <w:rPr>
          <w:rFonts w:ascii="Arial" w:hAnsi="Arial" w:cs="Arial"/>
        </w:rPr>
        <w:t>Closer cooperation and coordination at the program</w:t>
      </w:r>
      <w:r w:rsidR="00E7389A" w:rsidRPr="00791477">
        <w:rPr>
          <w:rFonts w:ascii="Arial" w:hAnsi="Arial" w:cs="Arial"/>
        </w:rPr>
        <w:t>me</w:t>
      </w:r>
      <w:r w:rsidR="00D975BB" w:rsidRPr="00791477">
        <w:rPr>
          <w:rFonts w:ascii="Arial" w:hAnsi="Arial" w:cs="Arial"/>
        </w:rPr>
        <w:t xml:space="preserve"> plann</w:t>
      </w:r>
      <w:r w:rsidRPr="00791477">
        <w:rPr>
          <w:rFonts w:ascii="Arial" w:hAnsi="Arial" w:cs="Arial"/>
        </w:rPr>
        <w:t xml:space="preserve">ing stage can address some of these problems, but the </w:t>
      </w:r>
      <w:r w:rsidR="00D975BB" w:rsidRPr="00791477">
        <w:rPr>
          <w:rFonts w:ascii="Arial" w:hAnsi="Arial" w:cs="Arial"/>
        </w:rPr>
        <w:t>planning</w:t>
      </w:r>
      <w:r w:rsidRPr="00791477">
        <w:rPr>
          <w:rFonts w:ascii="Arial" w:hAnsi="Arial" w:cs="Arial"/>
        </w:rPr>
        <w:t xml:space="preserve"> level is usually </w:t>
      </w:r>
      <w:r w:rsidR="00D975BB" w:rsidRPr="00791477">
        <w:rPr>
          <w:rFonts w:ascii="Arial" w:hAnsi="Arial" w:cs="Arial"/>
        </w:rPr>
        <w:t>rather</w:t>
      </w:r>
      <w:r w:rsidRPr="00791477">
        <w:rPr>
          <w:rFonts w:ascii="Arial" w:hAnsi="Arial" w:cs="Arial"/>
        </w:rPr>
        <w:t xml:space="preserve"> general and there will nevertheless be an on-going need for close and regular communication concerning the details of implementation. Typically, the medium-term strategy or annual work-plan identifies an activity without specifics as to its date</w:t>
      </w:r>
      <w:r w:rsidR="00EF141D">
        <w:rPr>
          <w:rFonts w:ascii="Arial" w:hAnsi="Arial" w:cs="Arial"/>
        </w:rPr>
        <w:t>s</w:t>
      </w:r>
      <w:r w:rsidRPr="00791477">
        <w:rPr>
          <w:rFonts w:ascii="Arial" w:hAnsi="Arial" w:cs="Arial"/>
        </w:rPr>
        <w:t xml:space="preserve">, partners, content, </w:t>
      </w:r>
      <w:r w:rsidR="00EF141D">
        <w:rPr>
          <w:rFonts w:ascii="Arial" w:hAnsi="Arial" w:cs="Arial"/>
        </w:rPr>
        <w:t xml:space="preserve">implementation strategy, </w:t>
      </w:r>
      <w:r w:rsidRPr="00791477">
        <w:rPr>
          <w:rFonts w:ascii="Arial" w:hAnsi="Arial" w:cs="Arial"/>
        </w:rPr>
        <w:t xml:space="preserve">etc. The fact that the Director-General’s representative </w:t>
      </w:r>
      <w:r w:rsidR="00EF141D">
        <w:rPr>
          <w:rFonts w:ascii="Arial" w:hAnsi="Arial" w:cs="Arial"/>
        </w:rPr>
        <w:t>was present</w:t>
      </w:r>
      <w:r w:rsidRPr="00791477">
        <w:rPr>
          <w:rFonts w:ascii="Arial" w:hAnsi="Arial" w:cs="Arial"/>
        </w:rPr>
        <w:t xml:space="preserve"> on the governing body when a work-plan </w:t>
      </w:r>
      <w:r w:rsidR="00EF141D">
        <w:rPr>
          <w:rFonts w:ascii="Arial" w:hAnsi="Arial" w:cs="Arial"/>
        </w:rPr>
        <w:t>wa</w:t>
      </w:r>
      <w:r w:rsidRPr="00791477">
        <w:rPr>
          <w:rFonts w:ascii="Arial" w:hAnsi="Arial" w:cs="Arial"/>
        </w:rPr>
        <w:t xml:space="preserve">s adopted does not mean that no further communication is needed before the activity is </w:t>
      </w:r>
      <w:r w:rsidR="00E7389A" w:rsidRPr="00791477">
        <w:rPr>
          <w:rFonts w:ascii="Arial" w:hAnsi="Arial" w:cs="Arial"/>
        </w:rPr>
        <w:t xml:space="preserve">concretely </w:t>
      </w:r>
      <w:r w:rsidRPr="00791477">
        <w:rPr>
          <w:rFonts w:ascii="Arial" w:hAnsi="Arial" w:cs="Arial"/>
        </w:rPr>
        <w:t xml:space="preserve">implemented. </w:t>
      </w:r>
    </w:p>
    <w:p w:rsidR="00D975BB" w:rsidRPr="00791477" w:rsidRDefault="00D975BB" w:rsidP="00D33FE9">
      <w:pPr>
        <w:spacing w:after="120" w:line="240" w:lineRule="auto"/>
        <w:jc w:val="both"/>
        <w:rPr>
          <w:rFonts w:ascii="Arial" w:hAnsi="Arial" w:cs="Arial"/>
        </w:rPr>
      </w:pPr>
      <w:r w:rsidRPr="00791477">
        <w:rPr>
          <w:rFonts w:ascii="Arial" w:hAnsi="Arial" w:cs="Arial"/>
        </w:rPr>
        <w:t>Close communication is essential not because UNESCO wishes to micromanage or control the activities of the centres, but because those activities can only be effective if they are properly integrated with the activities undertaken by UNESCO itself. The Secretary of the Convention mentioned numerous examples of specific activities undertaken or planned by category 2 centres in countries where similar activities have been, are being</w:t>
      </w:r>
      <w:r w:rsidR="00F507FD" w:rsidRPr="00791477">
        <w:rPr>
          <w:rFonts w:ascii="Arial" w:hAnsi="Arial" w:cs="Arial"/>
        </w:rPr>
        <w:t>,</w:t>
      </w:r>
      <w:r w:rsidRPr="00791477">
        <w:rPr>
          <w:rFonts w:ascii="Arial" w:hAnsi="Arial" w:cs="Arial"/>
        </w:rPr>
        <w:t xml:space="preserve"> or will be undertaken by the UNESCO Secretariat. If this is simply a matter of overlap, it is nevertheless regrettable that resources are wasted </w:t>
      </w:r>
      <w:r w:rsidR="00F507FD" w:rsidRPr="00791477">
        <w:rPr>
          <w:rFonts w:ascii="Arial" w:hAnsi="Arial" w:cs="Arial"/>
        </w:rPr>
        <w:t>through</w:t>
      </w:r>
      <w:r w:rsidRPr="00791477">
        <w:rPr>
          <w:rFonts w:ascii="Arial" w:hAnsi="Arial" w:cs="Arial"/>
        </w:rPr>
        <w:t xml:space="preserve"> duplication of activities</w:t>
      </w:r>
      <w:r w:rsidR="00F507FD" w:rsidRPr="00791477">
        <w:rPr>
          <w:rFonts w:ascii="Arial" w:hAnsi="Arial" w:cs="Arial"/>
        </w:rPr>
        <w:t xml:space="preserve">, when </w:t>
      </w:r>
      <w:r w:rsidR="00EF141D">
        <w:rPr>
          <w:rFonts w:ascii="Arial" w:hAnsi="Arial" w:cs="Arial"/>
        </w:rPr>
        <w:t>non-served</w:t>
      </w:r>
      <w:r w:rsidR="00F507FD" w:rsidRPr="00791477">
        <w:rPr>
          <w:rFonts w:ascii="Arial" w:hAnsi="Arial" w:cs="Arial"/>
        </w:rPr>
        <w:t xml:space="preserve"> countries could potentially be beneficiaries</w:t>
      </w:r>
      <w:r w:rsidRPr="00791477">
        <w:rPr>
          <w:rFonts w:ascii="Arial" w:hAnsi="Arial" w:cs="Arial"/>
        </w:rPr>
        <w:t xml:space="preserve">. In some cases, however, this is a matter of contradiction or cross-purposes between the activities undertaken by UNESCO and those undertaken by the category 2 centre, and this is all the more regrettable. Beneficiary States often have </w:t>
      </w:r>
      <w:r w:rsidR="008206A0" w:rsidRPr="00791477">
        <w:rPr>
          <w:rFonts w:ascii="Arial" w:hAnsi="Arial" w:cs="Arial"/>
        </w:rPr>
        <w:t xml:space="preserve">small numbers of people working in intangible cultural heritage, and it is wasteful or worse if their time is invested in activities that are not mutually reinforcing but </w:t>
      </w:r>
      <w:r w:rsidR="00F507FD" w:rsidRPr="00791477">
        <w:rPr>
          <w:rFonts w:ascii="Arial" w:hAnsi="Arial" w:cs="Arial"/>
        </w:rPr>
        <w:t xml:space="preserve">are </w:t>
      </w:r>
      <w:r w:rsidR="008206A0" w:rsidRPr="00791477">
        <w:rPr>
          <w:rFonts w:ascii="Arial" w:hAnsi="Arial" w:cs="Arial"/>
        </w:rPr>
        <w:t>instead contradictory.</w:t>
      </w:r>
    </w:p>
    <w:p w:rsidR="0008713A" w:rsidRPr="00791477" w:rsidRDefault="003D5DB4" w:rsidP="00D33FE9">
      <w:pPr>
        <w:spacing w:after="120" w:line="240" w:lineRule="auto"/>
        <w:jc w:val="both"/>
        <w:rPr>
          <w:rFonts w:ascii="Arial" w:hAnsi="Arial" w:cs="Arial"/>
        </w:rPr>
      </w:pPr>
      <w:r w:rsidRPr="00791477">
        <w:rPr>
          <w:rFonts w:ascii="Arial" w:hAnsi="Arial" w:cs="Arial"/>
        </w:rPr>
        <w:t xml:space="preserve">From the viewpoint of the category 2 centres, there was also a certain degree of frustration that they did not receive more frequent and targeted communications from the Secretariat. UNESCO colleagues acknowledged that our communications efforts are rarely targeted at specific audiences, but that greater proactivity </w:t>
      </w:r>
      <w:r w:rsidR="00F507FD" w:rsidRPr="00791477">
        <w:rPr>
          <w:rFonts w:ascii="Arial" w:hAnsi="Arial" w:cs="Arial"/>
        </w:rPr>
        <w:t>was an important</w:t>
      </w:r>
      <w:r w:rsidRPr="00791477">
        <w:rPr>
          <w:rFonts w:ascii="Arial" w:hAnsi="Arial" w:cs="Arial"/>
        </w:rPr>
        <w:t xml:space="preserve"> goal. The centres agreed on the need for an interactive platform through which they could communicate together and with UNESCO, and it is hoped that one of the centres will come forward to host such a platform. In the meantime, the webpage of the Intangible Cultural Heritage Section compiles many of the key legal, governance, planning and reporting documents for each of the centres, and th</w:t>
      </w:r>
      <w:r w:rsidR="00EF141D">
        <w:rPr>
          <w:rFonts w:ascii="Arial" w:hAnsi="Arial" w:cs="Arial"/>
        </w:rPr>
        <w:t>at</w:t>
      </w:r>
      <w:r w:rsidRPr="00791477">
        <w:rPr>
          <w:rFonts w:ascii="Arial" w:hAnsi="Arial" w:cs="Arial"/>
        </w:rPr>
        <w:t xml:space="preserve"> resource can continue to be expanded.</w:t>
      </w:r>
    </w:p>
    <w:p w:rsidR="00A80947" w:rsidRPr="00791477" w:rsidRDefault="004A4A6F" w:rsidP="00D33FE9">
      <w:pPr>
        <w:spacing w:after="120" w:line="240" w:lineRule="auto"/>
        <w:jc w:val="both"/>
        <w:rPr>
          <w:rFonts w:ascii="Arial" w:hAnsi="Arial" w:cs="Arial"/>
        </w:rPr>
      </w:pPr>
      <w:r w:rsidRPr="00791477">
        <w:rPr>
          <w:rFonts w:ascii="Arial" w:hAnsi="Arial" w:cs="Arial"/>
        </w:rPr>
        <w:t>The Secretary of the Convention proposed that the Director-General’s representative on the respective boards should be the primary point of contact for any activity – large or small – to be undertaken by a category 2 centre. Before contacting UNESCO colleagues from field offices or other sectors, before contacting UNESCO National Commissions or other national counterparts, before contacting specialized colleagues within the Intangible Cultural Heritage Section, the category 2 centre</w:t>
      </w:r>
      <w:r w:rsidR="00EF141D">
        <w:rPr>
          <w:rFonts w:ascii="Arial" w:hAnsi="Arial" w:cs="Arial"/>
        </w:rPr>
        <w:t xml:space="preserve"> should</w:t>
      </w:r>
      <w:r w:rsidRPr="00791477">
        <w:rPr>
          <w:rFonts w:ascii="Arial" w:hAnsi="Arial" w:cs="Arial"/>
        </w:rPr>
        <w:t xml:space="preserve"> first contact the Director-General’s representative. It was emphasized that such communication should begin at the earliest idea stage, and </w:t>
      </w:r>
      <w:r w:rsidR="00F507FD" w:rsidRPr="00791477">
        <w:rPr>
          <w:rFonts w:ascii="Arial" w:hAnsi="Arial" w:cs="Arial"/>
        </w:rPr>
        <w:t xml:space="preserve">should </w:t>
      </w:r>
      <w:r w:rsidRPr="00791477">
        <w:rPr>
          <w:rFonts w:ascii="Arial" w:hAnsi="Arial" w:cs="Arial"/>
        </w:rPr>
        <w:t>not wait until plans are fully elaborated or international commitments already made. The objective of such communication is that the activities of the category 2 centre</w:t>
      </w:r>
      <w:r w:rsidR="00F507FD" w:rsidRPr="00791477">
        <w:rPr>
          <w:rFonts w:ascii="Arial" w:hAnsi="Arial" w:cs="Arial"/>
        </w:rPr>
        <w:t>s</w:t>
      </w:r>
      <w:r w:rsidRPr="00791477">
        <w:rPr>
          <w:rFonts w:ascii="Arial" w:hAnsi="Arial" w:cs="Arial"/>
        </w:rPr>
        <w:t xml:space="preserve"> be as effective as possible and make the greatest contribution they can to UNESCO’s expected results and to achieving our shared agenda. </w:t>
      </w:r>
      <w:r w:rsidR="00172A61" w:rsidRPr="00791477">
        <w:rPr>
          <w:rFonts w:ascii="Arial" w:hAnsi="Arial" w:cs="Arial"/>
        </w:rPr>
        <w:t>Communicating early and often is the surest way to multiply the likelihood of success.</w:t>
      </w:r>
    </w:p>
    <w:p w:rsidR="006A4C1C" w:rsidRPr="00791477" w:rsidRDefault="006A4C1C" w:rsidP="00D33FE9">
      <w:pPr>
        <w:pStyle w:val="ListParagraph1"/>
        <w:keepNext/>
        <w:tabs>
          <w:tab w:val="left" w:pos="284"/>
        </w:tabs>
        <w:spacing w:before="480" w:after="240" w:line="240" w:lineRule="auto"/>
        <w:ind w:left="142"/>
        <w:contextualSpacing w:val="0"/>
        <w:rPr>
          <w:rFonts w:ascii="Arial" w:hAnsi="Arial" w:cs="Arial"/>
          <w:b/>
        </w:rPr>
      </w:pPr>
      <w:r w:rsidRPr="00791477">
        <w:rPr>
          <w:rFonts w:ascii="Arial" w:hAnsi="Arial" w:cs="Arial"/>
          <w:b/>
        </w:rPr>
        <w:t>I</w:t>
      </w:r>
      <w:r w:rsidR="009C5856" w:rsidRPr="00791477">
        <w:rPr>
          <w:rFonts w:ascii="Arial" w:hAnsi="Arial" w:cs="Arial"/>
          <w:b/>
        </w:rPr>
        <w:t>V</w:t>
      </w:r>
      <w:r w:rsidRPr="00791477">
        <w:rPr>
          <w:rFonts w:ascii="Arial" w:hAnsi="Arial" w:cs="Arial"/>
          <w:b/>
        </w:rPr>
        <w:t xml:space="preserve"> </w:t>
      </w:r>
      <w:r w:rsidR="00695B13" w:rsidRPr="00791477">
        <w:rPr>
          <w:rFonts w:ascii="Arial" w:hAnsi="Arial" w:cs="Arial"/>
          <w:b/>
        </w:rPr>
        <w:t>– Conclusions</w:t>
      </w:r>
      <w:r w:rsidRPr="00791477">
        <w:rPr>
          <w:rFonts w:ascii="Arial" w:hAnsi="Arial" w:cs="Arial"/>
          <w:b/>
        </w:rPr>
        <w:t>:</w:t>
      </w:r>
    </w:p>
    <w:p w:rsidR="002963D5" w:rsidRPr="00791477" w:rsidRDefault="002963D5" w:rsidP="00D33FE9">
      <w:pPr>
        <w:spacing w:after="120" w:line="240" w:lineRule="auto"/>
        <w:jc w:val="both"/>
        <w:rPr>
          <w:rFonts w:ascii="Arial" w:hAnsi="Arial" w:cs="Arial"/>
        </w:rPr>
      </w:pPr>
      <w:r w:rsidRPr="00791477">
        <w:rPr>
          <w:rFonts w:ascii="Arial" w:hAnsi="Arial" w:cs="Arial"/>
        </w:rPr>
        <w:t xml:space="preserve">The participants agreed on the following </w:t>
      </w:r>
      <w:r w:rsidR="00AF453D" w:rsidRPr="00791477">
        <w:rPr>
          <w:rFonts w:ascii="Arial" w:hAnsi="Arial" w:cs="Arial"/>
        </w:rPr>
        <w:t xml:space="preserve">conclusions, </w:t>
      </w:r>
      <w:r w:rsidRPr="00791477">
        <w:rPr>
          <w:rFonts w:ascii="Arial" w:hAnsi="Arial" w:cs="Arial"/>
        </w:rPr>
        <w:t>presented at the end of the meeting:</w:t>
      </w:r>
    </w:p>
    <w:p w:rsidR="002963D5" w:rsidRPr="00791477" w:rsidRDefault="002963D5" w:rsidP="00D33FE9">
      <w:pPr>
        <w:pStyle w:val="ListParagraph"/>
        <w:numPr>
          <w:ilvl w:val="0"/>
          <w:numId w:val="12"/>
        </w:numPr>
        <w:spacing w:after="120" w:line="240" w:lineRule="auto"/>
        <w:ind w:left="714" w:hanging="357"/>
        <w:contextualSpacing w:val="0"/>
        <w:jc w:val="both"/>
        <w:rPr>
          <w:rFonts w:ascii="Arial" w:hAnsi="Arial" w:cs="Arial"/>
        </w:rPr>
      </w:pPr>
      <w:r w:rsidRPr="00791477">
        <w:rPr>
          <w:rFonts w:ascii="Arial" w:hAnsi="Arial" w:cs="Arial"/>
        </w:rPr>
        <w:t xml:space="preserve">UNESCO is facing a difficult situation, and partnerships are more than ever necessary to help it deliver its programme; </w:t>
      </w:r>
      <w:r w:rsidR="005E56D7" w:rsidRPr="00791477">
        <w:rPr>
          <w:rFonts w:ascii="Arial" w:hAnsi="Arial" w:cs="Arial"/>
        </w:rPr>
        <w:t xml:space="preserve">category </w:t>
      </w:r>
      <w:r w:rsidR="00360411" w:rsidRPr="00791477">
        <w:rPr>
          <w:rFonts w:ascii="Arial" w:hAnsi="Arial" w:cs="Arial"/>
        </w:rPr>
        <w:t>2</w:t>
      </w:r>
      <w:r w:rsidRPr="00791477">
        <w:rPr>
          <w:rFonts w:ascii="Arial" w:hAnsi="Arial" w:cs="Arial"/>
        </w:rPr>
        <w:t xml:space="preserve"> </w:t>
      </w:r>
      <w:r w:rsidR="005E56D7" w:rsidRPr="00791477">
        <w:rPr>
          <w:rFonts w:ascii="Arial" w:hAnsi="Arial" w:cs="Arial"/>
        </w:rPr>
        <w:t>centre</w:t>
      </w:r>
      <w:r w:rsidRPr="00791477">
        <w:rPr>
          <w:rFonts w:ascii="Arial" w:hAnsi="Arial" w:cs="Arial"/>
        </w:rPr>
        <w:t xml:space="preserve">s in the field of intangible cultural heritage </w:t>
      </w:r>
      <w:r w:rsidR="00F507FD" w:rsidRPr="00791477">
        <w:rPr>
          <w:rFonts w:ascii="Arial" w:hAnsi="Arial" w:cs="Arial"/>
        </w:rPr>
        <w:t xml:space="preserve">still need </w:t>
      </w:r>
      <w:r w:rsidRPr="00791477">
        <w:rPr>
          <w:rFonts w:ascii="Arial" w:hAnsi="Arial" w:cs="Arial"/>
        </w:rPr>
        <w:t>to realize fully their potential in that regard;</w:t>
      </w:r>
    </w:p>
    <w:p w:rsidR="002963D5" w:rsidRPr="00791477" w:rsidRDefault="004802EE" w:rsidP="00D33FE9">
      <w:pPr>
        <w:pStyle w:val="ListParagraph"/>
        <w:numPr>
          <w:ilvl w:val="0"/>
          <w:numId w:val="12"/>
        </w:numPr>
        <w:spacing w:after="120" w:line="240" w:lineRule="auto"/>
        <w:ind w:left="714" w:hanging="357"/>
        <w:contextualSpacing w:val="0"/>
        <w:jc w:val="both"/>
        <w:rPr>
          <w:rFonts w:ascii="Arial" w:hAnsi="Arial" w:cs="Arial"/>
        </w:rPr>
      </w:pPr>
      <w:r w:rsidRPr="00791477">
        <w:rPr>
          <w:rFonts w:ascii="Arial" w:hAnsi="Arial" w:cs="Arial"/>
        </w:rPr>
        <w:t>R</w:t>
      </w:r>
      <w:r w:rsidR="002963D5" w:rsidRPr="00791477">
        <w:rPr>
          <w:rFonts w:ascii="Arial" w:hAnsi="Arial" w:cs="Arial"/>
        </w:rPr>
        <w:t>esult</w:t>
      </w:r>
      <w:r w:rsidR="008B41B3" w:rsidRPr="00791477">
        <w:rPr>
          <w:rFonts w:ascii="Arial" w:hAnsi="Arial" w:cs="Arial"/>
        </w:rPr>
        <w:t>s</w:t>
      </w:r>
      <w:r w:rsidR="00B86119">
        <w:rPr>
          <w:rFonts w:ascii="Arial" w:hAnsi="Arial" w:cs="Arial"/>
        </w:rPr>
        <w:t>-</w:t>
      </w:r>
      <w:r w:rsidR="002963D5" w:rsidRPr="00791477">
        <w:rPr>
          <w:rFonts w:ascii="Arial" w:hAnsi="Arial" w:cs="Arial"/>
        </w:rPr>
        <w:t>Based Management</w:t>
      </w:r>
      <w:r w:rsidRPr="00791477">
        <w:rPr>
          <w:rFonts w:ascii="Arial" w:hAnsi="Arial" w:cs="Arial"/>
        </w:rPr>
        <w:t xml:space="preserve"> </w:t>
      </w:r>
      <w:r w:rsidR="002963D5" w:rsidRPr="00791477">
        <w:rPr>
          <w:rFonts w:ascii="Arial" w:hAnsi="Arial" w:cs="Arial"/>
        </w:rPr>
        <w:t xml:space="preserve">is </w:t>
      </w:r>
      <w:r w:rsidR="00B86119">
        <w:rPr>
          <w:rFonts w:ascii="Arial" w:hAnsi="Arial" w:cs="Arial"/>
        </w:rPr>
        <w:t>an effective</w:t>
      </w:r>
      <w:r w:rsidR="002963D5" w:rsidRPr="00791477">
        <w:rPr>
          <w:rFonts w:ascii="Arial" w:hAnsi="Arial" w:cs="Arial"/>
        </w:rPr>
        <w:t xml:space="preserve"> methodology, mandatory in UNESCO</w:t>
      </w:r>
      <w:r w:rsidRPr="00791477">
        <w:rPr>
          <w:rFonts w:ascii="Arial" w:hAnsi="Arial" w:cs="Arial"/>
        </w:rPr>
        <w:t xml:space="preserve">; </w:t>
      </w:r>
      <w:r w:rsidR="002963D5" w:rsidRPr="00791477">
        <w:rPr>
          <w:rFonts w:ascii="Arial" w:hAnsi="Arial" w:cs="Arial"/>
        </w:rPr>
        <w:t xml:space="preserve">all </w:t>
      </w:r>
      <w:r w:rsidR="005E56D7" w:rsidRPr="00791477">
        <w:rPr>
          <w:rFonts w:ascii="Arial" w:hAnsi="Arial" w:cs="Arial"/>
        </w:rPr>
        <w:t xml:space="preserve">category </w:t>
      </w:r>
      <w:r w:rsidR="002963D5" w:rsidRPr="00791477">
        <w:rPr>
          <w:rFonts w:ascii="Arial" w:hAnsi="Arial" w:cs="Arial"/>
        </w:rPr>
        <w:t xml:space="preserve">2 </w:t>
      </w:r>
      <w:r w:rsidR="005E56D7" w:rsidRPr="00791477">
        <w:rPr>
          <w:rFonts w:ascii="Arial" w:hAnsi="Arial" w:cs="Arial"/>
        </w:rPr>
        <w:t>centre</w:t>
      </w:r>
      <w:r w:rsidR="002963D5" w:rsidRPr="00791477">
        <w:rPr>
          <w:rFonts w:ascii="Arial" w:hAnsi="Arial" w:cs="Arial"/>
        </w:rPr>
        <w:t>s should engage in the adoption of a</w:t>
      </w:r>
      <w:r w:rsidR="008B41B3" w:rsidRPr="00791477">
        <w:rPr>
          <w:rFonts w:ascii="Arial" w:hAnsi="Arial" w:cs="Arial"/>
        </w:rPr>
        <w:t>n</w:t>
      </w:r>
      <w:r w:rsidR="002963D5" w:rsidRPr="00791477">
        <w:rPr>
          <w:rFonts w:ascii="Arial" w:hAnsi="Arial" w:cs="Arial"/>
        </w:rPr>
        <w:t xml:space="preserve"> RBM approach in planning, implementation and evaluation of their programme and activities</w:t>
      </w:r>
      <w:r w:rsidR="008B41B3" w:rsidRPr="00791477">
        <w:rPr>
          <w:rFonts w:ascii="Arial" w:hAnsi="Arial" w:cs="Arial"/>
        </w:rPr>
        <w:t xml:space="preserve"> both so as to strengthen their own programming and so as to facilitate reporting</w:t>
      </w:r>
      <w:r w:rsidR="002963D5" w:rsidRPr="00791477">
        <w:rPr>
          <w:rFonts w:ascii="Arial" w:hAnsi="Arial" w:cs="Arial"/>
        </w:rPr>
        <w:t>;</w:t>
      </w:r>
    </w:p>
    <w:p w:rsidR="002963D5" w:rsidRPr="00791477" w:rsidRDefault="002963D5" w:rsidP="00D33FE9">
      <w:pPr>
        <w:pStyle w:val="ListParagraph"/>
        <w:numPr>
          <w:ilvl w:val="0"/>
          <w:numId w:val="12"/>
        </w:numPr>
        <w:spacing w:after="120" w:line="240" w:lineRule="auto"/>
        <w:ind w:left="714" w:hanging="357"/>
        <w:contextualSpacing w:val="0"/>
        <w:jc w:val="both"/>
        <w:rPr>
          <w:rFonts w:ascii="Arial" w:hAnsi="Arial" w:cs="Arial"/>
        </w:rPr>
      </w:pPr>
      <w:r w:rsidRPr="00791477">
        <w:rPr>
          <w:rFonts w:ascii="Arial" w:hAnsi="Arial" w:cs="Arial"/>
        </w:rPr>
        <w:t xml:space="preserve">All </w:t>
      </w:r>
      <w:r w:rsidR="005E56D7" w:rsidRPr="00791477">
        <w:rPr>
          <w:rFonts w:ascii="Arial" w:hAnsi="Arial" w:cs="Arial"/>
        </w:rPr>
        <w:t xml:space="preserve">category </w:t>
      </w:r>
      <w:r w:rsidRPr="00791477">
        <w:rPr>
          <w:rFonts w:ascii="Arial" w:hAnsi="Arial" w:cs="Arial"/>
        </w:rPr>
        <w:t xml:space="preserve">2 </w:t>
      </w:r>
      <w:r w:rsidR="005E56D7" w:rsidRPr="00791477">
        <w:rPr>
          <w:rFonts w:ascii="Arial" w:hAnsi="Arial" w:cs="Arial"/>
        </w:rPr>
        <w:t>centre</w:t>
      </w:r>
      <w:r w:rsidRPr="00791477">
        <w:rPr>
          <w:rFonts w:ascii="Arial" w:hAnsi="Arial" w:cs="Arial"/>
        </w:rPr>
        <w:t>s contribute</w:t>
      </w:r>
      <w:r w:rsidR="004802EE" w:rsidRPr="00791477">
        <w:rPr>
          <w:rFonts w:ascii="Arial" w:hAnsi="Arial" w:cs="Arial"/>
        </w:rPr>
        <w:t xml:space="preserve"> </w:t>
      </w:r>
      <w:r w:rsidR="008B41B3" w:rsidRPr="00791477">
        <w:rPr>
          <w:rFonts w:ascii="Arial" w:hAnsi="Arial" w:cs="Arial"/>
        </w:rPr>
        <w:t>directly or indirectly</w:t>
      </w:r>
      <w:r w:rsidRPr="00791477">
        <w:rPr>
          <w:rFonts w:ascii="Arial" w:hAnsi="Arial" w:cs="Arial"/>
        </w:rPr>
        <w:t xml:space="preserve"> </w:t>
      </w:r>
      <w:r w:rsidR="004802EE" w:rsidRPr="00791477">
        <w:rPr>
          <w:rFonts w:ascii="Arial" w:hAnsi="Arial" w:cs="Arial"/>
        </w:rPr>
        <w:t xml:space="preserve">to capacity-building, </w:t>
      </w:r>
      <w:r w:rsidRPr="00791477">
        <w:rPr>
          <w:rFonts w:ascii="Arial" w:hAnsi="Arial" w:cs="Arial"/>
        </w:rPr>
        <w:t xml:space="preserve">but some of them have </w:t>
      </w:r>
      <w:r w:rsidR="008B41B3" w:rsidRPr="00791477">
        <w:rPr>
          <w:rFonts w:ascii="Arial" w:hAnsi="Arial" w:cs="Arial"/>
        </w:rPr>
        <w:t xml:space="preserve">a </w:t>
      </w:r>
      <w:r w:rsidRPr="00791477">
        <w:rPr>
          <w:rFonts w:ascii="Arial" w:hAnsi="Arial" w:cs="Arial"/>
        </w:rPr>
        <w:t>direct mandate in that regard;</w:t>
      </w:r>
      <w:r w:rsidR="004802EE" w:rsidRPr="00791477">
        <w:rPr>
          <w:rFonts w:ascii="Arial" w:hAnsi="Arial" w:cs="Arial"/>
        </w:rPr>
        <w:t xml:space="preserve"> </w:t>
      </w:r>
      <w:r w:rsidRPr="00791477">
        <w:rPr>
          <w:rFonts w:ascii="Arial" w:hAnsi="Arial" w:cs="Arial"/>
        </w:rPr>
        <w:t xml:space="preserve">the </w:t>
      </w:r>
      <w:r w:rsidR="005E56D7" w:rsidRPr="00791477">
        <w:rPr>
          <w:rFonts w:ascii="Arial" w:hAnsi="Arial" w:cs="Arial"/>
        </w:rPr>
        <w:t>centre</w:t>
      </w:r>
      <w:r w:rsidRPr="00791477">
        <w:rPr>
          <w:rFonts w:ascii="Arial" w:hAnsi="Arial" w:cs="Arial"/>
        </w:rPr>
        <w:t xml:space="preserve">s need to liaise with UNESCO before planning </w:t>
      </w:r>
      <w:r w:rsidR="004B669B" w:rsidRPr="00791477">
        <w:rPr>
          <w:rFonts w:ascii="Arial" w:hAnsi="Arial" w:cs="Arial"/>
        </w:rPr>
        <w:t xml:space="preserve">activities </w:t>
      </w:r>
      <w:r w:rsidRPr="00791477">
        <w:rPr>
          <w:rFonts w:ascii="Arial" w:hAnsi="Arial" w:cs="Arial"/>
        </w:rPr>
        <w:t xml:space="preserve">and </w:t>
      </w:r>
      <w:r w:rsidR="004B669B" w:rsidRPr="00791477">
        <w:rPr>
          <w:rFonts w:ascii="Arial" w:hAnsi="Arial" w:cs="Arial"/>
        </w:rPr>
        <w:t xml:space="preserve">should </w:t>
      </w:r>
      <w:r w:rsidRPr="00791477">
        <w:rPr>
          <w:rFonts w:ascii="Arial" w:hAnsi="Arial" w:cs="Arial"/>
        </w:rPr>
        <w:t>complement UNESCO’s action</w:t>
      </w:r>
      <w:r w:rsidR="00B86119">
        <w:rPr>
          <w:rFonts w:ascii="Arial" w:hAnsi="Arial" w:cs="Arial"/>
        </w:rPr>
        <w:t>,</w:t>
      </w:r>
      <w:r w:rsidRPr="00791477">
        <w:rPr>
          <w:rFonts w:ascii="Arial" w:hAnsi="Arial" w:cs="Arial"/>
        </w:rPr>
        <w:t xml:space="preserve"> </w:t>
      </w:r>
      <w:r w:rsidR="00F507FD" w:rsidRPr="00791477">
        <w:rPr>
          <w:rFonts w:ascii="Arial" w:hAnsi="Arial" w:cs="Arial"/>
        </w:rPr>
        <w:t>using</w:t>
      </w:r>
      <w:r w:rsidRPr="00791477">
        <w:rPr>
          <w:rFonts w:ascii="Arial" w:hAnsi="Arial" w:cs="Arial"/>
        </w:rPr>
        <w:t xml:space="preserve"> the same tools and approaches</w:t>
      </w:r>
      <w:r w:rsidR="004B669B" w:rsidRPr="00791477">
        <w:rPr>
          <w:rFonts w:ascii="Arial" w:hAnsi="Arial" w:cs="Arial"/>
        </w:rPr>
        <w:t>;</w:t>
      </w:r>
    </w:p>
    <w:p w:rsidR="004802EE" w:rsidRPr="00791477" w:rsidRDefault="004B669B" w:rsidP="00D33FE9">
      <w:pPr>
        <w:pStyle w:val="ListParagraph"/>
        <w:numPr>
          <w:ilvl w:val="0"/>
          <w:numId w:val="12"/>
        </w:numPr>
        <w:spacing w:after="120" w:line="240" w:lineRule="auto"/>
        <w:ind w:left="714" w:hanging="357"/>
        <w:contextualSpacing w:val="0"/>
        <w:jc w:val="both"/>
        <w:rPr>
          <w:rFonts w:ascii="Arial" w:hAnsi="Arial" w:cs="Arial"/>
        </w:rPr>
      </w:pPr>
      <w:r w:rsidRPr="00791477">
        <w:rPr>
          <w:rFonts w:ascii="Arial" w:hAnsi="Arial" w:cs="Arial"/>
        </w:rPr>
        <w:t xml:space="preserve">The </w:t>
      </w:r>
      <w:r w:rsidR="008B41B3" w:rsidRPr="00791477">
        <w:rPr>
          <w:rFonts w:ascii="Arial" w:hAnsi="Arial" w:cs="Arial"/>
        </w:rPr>
        <w:t xml:space="preserve">governance </w:t>
      </w:r>
      <w:r w:rsidRPr="00791477">
        <w:rPr>
          <w:rFonts w:ascii="Arial" w:hAnsi="Arial" w:cs="Arial"/>
        </w:rPr>
        <w:t xml:space="preserve">mechanisms of </w:t>
      </w:r>
      <w:r w:rsidR="005E56D7" w:rsidRPr="00791477">
        <w:rPr>
          <w:rFonts w:ascii="Arial" w:hAnsi="Arial" w:cs="Arial"/>
        </w:rPr>
        <w:t xml:space="preserve">category </w:t>
      </w:r>
      <w:r w:rsidRPr="00791477">
        <w:rPr>
          <w:rFonts w:ascii="Arial" w:hAnsi="Arial" w:cs="Arial"/>
        </w:rPr>
        <w:t xml:space="preserve">2 </w:t>
      </w:r>
      <w:r w:rsidR="005E56D7" w:rsidRPr="00791477">
        <w:rPr>
          <w:rFonts w:ascii="Arial" w:hAnsi="Arial" w:cs="Arial"/>
        </w:rPr>
        <w:t>centre</w:t>
      </w:r>
      <w:r w:rsidRPr="00791477">
        <w:rPr>
          <w:rFonts w:ascii="Arial" w:hAnsi="Arial" w:cs="Arial"/>
        </w:rPr>
        <w:t>s could be improved;</w:t>
      </w:r>
      <w:r w:rsidR="004802EE" w:rsidRPr="00791477">
        <w:rPr>
          <w:rFonts w:ascii="Arial" w:hAnsi="Arial" w:cs="Arial"/>
        </w:rPr>
        <w:t xml:space="preserve"> </w:t>
      </w:r>
      <w:r w:rsidR="00791477" w:rsidRPr="00791477">
        <w:rPr>
          <w:rFonts w:ascii="Arial" w:hAnsi="Arial" w:cs="Arial"/>
        </w:rPr>
        <w:t>d</w:t>
      </w:r>
      <w:r w:rsidR="002963D5" w:rsidRPr="00791477">
        <w:rPr>
          <w:rFonts w:ascii="Arial" w:hAnsi="Arial" w:cs="Arial"/>
        </w:rPr>
        <w:t xml:space="preserve">irectors and </w:t>
      </w:r>
      <w:r w:rsidR="00791477" w:rsidRPr="00791477">
        <w:rPr>
          <w:rFonts w:ascii="Arial" w:hAnsi="Arial" w:cs="Arial"/>
        </w:rPr>
        <w:t>g</w:t>
      </w:r>
      <w:r w:rsidR="002963D5" w:rsidRPr="00791477">
        <w:rPr>
          <w:rFonts w:ascii="Arial" w:hAnsi="Arial" w:cs="Arial"/>
        </w:rPr>
        <w:t xml:space="preserve">overning </w:t>
      </w:r>
      <w:r w:rsidR="00791477" w:rsidRPr="00791477">
        <w:rPr>
          <w:rFonts w:ascii="Arial" w:hAnsi="Arial" w:cs="Arial"/>
        </w:rPr>
        <w:t>b</w:t>
      </w:r>
      <w:r w:rsidR="002963D5" w:rsidRPr="00791477">
        <w:rPr>
          <w:rFonts w:ascii="Arial" w:hAnsi="Arial" w:cs="Arial"/>
        </w:rPr>
        <w:t>odies</w:t>
      </w:r>
      <w:r w:rsidRPr="00791477">
        <w:rPr>
          <w:rFonts w:ascii="Arial" w:hAnsi="Arial" w:cs="Arial"/>
        </w:rPr>
        <w:t xml:space="preserve"> of the </w:t>
      </w:r>
      <w:r w:rsidR="005E56D7" w:rsidRPr="00791477">
        <w:rPr>
          <w:rFonts w:ascii="Arial" w:hAnsi="Arial" w:cs="Arial"/>
        </w:rPr>
        <w:t>Centre</w:t>
      </w:r>
      <w:r w:rsidRPr="00791477">
        <w:rPr>
          <w:rFonts w:ascii="Arial" w:hAnsi="Arial" w:cs="Arial"/>
        </w:rPr>
        <w:t>s have crucial and complementary roles</w:t>
      </w:r>
      <w:r w:rsidR="004802EE" w:rsidRPr="00791477">
        <w:rPr>
          <w:rFonts w:ascii="Arial" w:hAnsi="Arial" w:cs="Arial"/>
        </w:rPr>
        <w:t xml:space="preserve">, </w:t>
      </w:r>
      <w:r w:rsidRPr="00791477">
        <w:rPr>
          <w:rFonts w:ascii="Arial" w:hAnsi="Arial" w:cs="Arial"/>
        </w:rPr>
        <w:t xml:space="preserve">and they </w:t>
      </w:r>
      <w:r w:rsidR="00791477" w:rsidRPr="00791477">
        <w:rPr>
          <w:rFonts w:ascii="Arial" w:hAnsi="Arial" w:cs="Arial"/>
        </w:rPr>
        <w:t xml:space="preserve">both </w:t>
      </w:r>
      <w:r w:rsidRPr="00791477">
        <w:rPr>
          <w:rFonts w:ascii="Arial" w:hAnsi="Arial" w:cs="Arial"/>
        </w:rPr>
        <w:t>n</w:t>
      </w:r>
      <w:r w:rsidR="002963D5" w:rsidRPr="00791477">
        <w:rPr>
          <w:rFonts w:ascii="Arial" w:hAnsi="Arial" w:cs="Arial"/>
        </w:rPr>
        <w:t>eed to play their role</w:t>
      </w:r>
      <w:r w:rsidR="008B41B3" w:rsidRPr="00791477">
        <w:rPr>
          <w:rFonts w:ascii="Arial" w:hAnsi="Arial" w:cs="Arial"/>
        </w:rPr>
        <w:t xml:space="preserve"> effectively</w:t>
      </w:r>
      <w:r w:rsidRPr="00791477">
        <w:rPr>
          <w:rFonts w:ascii="Arial" w:hAnsi="Arial" w:cs="Arial"/>
        </w:rPr>
        <w:t>;</w:t>
      </w:r>
      <w:r w:rsidR="004802EE" w:rsidRPr="00791477">
        <w:rPr>
          <w:rFonts w:ascii="Arial" w:hAnsi="Arial" w:cs="Arial"/>
        </w:rPr>
        <w:t xml:space="preserve"> </w:t>
      </w:r>
      <w:r w:rsidRPr="00791477">
        <w:rPr>
          <w:rFonts w:ascii="Arial" w:hAnsi="Arial" w:cs="Arial"/>
        </w:rPr>
        <w:t>i</w:t>
      </w:r>
      <w:r w:rsidR="004802EE" w:rsidRPr="00791477">
        <w:rPr>
          <w:rFonts w:ascii="Arial" w:hAnsi="Arial" w:cs="Arial"/>
        </w:rPr>
        <w:t xml:space="preserve">ncreased and timely communication (not only at </w:t>
      </w:r>
      <w:r w:rsidRPr="00791477">
        <w:rPr>
          <w:rFonts w:ascii="Arial" w:hAnsi="Arial" w:cs="Arial"/>
        </w:rPr>
        <w:t xml:space="preserve">annual </w:t>
      </w:r>
      <w:r w:rsidR="004802EE" w:rsidRPr="00791477">
        <w:rPr>
          <w:rFonts w:ascii="Arial" w:hAnsi="Arial" w:cs="Arial"/>
        </w:rPr>
        <w:t>meetings</w:t>
      </w:r>
      <w:r w:rsidRPr="00791477">
        <w:rPr>
          <w:rFonts w:ascii="Arial" w:hAnsi="Arial" w:cs="Arial"/>
        </w:rPr>
        <w:t>, but throughout the year</w:t>
      </w:r>
      <w:r w:rsidR="004802EE" w:rsidRPr="00791477">
        <w:rPr>
          <w:rFonts w:ascii="Arial" w:hAnsi="Arial" w:cs="Arial"/>
        </w:rPr>
        <w:t>)</w:t>
      </w:r>
      <w:r w:rsidRPr="00791477">
        <w:rPr>
          <w:rFonts w:ascii="Arial" w:hAnsi="Arial" w:cs="Arial"/>
        </w:rPr>
        <w:t xml:space="preserve"> would improve efficiency;</w:t>
      </w:r>
    </w:p>
    <w:p w:rsidR="002963D5" w:rsidRPr="00791477" w:rsidRDefault="004802EE" w:rsidP="00D33FE9">
      <w:pPr>
        <w:pStyle w:val="ListParagraph"/>
        <w:numPr>
          <w:ilvl w:val="0"/>
          <w:numId w:val="12"/>
        </w:numPr>
        <w:spacing w:after="120" w:line="240" w:lineRule="auto"/>
        <w:ind w:left="714" w:hanging="357"/>
        <w:contextualSpacing w:val="0"/>
        <w:jc w:val="both"/>
        <w:rPr>
          <w:rFonts w:ascii="Arial" w:hAnsi="Arial" w:cs="Arial"/>
        </w:rPr>
      </w:pPr>
      <w:r w:rsidRPr="00791477">
        <w:rPr>
          <w:rFonts w:ascii="Arial" w:hAnsi="Arial" w:cs="Arial"/>
        </w:rPr>
        <w:t xml:space="preserve">Cooperation among </w:t>
      </w:r>
      <w:r w:rsidR="005E56D7" w:rsidRPr="00791477">
        <w:rPr>
          <w:rFonts w:ascii="Arial" w:hAnsi="Arial" w:cs="Arial"/>
        </w:rPr>
        <w:t>centre</w:t>
      </w:r>
      <w:r w:rsidRPr="00791477">
        <w:rPr>
          <w:rFonts w:ascii="Arial" w:hAnsi="Arial" w:cs="Arial"/>
        </w:rPr>
        <w:t>s</w:t>
      </w:r>
      <w:r w:rsidR="004B669B" w:rsidRPr="00791477">
        <w:rPr>
          <w:rFonts w:ascii="Arial" w:hAnsi="Arial" w:cs="Arial"/>
        </w:rPr>
        <w:t xml:space="preserve"> </w:t>
      </w:r>
      <w:r w:rsidR="008B41B3" w:rsidRPr="00791477">
        <w:rPr>
          <w:rFonts w:ascii="Arial" w:hAnsi="Arial" w:cs="Arial"/>
        </w:rPr>
        <w:t xml:space="preserve">would </w:t>
      </w:r>
      <w:r w:rsidR="004B669B" w:rsidRPr="00791477">
        <w:rPr>
          <w:rFonts w:ascii="Arial" w:hAnsi="Arial" w:cs="Arial"/>
        </w:rPr>
        <w:t>be beneficial to all:</w:t>
      </w:r>
      <w:r w:rsidRPr="00791477">
        <w:rPr>
          <w:rFonts w:ascii="Arial" w:hAnsi="Arial" w:cs="Arial"/>
        </w:rPr>
        <w:t xml:space="preserve"> </w:t>
      </w:r>
      <w:r w:rsidR="004B669B" w:rsidRPr="00791477">
        <w:rPr>
          <w:rFonts w:ascii="Arial" w:hAnsi="Arial" w:cs="Arial"/>
        </w:rPr>
        <w:t xml:space="preserve">one of the </w:t>
      </w:r>
      <w:r w:rsidR="005E56D7" w:rsidRPr="00791477">
        <w:rPr>
          <w:rFonts w:ascii="Arial" w:hAnsi="Arial" w:cs="Arial"/>
        </w:rPr>
        <w:t>centre</w:t>
      </w:r>
      <w:r w:rsidR="004B669B" w:rsidRPr="00791477">
        <w:rPr>
          <w:rFonts w:ascii="Arial" w:hAnsi="Arial" w:cs="Arial"/>
        </w:rPr>
        <w:t>s could offer to c</w:t>
      </w:r>
      <w:r w:rsidR="002963D5" w:rsidRPr="00791477">
        <w:rPr>
          <w:rFonts w:ascii="Arial" w:hAnsi="Arial" w:cs="Arial"/>
        </w:rPr>
        <w:t>reate and maintain a common platform for information and communication</w:t>
      </w:r>
      <w:r w:rsidR="004B669B" w:rsidRPr="00791477">
        <w:rPr>
          <w:rFonts w:ascii="Arial" w:hAnsi="Arial" w:cs="Arial"/>
        </w:rPr>
        <w:t xml:space="preserve">; UNESCO will convey an annual meeting of all </w:t>
      </w:r>
      <w:r w:rsidR="005E56D7" w:rsidRPr="00791477">
        <w:rPr>
          <w:rFonts w:ascii="Arial" w:hAnsi="Arial" w:cs="Arial"/>
        </w:rPr>
        <w:t>centre</w:t>
      </w:r>
      <w:r w:rsidR="004B669B" w:rsidRPr="00791477">
        <w:rPr>
          <w:rFonts w:ascii="Arial" w:hAnsi="Arial" w:cs="Arial"/>
        </w:rPr>
        <w:t xml:space="preserve">s, in conjunction with the General Assembly of </w:t>
      </w:r>
      <w:r w:rsidR="008B41B3" w:rsidRPr="00791477">
        <w:rPr>
          <w:rFonts w:ascii="Arial" w:hAnsi="Arial" w:cs="Arial"/>
        </w:rPr>
        <w:t xml:space="preserve">the </w:t>
      </w:r>
      <w:r w:rsidR="004B669B" w:rsidRPr="00791477">
        <w:rPr>
          <w:rFonts w:ascii="Arial" w:hAnsi="Arial" w:cs="Arial"/>
        </w:rPr>
        <w:t>States Parties in the even years, and in one of the host countries in odd years.</w:t>
      </w:r>
    </w:p>
    <w:p w:rsidR="002963D5" w:rsidRPr="00791477" w:rsidRDefault="004802EE" w:rsidP="00D33FE9">
      <w:pPr>
        <w:pStyle w:val="ListParagraph"/>
        <w:numPr>
          <w:ilvl w:val="0"/>
          <w:numId w:val="12"/>
        </w:numPr>
        <w:spacing w:after="120" w:line="240" w:lineRule="auto"/>
        <w:ind w:left="714" w:hanging="357"/>
        <w:contextualSpacing w:val="0"/>
        <w:jc w:val="both"/>
        <w:rPr>
          <w:rFonts w:ascii="Arial" w:hAnsi="Arial" w:cs="Arial"/>
        </w:rPr>
      </w:pPr>
      <w:r w:rsidRPr="00791477">
        <w:rPr>
          <w:rFonts w:ascii="Arial" w:hAnsi="Arial" w:cs="Arial"/>
        </w:rPr>
        <w:t>Communica</w:t>
      </w:r>
      <w:r w:rsidR="004B669B" w:rsidRPr="00791477">
        <w:rPr>
          <w:rFonts w:ascii="Arial" w:hAnsi="Arial" w:cs="Arial"/>
        </w:rPr>
        <w:t>t</w:t>
      </w:r>
      <w:r w:rsidRPr="00791477">
        <w:rPr>
          <w:rFonts w:ascii="Arial" w:hAnsi="Arial" w:cs="Arial"/>
        </w:rPr>
        <w:t>ion with UNESCO</w:t>
      </w:r>
      <w:r w:rsidR="004B669B" w:rsidRPr="00791477">
        <w:rPr>
          <w:rFonts w:ascii="Arial" w:hAnsi="Arial" w:cs="Arial"/>
        </w:rPr>
        <w:t xml:space="preserve"> </w:t>
      </w:r>
      <w:r w:rsidR="00B86119">
        <w:rPr>
          <w:rFonts w:ascii="Arial" w:hAnsi="Arial" w:cs="Arial"/>
        </w:rPr>
        <w:t>should</w:t>
      </w:r>
      <w:r w:rsidR="004B669B" w:rsidRPr="00791477">
        <w:rPr>
          <w:rFonts w:ascii="Arial" w:hAnsi="Arial" w:cs="Arial"/>
        </w:rPr>
        <w:t xml:space="preserve"> be improved</w:t>
      </w:r>
      <w:r w:rsidRPr="00791477">
        <w:rPr>
          <w:rFonts w:ascii="Arial" w:hAnsi="Arial" w:cs="Arial"/>
        </w:rPr>
        <w:t xml:space="preserve">: </w:t>
      </w:r>
      <w:r w:rsidR="004B669B" w:rsidRPr="00791477">
        <w:rPr>
          <w:rFonts w:ascii="Arial" w:hAnsi="Arial" w:cs="Arial"/>
        </w:rPr>
        <w:t>i</w:t>
      </w:r>
      <w:r w:rsidR="002963D5" w:rsidRPr="00791477">
        <w:rPr>
          <w:rFonts w:ascii="Arial" w:hAnsi="Arial" w:cs="Arial"/>
        </w:rPr>
        <w:t xml:space="preserve">nformal communication </w:t>
      </w:r>
      <w:r w:rsidR="004B669B" w:rsidRPr="00791477">
        <w:rPr>
          <w:rFonts w:ascii="Arial" w:hAnsi="Arial" w:cs="Arial"/>
        </w:rPr>
        <w:t xml:space="preserve">should occur </w:t>
      </w:r>
      <w:r w:rsidR="002963D5" w:rsidRPr="00791477">
        <w:rPr>
          <w:rFonts w:ascii="Arial" w:hAnsi="Arial" w:cs="Arial"/>
        </w:rPr>
        <w:t>first, early and often</w:t>
      </w:r>
      <w:r w:rsidR="004D324E" w:rsidRPr="00791477">
        <w:rPr>
          <w:rFonts w:ascii="Arial" w:hAnsi="Arial" w:cs="Arial"/>
        </w:rPr>
        <w:t>; the r</w:t>
      </w:r>
      <w:r w:rsidR="002963D5" w:rsidRPr="00791477">
        <w:rPr>
          <w:rFonts w:ascii="Arial" w:hAnsi="Arial" w:cs="Arial"/>
        </w:rPr>
        <w:t xml:space="preserve">epresentative of </w:t>
      </w:r>
      <w:r w:rsidR="004D324E" w:rsidRPr="00791477">
        <w:rPr>
          <w:rFonts w:ascii="Arial" w:hAnsi="Arial" w:cs="Arial"/>
        </w:rPr>
        <w:t xml:space="preserve">the </w:t>
      </w:r>
      <w:r w:rsidR="002963D5" w:rsidRPr="00791477">
        <w:rPr>
          <w:rFonts w:ascii="Arial" w:hAnsi="Arial" w:cs="Arial"/>
        </w:rPr>
        <w:t>D</w:t>
      </w:r>
      <w:r w:rsidR="004D324E" w:rsidRPr="00791477">
        <w:rPr>
          <w:rFonts w:ascii="Arial" w:hAnsi="Arial" w:cs="Arial"/>
        </w:rPr>
        <w:t xml:space="preserve">irector-General at the governing body of the </w:t>
      </w:r>
      <w:r w:rsidR="005E56D7" w:rsidRPr="00791477">
        <w:rPr>
          <w:rFonts w:ascii="Arial" w:hAnsi="Arial" w:cs="Arial"/>
        </w:rPr>
        <w:t>Centre</w:t>
      </w:r>
      <w:r w:rsidR="004D324E" w:rsidRPr="00791477">
        <w:rPr>
          <w:rFonts w:ascii="Arial" w:hAnsi="Arial" w:cs="Arial"/>
        </w:rPr>
        <w:t xml:space="preserve"> should be the </w:t>
      </w:r>
      <w:r w:rsidR="002963D5" w:rsidRPr="00791477">
        <w:rPr>
          <w:rFonts w:ascii="Arial" w:hAnsi="Arial" w:cs="Arial"/>
        </w:rPr>
        <w:t>first entry point</w:t>
      </w:r>
      <w:r w:rsidR="004D324E" w:rsidRPr="00791477">
        <w:rPr>
          <w:rFonts w:ascii="Arial" w:hAnsi="Arial" w:cs="Arial"/>
        </w:rPr>
        <w:t>, before the UNESCO field office colleague</w:t>
      </w:r>
      <w:r w:rsidR="00791477">
        <w:rPr>
          <w:rFonts w:ascii="Arial" w:hAnsi="Arial" w:cs="Arial"/>
        </w:rPr>
        <w:t xml:space="preserve"> or national counterpart</w:t>
      </w:r>
      <w:r w:rsidR="004D324E" w:rsidRPr="00791477">
        <w:rPr>
          <w:rFonts w:ascii="Arial" w:hAnsi="Arial" w:cs="Arial"/>
        </w:rPr>
        <w:t>; smooth and frequent communication m</w:t>
      </w:r>
      <w:r w:rsidR="002963D5" w:rsidRPr="00791477">
        <w:rPr>
          <w:rFonts w:ascii="Arial" w:hAnsi="Arial" w:cs="Arial"/>
        </w:rPr>
        <w:t>ultiplies our common effectiveness</w:t>
      </w:r>
      <w:r w:rsidR="004D324E" w:rsidRPr="00791477">
        <w:rPr>
          <w:rFonts w:ascii="Arial" w:hAnsi="Arial" w:cs="Arial"/>
        </w:rPr>
        <w:t>;</w:t>
      </w:r>
    </w:p>
    <w:p w:rsidR="002963D5" w:rsidRPr="00791477" w:rsidRDefault="00AF453D" w:rsidP="00D33FE9">
      <w:pPr>
        <w:pStyle w:val="ListParagraph"/>
        <w:numPr>
          <w:ilvl w:val="0"/>
          <w:numId w:val="12"/>
        </w:numPr>
        <w:spacing w:after="120" w:line="240" w:lineRule="auto"/>
        <w:ind w:left="714" w:hanging="357"/>
        <w:contextualSpacing w:val="0"/>
        <w:jc w:val="both"/>
        <w:rPr>
          <w:rFonts w:ascii="Arial" w:hAnsi="Arial" w:cs="Arial"/>
        </w:rPr>
      </w:pPr>
      <w:r w:rsidRPr="00791477">
        <w:rPr>
          <w:rFonts w:ascii="Arial" w:hAnsi="Arial" w:cs="Arial"/>
        </w:rPr>
        <w:t xml:space="preserve">Category 2 </w:t>
      </w:r>
      <w:r w:rsidR="005E56D7" w:rsidRPr="00791477">
        <w:rPr>
          <w:rFonts w:ascii="Arial" w:hAnsi="Arial" w:cs="Arial"/>
        </w:rPr>
        <w:t>centre</w:t>
      </w:r>
      <w:r w:rsidRPr="00791477">
        <w:rPr>
          <w:rFonts w:ascii="Arial" w:hAnsi="Arial" w:cs="Arial"/>
        </w:rPr>
        <w:t xml:space="preserve">s shall report every six months on their results in attaining expected results of the </w:t>
      </w:r>
      <w:r w:rsidR="00B86119">
        <w:rPr>
          <w:rFonts w:ascii="Arial" w:hAnsi="Arial" w:cs="Arial"/>
        </w:rPr>
        <w:t>intangible cultural heritage</w:t>
      </w:r>
      <w:r w:rsidRPr="00791477">
        <w:rPr>
          <w:rFonts w:ascii="Arial" w:hAnsi="Arial" w:cs="Arial"/>
        </w:rPr>
        <w:t xml:space="preserve"> programme as defined in </w:t>
      </w:r>
      <w:r w:rsidR="008B41B3" w:rsidRPr="00791477">
        <w:rPr>
          <w:rFonts w:ascii="Arial" w:hAnsi="Arial" w:cs="Arial"/>
        </w:rPr>
        <w:t xml:space="preserve">the </w:t>
      </w:r>
      <w:r w:rsidRPr="00791477">
        <w:rPr>
          <w:rFonts w:ascii="Arial" w:hAnsi="Arial" w:cs="Arial"/>
        </w:rPr>
        <w:t>C/5; their contribution</w:t>
      </w:r>
      <w:r w:rsidR="008B41B3" w:rsidRPr="00791477">
        <w:rPr>
          <w:rFonts w:ascii="Arial" w:hAnsi="Arial" w:cs="Arial"/>
        </w:rPr>
        <w:t>s</w:t>
      </w:r>
      <w:r w:rsidRPr="00791477">
        <w:rPr>
          <w:rFonts w:ascii="Arial" w:hAnsi="Arial" w:cs="Arial"/>
        </w:rPr>
        <w:t xml:space="preserve"> shall be integrated in the report of the Secretariat in SISTER; the </w:t>
      </w:r>
      <w:r w:rsidR="008B41B3" w:rsidRPr="00791477">
        <w:rPr>
          <w:rFonts w:ascii="Arial" w:hAnsi="Arial" w:cs="Arial"/>
        </w:rPr>
        <w:t xml:space="preserve">strategy </w:t>
      </w:r>
      <w:r w:rsidR="002963D5" w:rsidRPr="00791477">
        <w:rPr>
          <w:rFonts w:ascii="Arial" w:hAnsi="Arial" w:cs="Arial"/>
        </w:rPr>
        <w:t xml:space="preserve">and decisions </w:t>
      </w:r>
      <w:r w:rsidRPr="00791477">
        <w:rPr>
          <w:rFonts w:ascii="Arial" w:hAnsi="Arial" w:cs="Arial"/>
        </w:rPr>
        <w:t xml:space="preserve">of the Executive Board and General Conference </w:t>
      </w:r>
      <w:r w:rsidR="002963D5" w:rsidRPr="00791477">
        <w:rPr>
          <w:rFonts w:ascii="Arial" w:hAnsi="Arial" w:cs="Arial"/>
        </w:rPr>
        <w:t xml:space="preserve">for </w:t>
      </w:r>
      <w:r w:rsidR="008B41B3" w:rsidRPr="00791477">
        <w:rPr>
          <w:rFonts w:ascii="Arial" w:hAnsi="Arial" w:cs="Arial"/>
        </w:rPr>
        <w:t xml:space="preserve">category </w:t>
      </w:r>
      <w:r w:rsidRPr="00791477">
        <w:rPr>
          <w:rFonts w:ascii="Arial" w:hAnsi="Arial" w:cs="Arial"/>
        </w:rPr>
        <w:t xml:space="preserve">2 </w:t>
      </w:r>
      <w:r w:rsidR="005E56D7" w:rsidRPr="00791477">
        <w:rPr>
          <w:rFonts w:ascii="Arial" w:hAnsi="Arial" w:cs="Arial"/>
        </w:rPr>
        <w:t>centre</w:t>
      </w:r>
      <w:r w:rsidRPr="00791477">
        <w:rPr>
          <w:rFonts w:ascii="Arial" w:hAnsi="Arial" w:cs="Arial"/>
        </w:rPr>
        <w:t>s</w:t>
      </w:r>
      <w:r w:rsidR="002963D5" w:rsidRPr="00791477">
        <w:rPr>
          <w:rFonts w:ascii="Arial" w:hAnsi="Arial" w:cs="Arial"/>
        </w:rPr>
        <w:t xml:space="preserve"> </w:t>
      </w:r>
      <w:r w:rsidRPr="00791477">
        <w:rPr>
          <w:rFonts w:ascii="Arial" w:hAnsi="Arial" w:cs="Arial"/>
        </w:rPr>
        <w:t xml:space="preserve">shall </w:t>
      </w:r>
      <w:r w:rsidR="002963D5" w:rsidRPr="00791477">
        <w:rPr>
          <w:rFonts w:ascii="Arial" w:hAnsi="Arial" w:cs="Arial"/>
        </w:rPr>
        <w:t>apply to all</w:t>
      </w:r>
      <w:r w:rsidRPr="00791477">
        <w:rPr>
          <w:rFonts w:ascii="Arial" w:hAnsi="Arial" w:cs="Arial"/>
        </w:rPr>
        <w:t xml:space="preserve"> </w:t>
      </w:r>
      <w:r w:rsidR="005E56D7" w:rsidRPr="00791477">
        <w:rPr>
          <w:rFonts w:ascii="Arial" w:hAnsi="Arial" w:cs="Arial"/>
        </w:rPr>
        <w:t>centre</w:t>
      </w:r>
      <w:r w:rsidRPr="00791477">
        <w:rPr>
          <w:rFonts w:ascii="Arial" w:hAnsi="Arial" w:cs="Arial"/>
        </w:rPr>
        <w:t>s; n</w:t>
      </w:r>
      <w:r w:rsidR="002963D5" w:rsidRPr="00791477">
        <w:rPr>
          <w:rFonts w:ascii="Arial" w:hAnsi="Arial" w:cs="Arial"/>
        </w:rPr>
        <w:t xml:space="preserve">ew agreements </w:t>
      </w:r>
      <w:r w:rsidRPr="00791477">
        <w:rPr>
          <w:rFonts w:ascii="Arial" w:hAnsi="Arial" w:cs="Arial"/>
        </w:rPr>
        <w:t xml:space="preserve">will </w:t>
      </w:r>
      <w:r w:rsidR="002963D5" w:rsidRPr="00791477">
        <w:rPr>
          <w:rFonts w:ascii="Arial" w:hAnsi="Arial" w:cs="Arial"/>
        </w:rPr>
        <w:t>integrate all new provisions</w:t>
      </w:r>
      <w:r w:rsidR="00360411" w:rsidRPr="00791477">
        <w:rPr>
          <w:rFonts w:ascii="Arial" w:hAnsi="Arial" w:cs="Arial"/>
        </w:rPr>
        <w:t>; i</w:t>
      </w:r>
      <w:r w:rsidR="002963D5" w:rsidRPr="00791477">
        <w:rPr>
          <w:rFonts w:ascii="Arial" w:hAnsi="Arial" w:cs="Arial"/>
        </w:rPr>
        <w:t xml:space="preserve">ndependent evaluation </w:t>
      </w:r>
      <w:r w:rsidR="00360411" w:rsidRPr="00791477">
        <w:rPr>
          <w:rFonts w:ascii="Arial" w:hAnsi="Arial" w:cs="Arial"/>
        </w:rPr>
        <w:t xml:space="preserve">shall be conducted </w:t>
      </w:r>
      <w:r w:rsidR="002963D5" w:rsidRPr="00791477">
        <w:rPr>
          <w:rFonts w:ascii="Arial" w:hAnsi="Arial" w:cs="Arial"/>
        </w:rPr>
        <w:t xml:space="preserve">before </w:t>
      </w:r>
      <w:r w:rsidR="00360411" w:rsidRPr="00791477">
        <w:rPr>
          <w:rFonts w:ascii="Arial" w:hAnsi="Arial" w:cs="Arial"/>
        </w:rPr>
        <w:t xml:space="preserve">any </w:t>
      </w:r>
      <w:r w:rsidR="002963D5" w:rsidRPr="00791477">
        <w:rPr>
          <w:rFonts w:ascii="Arial" w:hAnsi="Arial" w:cs="Arial"/>
        </w:rPr>
        <w:t>renewal</w:t>
      </w:r>
      <w:r w:rsidR="00360411" w:rsidRPr="00791477">
        <w:rPr>
          <w:rFonts w:ascii="Arial" w:hAnsi="Arial" w:cs="Arial"/>
        </w:rPr>
        <w:t xml:space="preserve">, the cost of which shall be borne by the </w:t>
      </w:r>
      <w:r w:rsidR="008B41B3" w:rsidRPr="00791477">
        <w:rPr>
          <w:rFonts w:ascii="Arial" w:hAnsi="Arial" w:cs="Arial"/>
        </w:rPr>
        <w:t>c</w:t>
      </w:r>
      <w:r w:rsidR="005E56D7" w:rsidRPr="00791477">
        <w:rPr>
          <w:rFonts w:ascii="Arial" w:hAnsi="Arial" w:cs="Arial"/>
        </w:rPr>
        <w:t>entre</w:t>
      </w:r>
      <w:r w:rsidR="00360411" w:rsidRPr="00791477">
        <w:rPr>
          <w:rFonts w:ascii="Arial" w:hAnsi="Arial" w:cs="Arial"/>
        </w:rPr>
        <w:t>s;</w:t>
      </w:r>
    </w:p>
    <w:p w:rsidR="002963D5" w:rsidRPr="00791477" w:rsidRDefault="00360411" w:rsidP="00D33FE9">
      <w:pPr>
        <w:pStyle w:val="ListParagraph"/>
        <w:numPr>
          <w:ilvl w:val="0"/>
          <w:numId w:val="12"/>
        </w:numPr>
        <w:spacing w:after="120" w:line="240" w:lineRule="auto"/>
        <w:ind w:left="714" w:hanging="357"/>
        <w:contextualSpacing w:val="0"/>
        <w:jc w:val="both"/>
        <w:rPr>
          <w:rFonts w:ascii="Arial" w:hAnsi="Arial" w:cs="Arial"/>
        </w:rPr>
      </w:pPr>
      <w:r w:rsidRPr="00791477">
        <w:rPr>
          <w:rFonts w:ascii="Arial" w:hAnsi="Arial" w:cs="Arial"/>
        </w:rPr>
        <w:t>A s</w:t>
      </w:r>
      <w:r w:rsidR="004802EE" w:rsidRPr="00791477">
        <w:rPr>
          <w:rFonts w:ascii="Arial" w:hAnsi="Arial" w:cs="Arial"/>
        </w:rPr>
        <w:t xml:space="preserve">trategy </w:t>
      </w:r>
      <w:r w:rsidRPr="00791477">
        <w:rPr>
          <w:rFonts w:ascii="Arial" w:hAnsi="Arial" w:cs="Arial"/>
        </w:rPr>
        <w:t xml:space="preserve">for </w:t>
      </w:r>
      <w:r w:rsidR="001C33F0">
        <w:rPr>
          <w:rFonts w:ascii="Arial" w:hAnsi="Arial" w:cs="Arial"/>
        </w:rPr>
        <w:t xml:space="preserve">UNESCO’s involvement with </w:t>
      </w:r>
      <w:r w:rsidRPr="00791477">
        <w:rPr>
          <w:rFonts w:ascii="Arial" w:hAnsi="Arial" w:cs="Arial"/>
        </w:rPr>
        <w:t xml:space="preserve">the </w:t>
      </w:r>
      <w:r w:rsidR="00791477">
        <w:rPr>
          <w:rFonts w:ascii="Arial" w:hAnsi="Arial" w:cs="Arial"/>
        </w:rPr>
        <w:t xml:space="preserve">intangible cultural heritage </w:t>
      </w:r>
      <w:r w:rsidRPr="00791477">
        <w:rPr>
          <w:rFonts w:ascii="Arial" w:hAnsi="Arial" w:cs="Arial"/>
        </w:rPr>
        <w:t xml:space="preserve">category 2 </w:t>
      </w:r>
      <w:r w:rsidR="005E56D7" w:rsidRPr="00791477">
        <w:rPr>
          <w:rFonts w:ascii="Arial" w:hAnsi="Arial" w:cs="Arial"/>
        </w:rPr>
        <w:t>centre</w:t>
      </w:r>
      <w:r w:rsidRPr="00791477">
        <w:rPr>
          <w:rFonts w:ascii="Arial" w:hAnsi="Arial" w:cs="Arial"/>
        </w:rPr>
        <w:t xml:space="preserve">s for the period </w:t>
      </w:r>
      <w:r w:rsidR="004802EE" w:rsidRPr="00791477">
        <w:rPr>
          <w:rFonts w:ascii="Arial" w:hAnsi="Arial" w:cs="Arial"/>
        </w:rPr>
        <w:t>2014-2021</w:t>
      </w:r>
      <w:r w:rsidRPr="00791477">
        <w:rPr>
          <w:rFonts w:ascii="Arial" w:hAnsi="Arial" w:cs="Arial"/>
        </w:rPr>
        <w:t xml:space="preserve"> should be elaborated, following a</w:t>
      </w:r>
      <w:r w:rsidR="001C33F0">
        <w:rPr>
          <w:rFonts w:ascii="Arial" w:hAnsi="Arial" w:cs="Arial"/>
        </w:rPr>
        <w:t>n</w:t>
      </w:r>
      <w:r w:rsidRPr="00791477">
        <w:rPr>
          <w:rFonts w:ascii="Arial" w:hAnsi="Arial" w:cs="Arial"/>
        </w:rPr>
        <w:t xml:space="preserve"> RBM methodology</w:t>
      </w:r>
      <w:r w:rsidR="004802EE" w:rsidRPr="00791477">
        <w:rPr>
          <w:rFonts w:ascii="Arial" w:hAnsi="Arial" w:cs="Arial"/>
        </w:rPr>
        <w:t xml:space="preserve">: </w:t>
      </w:r>
      <w:r w:rsidR="008B41B3" w:rsidRPr="00791477">
        <w:rPr>
          <w:rFonts w:ascii="Arial" w:hAnsi="Arial" w:cs="Arial"/>
        </w:rPr>
        <w:t xml:space="preserve">the expected results could be 1) centres’ effectiveness increased through strengthened </w:t>
      </w:r>
      <w:r w:rsidRPr="00791477">
        <w:rPr>
          <w:rFonts w:ascii="Arial" w:hAnsi="Arial" w:cs="Arial"/>
        </w:rPr>
        <w:t>g</w:t>
      </w:r>
      <w:r w:rsidR="002963D5" w:rsidRPr="00791477">
        <w:rPr>
          <w:rFonts w:ascii="Arial" w:hAnsi="Arial" w:cs="Arial"/>
        </w:rPr>
        <w:t>overnance</w:t>
      </w:r>
      <w:r w:rsidR="008B41B3" w:rsidRPr="00791477">
        <w:rPr>
          <w:rFonts w:ascii="Arial" w:hAnsi="Arial" w:cs="Arial"/>
        </w:rPr>
        <w:t xml:space="preserve">; 2) centres’ contributions to UNESCO’s programmes strengthened through an effective </w:t>
      </w:r>
      <w:r w:rsidRPr="00791477">
        <w:rPr>
          <w:rFonts w:ascii="Arial" w:hAnsi="Arial" w:cs="Arial"/>
        </w:rPr>
        <w:t>r</w:t>
      </w:r>
      <w:r w:rsidR="002963D5" w:rsidRPr="00791477">
        <w:rPr>
          <w:rFonts w:ascii="Arial" w:hAnsi="Arial" w:cs="Arial"/>
        </w:rPr>
        <w:t>enewal process</w:t>
      </w:r>
      <w:r w:rsidR="008B41B3" w:rsidRPr="00791477">
        <w:rPr>
          <w:rFonts w:ascii="Arial" w:hAnsi="Arial" w:cs="Arial"/>
        </w:rPr>
        <w:t xml:space="preserve">; </w:t>
      </w:r>
      <w:r w:rsidRPr="00791477">
        <w:rPr>
          <w:rFonts w:ascii="Arial" w:hAnsi="Arial" w:cs="Arial"/>
        </w:rPr>
        <w:t>and</w:t>
      </w:r>
      <w:r w:rsidR="008B41B3" w:rsidRPr="00791477">
        <w:rPr>
          <w:rFonts w:ascii="Arial" w:hAnsi="Arial" w:cs="Arial"/>
        </w:rPr>
        <w:t xml:space="preserve"> 3)</w:t>
      </w:r>
      <w:r w:rsidRPr="00791477">
        <w:rPr>
          <w:rFonts w:ascii="Arial" w:hAnsi="Arial" w:cs="Arial"/>
        </w:rPr>
        <w:t xml:space="preserve"> </w:t>
      </w:r>
      <w:r w:rsidR="008B41B3" w:rsidRPr="00791477">
        <w:rPr>
          <w:rFonts w:ascii="Arial" w:hAnsi="Arial" w:cs="Arial"/>
        </w:rPr>
        <w:t xml:space="preserve">centres’ impacts in Member States deepened through reinforced </w:t>
      </w:r>
      <w:r w:rsidRPr="00791477">
        <w:rPr>
          <w:rFonts w:ascii="Arial" w:hAnsi="Arial" w:cs="Arial"/>
        </w:rPr>
        <w:t>s</w:t>
      </w:r>
      <w:r w:rsidR="002963D5" w:rsidRPr="00791477">
        <w:rPr>
          <w:rFonts w:ascii="Arial" w:hAnsi="Arial" w:cs="Arial"/>
        </w:rPr>
        <w:t xml:space="preserve">ynergies </w:t>
      </w:r>
      <w:r w:rsidRPr="00791477">
        <w:rPr>
          <w:rFonts w:ascii="Arial" w:hAnsi="Arial" w:cs="Arial"/>
        </w:rPr>
        <w:t xml:space="preserve">between the </w:t>
      </w:r>
      <w:r w:rsidR="005E56D7" w:rsidRPr="00791477">
        <w:rPr>
          <w:rFonts w:ascii="Arial" w:hAnsi="Arial" w:cs="Arial"/>
        </w:rPr>
        <w:t>centre</w:t>
      </w:r>
      <w:r w:rsidRPr="00791477">
        <w:rPr>
          <w:rFonts w:ascii="Arial" w:hAnsi="Arial" w:cs="Arial"/>
        </w:rPr>
        <w:t>s and with UNESCO.</w:t>
      </w:r>
    </w:p>
    <w:p w:rsidR="003E008C" w:rsidRPr="00791477" w:rsidRDefault="003E008C" w:rsidP="00D33FE9">
      <w:pPr>
        <w:pStyle w:val="ListParagraph1"/>
        <w:keepNext/>
        <w:tabs>
          <w:tab w:val="left" w:pos="284"/>
        </w:tabs>
        <w:spacing w:before="480" w:after="240" w:line="240" w:lineRule="auto"/>
        <w:ind w:left="142"/>
        <w:contextualSpacing w:val="0"/>
        <w:rPr>
          <w:rFonts w:ascii="Arial" w:hAnsi="Arial" w:cs="Arial"/>
          <w:b/>
        </w:rPr>
      </w:pPr>
      <w:r w:rsidRPr="00791477">
        <w:rPr>
          <w:rFonts w:ascii="Arial" w:hAnsi="Arial" w:cs="Arial"/>
          <w:b/>
        </w:rPr>
        <w:t>Attachments</w:t>
      </w:r>
      <w:r w:rsidR="00791D52" w:rsidRPr="00791477">
        <w:rPr>
          <w:rFonts w:ascii="Arial" w:hAnsi="Arial" w:cs="Arial"/>
          <w:b/>
        </w:rPr>
        <w:t>/Annexes</w:t>
      </w:r>
      <w:r w:rsidRPr="00791477">
        <w:rPr>
          <w:rFonts w:ascii="Arial" w:hAnsi="Arial" w:cs="Arial"/>
          <w:b/>
        </w:rPr>
        <w:t>:</w:t>
      </w:r>
    </w:p>
    <w:p w:rsidR="003E008C" w:rsidRPr="00791477" w:rsidRDefault="00791D52" w:rsidP="00D33FE9">
      <w:pPr>
        <w:spacing w:after="0" w:line="240" w:lineRule="auto"/>
        <w:rPr>
          <w:rFonts w:ascii="Arial" w:hAnsi="Arial" w:cs="Arial"/>
        </w:rPr>
      </w:pPr>
      <w:r w:rsidRPr="00791477">
        <w:rPr>
          <w:rFonts w:ascii="Arial" w:hAnsi="Arial" w:cs="Arial"/>
        </w:rPr>
        <w:t xml:space="preserve">Annex A: </w:t>
      </w:r>
      <w:r w:rsidR="002E4EFD" w:rsidRPr="00791477">
        <w:rPr>
          <w:rFonts w:ascii="Arial" w:hAnsi="Arial" w:cs="Arial"/>
        </w:rPr>
        <w:t>L</w:t>
      </w:r>
      <w:r w:rsidRPr="00791477">
        <w:rPr>
          <w:rFonts w:ascii="Arial" w:hAnsi="Arial" w:cs="Arial"/>
        </w:rPr>
        <w:t>ist of participants</w:t>
      </w:r>
    </w:p>
    <w:p w:rsidR="00791D52" w:rsidRPr="00791477" w:rsidRDefault="00791D52" w:rsidP="00922DD5">
      <w:pPr>
        <w:spacing w:after="0" w:line="240" w:lineRule="auto"/>
        <w:rPr>
          <w:rFonts w:ascii="Arial" w:hAnsi="Arial" w:cs="Arial"/>
          <w:i/>
        </w:rPr>
      </w:pPr>
      <w:r w:rsidRPr="00791477">
        <w:rPr>
          <w:rFonts w:ascii="Arial" w:hAnsi="Arial" w:cs="Arial"/>
        </w:rPr>
        <w:t xml:space="preserve">Annex B: </w:t>
      </w:r>
      <w:r w:rsidR="00AA3C2B" w:rsidRPr="00791477">
        <w:rPr>
          <w:rFonts w:ascii="Arial" w:hAnsi="Arial" w:cs="Arial"/>
        </w:rPr>
        <w:t>Agenda</w:t>
      </w:r>
    </w:p>
    <w:p w:rsidR="00791D52" w:rsidRPr="00791477" w:rsidRDefault="00791D52" w:rsidP="00D33FE9">
      <w:pPr>
        <w:spacing w:after="0" w:line="240" w:lineRule="auto"/>
        <w:rPr>
          <w:rFonts w:ascii="Arial" w:hAnsi="Arial" w:cs="Arial"/>
          <w:i/>
          <w:sz w:val="20"/>
          <w:szCs w:val="20"/>
        </w:rPr>
      </w:pPr>
    </w:p>
    <w:p w:rsidR="005B2058" w:rsidRPr="00791477" w:rsidRDefault="00791D52" w:rsidP="00B86119">
      <w:pPr>
        <w:keepNext/>
        <w:spacing w:after="0" w:line="240" w:lineRule="auto"/>
        <w:jc w:val="center"/>
        <w:rPr>
          <w:rFonts w:ascii="Arial" w:hAnsi="Arial" w:cs="Arial"/>
          <w:b/>
        </w:rPr>
      </w:pPr>
      <w:r w:rsidRPr="00791477">
        <w:rPr>
          <w:rFonts w:ascii="Arial" w:hAnsi="Arial" w:cs="Arial"/>
          <w:b/>
        </w:rPr>
        <w:t>Annex A: List of Participants:</w:t>
      </w:r>
    </w:p>
    <w:p w:rsidR="00791D52" w:rsidRPr="00791477" w:rsidRDefault="00791D52" w:rsidP="00B86119">
      <w:pPr>
        <w:keepNext/>
        <w:spacing w:after="0" w:line="240" w:lineRule="auto"/>
        <w:jc w:val="center"/>
        <w:rPr>
          <w:rFonts w:ascii="Arial" w:hAnsi="Arial" w:cs="Arial"/>
          <w: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8"/>
        <w:gridCol w:w="4320"/>
      </w:tblGrid>
      <w:tr w:rsidR="00791D52" w:rsidRPr="00791477" w:rsidTr="00055A56">
        <w:trPr>
          <w:cantSplit/>
        </w:trPr>
        <w:tc>
          <w:tcPr>
            <w:tcW w:w="4608" w:type="dxa"/>
          </w:tcPr>
          <w:p w:rsidR="00791D52" w:rsidRPr="00791477" w:rsidRDefault="00791D52" w:rsidP="00D33FE9">
            <w:pPr>
              <w:spacing w:after="0" w:line="240" w:lineRule="auto"/>
              <w:jc w:val="center"/>
              <w:rPr>
                <w:rFonts w:ascii="Arial" w:hAnsi="Arial" w:cs="Arial"/>
                <w:b/>
              </w:rPr>
            </w:pPr>
            <w:r w:rsidRPr="00791477">
              <w:rPr>
                <w:rFonts w:ascii="Arial" w:hAnsi="Arial" w:cs="Arial"/>
                <w:b/>
              </w:rPr>
              <w:t>C2 Institute/Centre</w:t>
            </w:r>
          </w:p>
        </w:tc>
        <w:tc>
          <w:tcPr>
            <w:tcW w:w="4320" w:type="dxa"/>
          </w:tcPr>
          <w:p w:rsidR="00791D52" w:rsidRPr="00791477" w:rsidRDefault="00791D52" w:rsidP="00D33FE9">
            <w:pPr>
              <w:spacing w:after="0" w:line="240" w:lineRule="auto"/>
              <w:jc w:val="center"/>
              <w:rPr>
                <w:rFonts w:ascii="Arial" w:hAnsi="Arial" w:cs="Arial"/>
                <w:b/>
              </w:rPr>
            </w:pPr>
            <w:r w:rsidRPr="00791477">
              <w:rPr>
                <w:rFonts w:ascii="Arial" w:hAnsi="Arial" w:cs="Arial"/>
                <w:b/>
              </w:rPr>
              <w:t>Participant</w:t>
            </w:r>
          </w:p>
        </w:tc>
      </w:tr>
      <w:tr w:rsidR="00C440D7" w:rsidRPr="00791477" w:rsidTr="001A7B07">
        <w:trPr>
          <w:cantSplit/>
        </w:trPr>
        <w:tc>
          <w:tcPr>
            <w:tcW w:w="4608" w:type="dxa"/>
          </w:tcPr>
          <w:p w:rsidR="00C440D7" w:rsidRPr="00791477" w:rsidRDefault="00C440D7" w:rsidP="001A7B07">
            <w:pPr>
              <w:spacing w:after="0" w:line="240" w:lineRule="auto"/>
              <w:rPr>
                <w:rFonts w:ascii="Arial" w:hAnsi="Arial" w:cs="Arial"/>
              </w:rPr>
            </w:pPr>
            <w:r w:rsidRPr="00791477">
              <w:rPr>
                <w:rFonts w:ascii="Arial" w:hAnsi="Arial" w:cs="Arial"/>
              </w:rPr>
              <w:t>International Information and Networking Centre for Intangible Heritage in the Asia Pacific Region</w:t>
            </w:r>
            <w:r>
              <w:rPr>
                <w:rFonts w:ascii="Arial" w:hAnsi="Arial" w:cs="Arial"/>
              </w:rPr>
              <w:t xml:space="preserve"> (</w:t>
            </w:r>
            <w:r w:rsidRPr="00791477">
              <w:rPr>
                <w:rFonts w:ascii="Arial" w:hAnsi="Arial" w:cs="Arial"/>
              </w:rPr>
              <w:t>ICHCAP)</w:t>
            </w:r>
          </w:p>
        </w:tc>
        <w:tc>
          <w:tcPr>
            <w:tcW w:w="4320" w:type="dxa"/>
          </w:tcPr>
          <w:p w:rsidR="00C440D7" w:rsidRDefault="00C440D7" w:rsidP="001A7B07">
            <w:pPr>
              <w:spacing w:after="0" w:line="240" w:lineRule="auto"/>
              <w:rPr>
                <w:rFonts w:ascii="Arial" w:hAnsi="Arial" w:cs="Arial"/>
                <w:lang w:eastAsia="nb-NO"/>
              </w:rPr>
            </w:pPr>
            <w:r w:rsidRPr="00791477">
              <w:rPr>
                <w:rFonts w:ascii="Arial" w:hAnsi="Arial" w:cs="Arial"/>
                <w:lang w:eastAsia="nb-NO"/>
              </w:rPr>
              <w:t>Samuel Lee</w:t>
            </w:r>
          </w:p>
          <w:p w:rsidR="00C440D7" w:rsidRPr="00791477" w:rsidRDefault="002B287C" w:rsidP="001A7B07">
            <w:pPr>
              <w:spacing w:after="0" w:line="240" w:lineRule="auto"/>
              <w:rPr>
                <w:rFonts w:ascii="Arial" w:hAnsi="Arial" w:cs="Arial"/>
                <w:lang w:eastAsia="nb-NO"/>
              </w:rPr>
            </w:pPr>
            <w:hyperlink r:id="rId13">
              <w:r w:rsidR="00C440D7" w:rsidRPr="00B86119">
                <w:rPr>
                  <w:rStyle w:val="Hyperlink"/>
                  <w:rFonts w:ascii="Arial" w:hAnsi="Arial" w:cs="Arial"/>
                  <w:lang w:val="en-US" w:eastAsia="nb-NO"/>
                </w:rPr>
                <w:t>samuelee2310@gmail.com</w:t>
              </w:r>
            </w:hyperlink>
          </w:p>
        </w:tc>
      </w:tr>
      <w:tr w:rsidR="00C440D7" w:rsidRPr="00791477" w:rsidTr="0010725D">
        <w:trPr>
          <w:cantSplit/>
        </w:trPr>
        <w:tc>
          <w:tcPr>
            <w:tcW w:w="4608" w:type="dxa"/>
          </w:tcPr>
          <w:p w:rsidR="00C440D7" w:rsidRPr="00791477" w:rsidRDefault="00C440D7" w:rsidP="0010725D">
            <w:pPr>
              <w:spacing w:after="0" w:line="240" w:lineRule="auto"/>
              <w:rPr>
                <w:rFonts w:ascii="Arial" w:hAnsi="Arial" w:cs="Arial"/>
              </w:rPr>
            </w:pPr>
            <w:r w:rsidRPr="00791477">
              <w:rPr>
                <w:rFonts w:ascii="Arial" w:hAnsi="Arial" w:cs="Arial"/>
              </w:rPr>
              <w:t>International Information and Networking Centre for Intangible Heritage in the Asia Pacific Region (ICHCAP)</w:t>
            </w:r>
          </w:p>
        </w:tc>
        <w:tc>
          <w:tcPr>
            <w:tcW w:w="4320" w:type="dxa"/>
          </w:tcPr>
          <w:p w:rsidR="00C440D7" w:rsidRPr="00791477" w:rsidRDefault="00C440D7" w:rsidP="0010725D">
            <w:pPr>
              <w:spacing w:after="0" w:line="240" w:lineRule="auto"/>
              <w:rPr>
                <w:rFonts w:ascii="Arial" w:hAnsi="Arial" w:cs="Arial"/>
                <w:lang w:eastAsia="nb-NO"/>
              </w:rPr>
            </w:pPr>
            <w:r w:rsidRPr="00791477">
              <w:rPr>
                <w:rFonts w:ascii="Arial" w:hAnsi="Arial" w:cs="Arial"/>
                <w:lang w:eastAsia="nb-NO"/>
              </w:rPr>
              <w:t>Seong-Yong Park</w:t>
            </w:r>
          </w:p>
          <w:p w:rsidR="00C440D7" w:rsidRPr="00791477" w:rsidRDefault="002B287C" w:rsidP="0010725D">
            <w:pPr>
              <w:spacing w:after="0" w:line="240" w:lineRule="auto"/>
              <w:rPr>
                <w:rFonts w:ascii="Arial" w:hAnsi="Arial" w:cs="Arial"/>
              </w:rPr>
            </w:pPr>
            <w:hyperlink r:id="rId14" w:history="1">
              <w:r w:rsidR="00C440D7" w:rsidRPr="00791477">
                <w:rPr>
                  <w:rStyle w:val="Hyperlink"/>
                  <w:rFonts w:ascii="Arial" w:hAnsi="Arial" w:cs="Arial"/>
                </w:rPr>
                <w:t>js3114@gmail.com</w:t>
              </w:r>
            </w:hyperlink>
          </w:p>
        </w:tc>
      </w:tr>
      <w:tr w:rsidR="00C440D7" w:rsidRPr="00791477" w:rsidTr="00055A56">
        <w:trPr>
          <w:cantSplit/>
        </w:trPr>
        <w:tc>
          <w:tcPr>
            <w:tcW w:w="4608" w:type="dxa"/>
          </w:tcPr>
          <w:p w:rsidR="00C440D7" w:rsidRPr="00791477" w:rsidRDefault="00C440D7" w:rsidP="001C33F0">
            <w:pPr>
              <w:spacing w:after="0" w:line="240" w:lineRule="auto"/>
              <w:rPr>
                <w:rFonts w:ascii="Arial" w:hAnsi="Arial" w:cs="Arial"/>
              </w:rPr>
            </w:pPr>
            <w:r w:rsidRPr="00791477">
              <w:rPr>
                <w:rFonts w:ascii="Arial" w:hAnsi="Arial" w:cs="Arial"/>
              </w:rPr>
              <w:t>International Information and Networking Centre for Intangible Heritage in the Asia Pacific Region (ICHCAP)</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Boyoung Cha</w:t>
            </w:r>
          </w:p>
          <w:p w:rsidR="00C440D7" w:rsidRPr="00791477" w:rsidRDefault="002B287C" w:rsidP="00D33FE9">
            <w:pPr>
              <w:spacing w:after="0" w:line="240" w:lineRule="auto"/>
              <w:rPr>
                <w:rFonts w:ascii="Arial" w:hAnsi="Arial" w:cs="Arial"/>
              </w:rPr>
            </w:pPr>
            <w:hyperlink r:id="rId15" w:history="1">
              <w:r w:rsidR="00C440D7" w:rsidRPr="00791477">
                <w:rPr>
                  <w:rStyle w:val="Hyperlink"/>
                  <w:rFonts w:ascii="Arial" w:hAnsi="Arial" w:cs="Arial"/>
                </w:rPr>
                <w:t>boyoung216@gmail.com</w:t>
              </w:r>
            </w:hyperlink>
            <w:r w:rsidR="00C440D7" w:rsidRPr="00791477">
              <w:rPr>
                <w:rFonts w:ascii="Arial" w:hAnsi="Arial" w:cs="Arial"/>
              </w:rPr>
              <w:t xml:space="preserve"> </w:t>
            </w:r>
          </w:p>
        </w:tc>
      </w:tr>
      <w:tr w:rsidR="00C440D7" w:rsidRPr="00791477" w:rsidTr="00055A56">
        <w:trPr>
          <w:cantSplit/>
        </w:trPr>
        <w:tc>
          <w:tcPr>
            <w:tcW w:w="4608" w:type="dxa"/>
          </w:tcPr>
          <w:p w:rsidR="00C440D7" w:rsidRPr="00791477" w:rsidRDefault="00C440D7" w:rsidP="00D33FE9">
            <w:pPr>
              <w:spacing w:after="0" w:line="240" w:lineRule="auto"/>
              <w:rPr>
                <w:rFonts w:ascii="Arial" w:hAnsi="Arial" w:cs="Arial"/>
              </w:rPr>
            </w:pPr>
            <w:r w:rsidRPr="00791477">
              <w:rPr>
                <w:rFonts w:ascii="Arial" w:hAnsi="Arial" w:cs="Arial"/>
              </w:rPr>
              <w:t>International Research Centre for Intangible Heritage Cultural Heritage in Asia Pacific Region (IRCI)</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Akio Arata</w:t>
            </w:r>
          </w:p>
          <w:p w:rsidR="00C440D7" w:rsidRPr="00791477" w:rsidRDefault="002B287C" w:rsidP="00D33FE9">
            <w:pPr>
              <w:spacing w:after="0" w:line="240" w:lineRule="auto"/>
              <w:rPr>
                <w:rFonts w:ascii="Arial" w:hAnsi="Arial" w:cs="Arial"/>
              </w:rPr>
            </w:pPr>
            <w:hyperlink r:id="rId16" w:history="1">
              <w:r w:rsidR="00C440D7" w:rsidRPr="00791477">
                <w:rPr>
                  <w:rStyle w:val="Hyperlink"/>
                  <w:rFonts w:ascii="Arial" w:hAnsi="Arial" w:cs="Arial"/>
                </w:rPr>
                <w:t>a.arata@unesco-c2jp.jp</w:t>
              </w:r>
            </w:hyperlink>
          </w:p>
        </w:tc>
      </w:tr>
      <w:tr w:rsidR="00C440D7" w:rsidRPr="00791477" w:rsidTr="00055A56">
        <w:trPr>
          <w:cantSplit/>
        </w:trPr>
        <w:tc>
          <w:tcPr>
            <w:tcW w:w="4608" w:type="dxa"/>
          </w:tcPr>
          <w:p w:rsidR="00C440D7" w:rsidRPr="00791477" w:rsidRDefault="00C440D7" w:rsidP="00D33FE9">
            <w:pPr>
              <w:spacing w:after="0" w:line="240" w:lineRule="auto"/>
              <w:rPr>
                <w:rFonts w:ascii="Arial" w:hAnsi="Arial" w:cs="Arial"/>
              </w:rPr>
            </w:pPr>
            <w:r w:rsidRPr="00791477">
              <w:rPr>
                <w:rFonts w:ascii="Arial" w:hAnsi="Arial" w:cs="Arial"/>
              </w:rPr>
              <w:t xml:space="preserve">International Research Centre for Intangible Heritage Cultural Heritage in Asia Pacific Region (IRCI) </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Noriko Aikawa</w:t>
            </w:r>
          </w:p>
          <w:p w:rsidR="00C440D7" w:rsidRPr="00791477" w:rsidRDefault="002B287C" w:rsidP="00D33FE9">
            <w:pPr>
              <w:spacing w:after="0" w:line="240" w:lineRule="auto"/>
              <w:rPr>
                <w:rFonts w:ascii="Arial" w:hAnsi="Arial" w:cs="Arial"/>
              </w:rPr>
            </w:pPr>
            <w:hyperlink r:id="rId17" w:history="1">
              <w:r w:rsidR="00C440D7" w:rsidRPr="00791477">
                <w:rPr>
                  <w:rStyle w:val="Hyperlink"/>
                  <w:rFonts w:ascii="Arial" w:hAnsi="Arial" w:cs="Arial"/>
                </w:rPr>
                <w:t>naikawatokyo@aol.com</w:t>
              </w:r>
            </w:hyperlink>
          </w:p>
        </w:tc>
      </w:tr>
      <w:tr w:rsidR="00C440D7" w:rsidRPr="00791477" w:rsidTr="00055A56">
        <w:trPr>
          <w:cantSplit/>
        </w:trPr>
        <w:tc>
          <w:tcPr>
            <w:tcW w:w="4608" w:type="dxa"/>
          </w:tcPr>
          <w:p w:rsidR="00C440D7" w:rsidRPr="00791477" w:rsidRDefault="00C440D7" w:rsidP="00D33FE9">
            <w:pPr>
              <w:spacing w:after="0" w:line="240" w:lineRule="auto"/>
              <w:rPr>
                <w:rFonts w:ascii="Arial" w:hAnsi="Arial" w:cs="Arial"/>
              </w:rPr>
            </w:pPr>
            <w:r w:rsidRPr="00791477">
              <w:rPr>
                <w:rFonts w:ascii="Arial" w:hAnsi="Arial" w:cs="Arial"/>
              </w:rPr>
              <w:t>International Training Centre for Intangible Heritage in the Asia Pacific Region (CRIHAP)</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Yang Zhi</w:t>
            </w:r>
          </w:p>
          <w:p w:rsidR="00C440D7" w:rsidRPr="00791477" w:rsidRDefault="002B287C" w:rsidP="00D33FE9">
            <w:pPr>
              <w:spacing w:after="0" w:line="240" w:lineRule="auto"/>
              <w:rPr>
                <w:rFonts w:ascii="Arial" w:hAnsi="Arial" w:cs="Arial"/>
              </w:rPr>
            </w:pPr>
            <w:hyperlink r:id="rId18" w:history="1">
              <w:r w:rsidR="00C440D7" w:rsidRPr="00791477">
                <w:rPr>
                  <w:rStyle w:val="Hyperlink"/>
                  <w:rFonts w:ascii="Arial" w:hAnsi="Arial" w:cs="Arial"/>
                </w:rPr>
                <w:t>yafen.wujing@foxmail.com</w:t>
              </w:r>
            </w:hyperlink>
          </w:p>
        </w:tc>
      </w:tr>
      <w:tr w:rsidR="00C440D7" w:rsidRPr="00791477" w:rsidTr="00055A56">
        <w:trPr>
          <w:cantSplit/>
        </w:trPr>
        <w:tc>
          <w:tcPr>
            <w:tcW w:w="4608" w:type="dxa"/>
          </w:tcPr>
          <w:p w:rsidR="00C440D7" w:rsidRPr="00791477" w:rsidRDefault="00C440D7" w:rsidP="00D33FE9">
            <w:pPr>
              <w:spacing w:after="0" w:line="240" w:lineRule="auto"/>
              <w:rPr>
                <w:rFonts w:ascii="Arial" w:hAnsi="Arial" w:cs="Arial"/>
                <w:lang w:eastAsia="nb-NO"/>
              </w:rPr>
            </w:pPr>
            <w:r w:rsidRPr="00791477">
              <w:rPr>
                <w:rFonts w:ascii="Arial" w:hAnsi="Arial" w:cs="Arial"/>
              </w:rPr>
              <w:t>International Training Centre for Intangible Heritage in the Asia Pacific Region (CRIHAP)</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Yuan Jie</w:t>
            </w:r>
          </w:p>
          <w:p w:rsidR="00C440D7" w:rsidRPr="00791477" w:rsidRDefault="002B287C" w:rsidP="00D33FE9">
            <w:pPr>
              <w:spacing w:after="0" w:line="240" w:lineRule="auto"/>
              <w:rPr>
                <w:rFonts w:ascii="Arial" w:hAnsi="Arial" w:cs="Arial"/>
              </w:rPr>
            </w:pPr>
            <w:hyperlink r:id="rId19" w:history="1">
              <w:r w:rsidR="00C440D7" w:rsidRPr="00791477">
                <w:rPr>
                  <w:rStyle w:val="Hyperlink"/>
                  <w:rFonts w:ascii="Arial" w:hAnsi="Arial" w:cs="Arial"/>
                </w:rPr>
                <w:t>benyuanjie@126.com</w:t>
              </w:r>
            </w:hyperlink>
          </w:p>
        </w:tc>
      </w:tr>
      <w:tr w:rsidR="00C440D7" w:rsidRPr="00791477" w:rsidTr="00055A56">
        <w:trPr>
          <w:cantSplit/>
        </w:trPr>
        <w:tc>
          <w:tcPr>
            <w:tcW w:w="4608" w:type="dxa"/>
          </w:tcPr>
          <w:p w:rsidR="00C440D7" w:rsidRPr="00791477" w:rsidRDefault="00C440D7" w:rsidP="00D33FE9">
            <w:pPr>
              <w:spacing w:after="0" w:line="240" w:lineRule="auto"/>
              <w:rPr>
                <w:rFonts w:ascii="Arial" w:hAnsi="Arial" w:cs="Arial"/>
              </w:rPr>
            </w:pPr>
            <w:r w:rsidRPr="00791477">
              <w:rPr>
                <w:rFonts w:ascii="Arial" w:hAnsi="Arial" w:cs="Arial"/>
              </w:rPr>
              <w:t>International Training Centre for Intangible Heritage in the Asia Pacific Region (CRIHAP)</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Ge Yuqing</w:t>
            </w:r>
          </w:p>
          <w:p w:rsidR="00C440D7" w:rsidRPr="00791477" w:rsidRDefault="002B287C" w:rsidP="00D33FE9">
            <w:pPr>
              <w:spacing w:after="0" w:line="240" w:lineRule="auto"/>
              <w:rPr>
                <w:rFonts w:ascii="Arial" w:hAnsi="Arial" w:cs="Arial"/>
              </w:rPr>
            </w:pPr>
            <w:hyperlink r:id="rId20" w:history="1">
              <w:r w:rsidR="00C440D7" w:rsidRPr="00791477">
                <w:rPr>
                  <w:rStyle w:val="Hyperlink"/>
                  <w:rFonts w:ascii="Arial" w:hAnsi="Arial" w:cs="Arial"/>
                </w:rPr>
                <w:t>Geyuqing79@163.com</w:t>
              </w:r>
            </w:hyperlink>
          </w:p>
        </w:tc>
      </w:tr>
      <w:tr w:rsidR="00C440D7" w:rsidRPr="00791477" w:rsidTr="00055A56">
        <w:trPr>
          <w:cantSplit/>
        </w:trPr>
        <w:tc>
          <w:tcPr>
            <w:tcW w:w="4608" w:type="dxa"/>
          </w:tcPr>
          <w:p w:rsidR="00C440D7" w:rsidRPr="00791477" w:rsidRDefault="00C440D7" w:rsidP="001C33F0">
            <w:pPr>
              <w:spacing w:after="0" w:line="240" w:lineRule="auto"/>
              <w:rPr>
                <w:rFonts w:ascii="Arial" w:hAnsi="Arial" w:cs="Arial"/>
                <w:lang w:eastAsia="nb-NO"/>
              </w:rPr>
            </w:pPr>
            <w:r w:rsidRPr="00791477">
              <w:rPr>
                <w:rFonts w:ascii="Arial" w:hAnsi="Arial" w:cs="Arial"/>
                <w:lang w:eastAsia="nb-NO"/>
              </w:rPr>
              <w:t xml:space="preserve">Regional Centre for the Safeguarding of Intangible Cultural Heritage in </w:t>
            </w:r>
            <w:r>
              <w:rPr>
                <w:rFonts w:ascii="Arial" w:hAnsi="Arial" w:cs="Arial"/>
                <w:lang w:eastAsia="nb-NO"/>
              </w:rPr>
              <w:t>South-Eastern Europe</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Ludmila Dimitrova</w:t>
            </w:r>
          </w:p>
          <w:p w:rsidR="00C440D7" w:rsidRPr="00791477" w:rsidRDefault="002B287C" w:rsidP="00D33FE9">
            <w:pPr>
              <w:spacing w:after="0" w:line="240" w:lineRule="auto"/>
              <w:rPr>
                <w:rFonts w:ascii="Arial" w:hAnsi="Arial" w:cs="Arial"/>
              </w:rPr>
            </w:pPr>
            <w:hyperlink r:id="rId21" w:history="1">
              <w:r w:rsidR="00C440D7" w:rsidRPr="00791477">
                <w:rPr>
                  <w:rStyle w:val="Hyperlink"/>
                  <w:rFonts w:ascii="Arial" w:hAnsi="Arial" w:cs="Arial"/>
                </w:rPr>
                <w:t>Ludmila.DIMITROVA@mfa.bg</w:t>
              </w:r>
            </w:hyperlink>
          </w:p>
        </w:tc>
      </w:tr>
      <w:tr w:rsidR="00C440D7" w:rsidRPr="00791477" w:rsidTr="00055A56">
        <w:trPr>
          <w:cantSplit/>
        </w:trPr>
        <w:tc>
          <w:tcPr>
            <w:tcW w:w="4608" w:type="dxa"/>
          </w:tcPr>
          <w:p w:rsidR="00C440D7" w:rsidRPr="00791477" w:rsidRDefault="00C440D7" w:rsidP="001C33F0">
            <w:pPr>
              <w:spacing w:after="0" w:line="240" w:lineRule="auto"/>
              <w:rPr>
                <w:rFonts w:ascii="Arial" w:hAnsi="Arial" w:cs="Arial"/>
                <w:lang w:eastAsia="nb-NO"/>
              </w:rPr>
            </w:pPr>
            <w:r w:rsidRPr="00791477">
              <w:rPr>
                <w:rFonts w:ascii="Arial" w:hAnsi="Arial" w:cs="Arial"/>
                <w:lang w:eastAsia="nb-NO"/>
              </w:rPr>
              <w:t xml:space="preserve">Regional Centre for the Safeguarding of Intangible Cultural Heritage in </w:t>
            </w:r>
            <w:r>
              <w:rPr>
                <w:rFonts w:ascii="Arial" w:hAnsi="Arial" w:cs="Arial"/>
                <w:lang w:eastAsia="nb-NO"/>
              </w:rPr>
              <w:t>South-Eastern Europe</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Mila Santova</w:t>
            </w:r>
          </w:p>
          <w:p w:rsidR="00C440D7" w:rsidRPr="00791477" w:rsidRDefault="002B287C" w:rsidP="00D33FE9">
            <w:pPr>
              <w:spacing w:after="0" w:line="240" w:lineRule="auto"/>
              <w:rPr>
                <w:rFonts w:ascii="Arial" w:hAnsi="Arial" w:cs="Arial"/>
              </w:rPr>
            </w:pPr>
            <w:hyperlink r:id="rId22" w:history="1">
              <w:r w:rsidR="00C440D7" w:rsidRPr="00791477">
                <w:rPr>
                  <w:rStyle w:val="Hyperlink"/>
                  <w:rFonts w:ascii="Arial" w:hAnsi="Arial" w:cs="Arial"/>
                </w:rPr>
                <w:t>Mila_santova@yahoo.com</w:t>
              </w:r>
            </w:hyperlink>
          </w:p>
        </w:tc>
      </w:tr>
      <w:tr w:rsidR="00C440D7" w:rsidRPr="00791477" w:rsidTr="00055A56">
        <w:trPr>
          <w:cantSplit/>
        </w:trPr>
        <w:tc>
          <w:tcPr>
            <w:tcW w:w="4608" w:type="dxa"/>
          </w:tcPr>
          <w:p w:rsidR="00C440D7" w:rsidRPr="00791477" w:rsidRDefault="00C440D7" w:rsidP="001C33F0">
            <w:pPr>
              <w:spacing w:after="0" w:line="240" w:lineRule="auto"/>
              <w:rPr>
                <w:rFonts w:ascii="Arial" w:hAnsi="Arial" w:cs="Arial"/>
                <w:lang w:eastAsia="nb-NO"/>
              </w:rPr>
            </w:pPr>
            <w:r w:rsidRPr="00791477">
              <w:rPr>
                <w:rFonts w:ascii="Arial" w:hAnsi="Arial" w:cs="Arial"/>
                <w:lang w:eastAsia="nb-NO"/>
              </w:rPr>
              <w:t xml:space="preserve">Regional Centre for the Safeguarding of Intangible Cultural Heritage in </w:t>
            </w:r>
            <w:r>
              <w:rPr>
                <w:rFonts w:ascii="Arial" w:hAnsi="Arial" w:cs="Arial"/>
                <w:lang w:eastAsia="nb-NO"/>
              </w:rPr>
              <w:t>South-Eastern Europe</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Joanna Spassova-Dikova</w:t>
            </w:r>
          </w:p>
          <w:p w:rsidR="00C440D7" w:rsidRPr="00791477" w:rsidRDefault="002B287C" w:rsidP="00D33FE9">
            <w:pPr>
              <w:spacing w:after="0" w:line="240" w:lineRule="auto"/>
              <w:rPr>
                <w:rFonts w:ascii="Arial" w:hAnsi="Arial" w:cs="Arial"/>
              </w:rPr>
            </w:pPr>
            <w:hyperlink r:id="rId23" w:history="1">
              <w:r w:rsidR="00C440D7" w:rsidRPr="00791477">
                <w:rPr>
                  <w:rStyle w:val="Hyperlink"/>
                  <w:rFonts w:ascii="Arial" w:hAnsi="Arial" w:cs="Arial"/>
                </w:rPr>
                <w:t>joanasd@yahoo.co.uk</w:t>
              </w:r>
            </w:hyperlink>
          </w:p>
        </w:tc>
      </w:tr>
      <w:tr w:rsidR="00C440D7" w:rsidRPr="00791477" w:rsidTr="00055A56">
        <w:trPr>
          <w:cantSplit/>
        </w:trPr>
        <w:tc>
          <w:tcPr>
            <w:tcW w:w="4608" w:type="dxa"/>
          </w:tcPr>
          <w:p w:rsidR="00C440D7" w:rsidRPr="00791477" w:rsidRDefault="00C440D7" w:rsidP="001C33F0">
            <w:pPr>
              <w:spacing w:after="0" w:line="240" w:lineRule="auto"/>
              <w:rPr>
                <w:rFonts w:ascii="Arial" w:hAnsi="Arial" w:cs="Arial"/>
                <w:lang w:eastAsia="nb-NO"/>
              </w:rPr>
            </w:pPr>
            <w:r w:rsidRPr="00791477">
              <w:rPr>
                <w:rFonts w:ascii="Arial" w:hAnsi="Arial" w:cs="Arial"/>
                <w:lang w:eastAsia="nb-NO"/>
              </w:rPr>
              <w:t xml:space="preserve">Regional Centre for the Safeguarding of Intangible Cultural Heritage in </w:t>
            </w:r>
            <w:r>
              <w:rPr>
                <w:rFonts w:ascii="Arial" w:hAnsi="Arial" w:cs="Arial"/>
                <w:lang w:eastAsia="nb-NO"/>
              </w:rPr>
              <w:t>South-Eastern Europe</w:t>
            </w:r>
            <w:r w:rsidRPr="00791477">
              <w:rPr>
                <w:rFonts w:ascii="Arial" w:hAnsi="Arial" w:cs="Arial"/>
                <w:lang w:eastAsia="nb-NO"/>
              </w:rPr>
              <w:t xml:space="preserve"> </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Rumyana Mitreva</w:t>
            </w:r>
          </w:p>
          <w:p w:rsidR="00C440D7" w:rsidRPr="00791477" w:rsidRDefault="002B287C" w:rsidP="00D33FE9">
            <w:pPr>
              <w:spacing w:after="0" w:line="240" w:lineRule="auto"/>
              <w:rPr>
                <w:rFonts w:ascii="Arial" w:hAnsi="Arial" w:cs="Arial"/>
              </w:rPr>
            </w:pPr>
            <w:hyperlink r:id="rId24" w:history="1">
              <w:r w:rsidR="00C440D7" w:rsidRPr="00791477">
                <w:rPr>
                  <w:rStyle w:val="Hyperlink"/>
                  <w:rFonts w:ascii="Arial" w:hAnsi="Arial" w:cs="Arial"/>
                </w:rPr>
                <w:t>Roumiana.mitreva@mfa.bg</w:t>
              </w:r>
            </w:hyperlink>
          </w:p>
        </w:tc>
      </w:tr>
      <w:tr w:rsidR="00C440D7" w:rsidRPr="00791477" w:rsidTr="00055A56">
        <w:trPr>
          <w:cantSplit/>
        </w:trPr>
        <w:tc>
          <w:tcPr>
            <w:tcW w:w="4608" w:type="dxa"/>
          </w:tcPr>
          <w:p w:rsidR="00C440D7" w:rsidRPr="00791477" w:rsidRDefault="00C440D7" w:rsidP="001C33F0">
            <w:pPr>
              <w:spacing w:after="0" w:line="240" w:lineRule="auto"/>
              <w:rPr>
                <w:rFonts w:ascii="Arial" w:hAnsi="Arial" w:cs="Arial"/>
                <w:lang w:eastAsia="nb-NO"/>
              </w:rPr>
            </w:pPr>
            <w:r w:rsidRPr="00791477">
              <w:rPr>
                <w:rFonts w:ascii="Arial" w:hAnsi="Arial" w:cs="Arial"/>
                <w:lang w:eastAsia="nb-NO"/>
              </w:rPr>
              <w:t xml:space="preserve">Regional Centre for the Safeguarding of Intangible Cultural Heritage in </w:t>
            </w:r>
            <w:r>
              <w:rPr>
                <w:rFonts w:ascii="Arial" w:hAnsi="Arial" w:cs="Arial"/>
                <w:lang w:eastAsia="nb-NO"/>
              </w:rPr>
              <w:t>South-Eastern Europe</w:t>
            </w:r>
            <w:r w:rsidRPr="00791477">
              <w:rPr>
                <w:rFonts w:ascii="Arial" w:hAnsi="Arial" w:cs="Arial"/>
                <w:lang w:eastAsia="nb-NO"/>
              </w:rPr>
              <w:t xml:space="preserve"> </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Oli Grueva</w:t>
            </w:r>
          </w:p>
          <w:p w:rsidR="00C440D7" w:rsidRPr="00791477" w:rsidRDefault="002B287C" w:rsidP="00D33FE9">
            <w:pPr>
              <w:spacing w:after="0" w:line="240" w:lineRule="auto"/>
              <w:rPr>
                <w:rFonts w:ascii="Arial" w:hAnsi="Arial" w:cs="Arial"/>
              </w:rPr>
            </w:pPr>
            <w:hyperlink r:id="rId25" w:history="1">
              <w:r w:rsidR="00C440D7" w:rsidRPr="00791477">
                <w:rPr>
                  <w:rStyle w:val="Hyperlink"/>
                  <w:rFonts w:ascii="Arial" w:hAnsi="Arial" w:cs="Arial"/>
                </w:rPr>
                <w:t>gruevaoli@gmail.com</w:t>
              </w:r>
            </w:hyperlink>
          </w:p>
        </w:tc>
      </w:tr>
      <w:tr w:rsidR="00C440D7" w:rsidRPr="00791477" w:rsidTr="00055A56">
        <w:trPr>
          <w:cantSplit/>
        </w:trPr>
        <w:tc>
          <w:tcPr>
            <w:tcW w:w="4608" w:type="dxa"/>
          </w:tcPr>
          <w:p w:rsidR="00C440D7" w:rsidRPr="00791477" w:rsidRDefault="00C440D7" w:rsidP="001C33F0">
            <w:pPr>
              <w:spacing w:after="0" w:line="240" w:lineRule="auto"/>
              <w:rPr>
                <w:rFonts w:ascii="Arial" w:hAnsi="Arial" w:cs="Arial"/>
                <w:lang w:eastAsia="nb-NO"/>
              </w:rPr>
            </w:pPr>
            <w:r w:rsidRPr="00791477">
              <w:rPr>
                <w:rFonts w:ascii="Arial" w:hAnsi="Arial" w:cs="Arial"/>
                <w:lang w:eastAsia="nb-NO"/>
              </w:rPr>
              <w:t xml:space="preserve">Regional Centre for the Safeguarding of Intangible Cultural Heritage in </w:t>
            </w:r>
            <w:r>
              <w:rPr>
                <w:rFonts w:ascii="Arial" w:hAnsi="Arial" w:cs="Arial"/>
                <w:lang w:eastAsia="nb-NO"/>
              </w:rPr>
              <w:t>South-Eastern Europe</w:t>
            </w:r>
            <w:r w:rsidRPr="00791477">
              <w:rPr>
                <w:rFonts w:ascii="Arial" w:hAnsi="Arial" w:cs="Arial"/>
                <w:lang w:eastAsia="nb-NO"/>
              </w:rPr>
              <w:t xml:space="preserve"> </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Mirena Staneva</w:t>
            </w:r>
          </w:p>
          <w:p w:rsidR="00C440D7" w:rsidRPr="00791477" w:rsidRDefault="002B287C" w:rsidP="00D33FE9">
            <w:pPr>
              <w:spacing w:after="0" w:line="240" w:lineRule="auto"/>
              <w:rPr>
                <w:rFonts w:ascii="Arial" w:hAnsi="Arial" w:cs="Arial"/>
              </w:rPr>
            </w:pPr>
            <w:hyperlink r:id="rId26" w:history="1">
              <w:r w:rsidR="00C440D7" w:rsidRPr="00791477">
                <w:rPr>
                  <w:rStyle w:val="Hyperlink"/>
                  <w:rFonts w:ascii="Arial" w:hAnsi="Arial" w:cs="Arial"/>
                </w:rPr>
                <w:t>m.staneva@unesco-centerbg.org</w:t>
              </w:r>
            </w:hyperlink>
          </w:p>
        </w:tc>
      </w:tr>
      <w:tr w:rsidR="00C440D7" w:rsidRPr="00791477" w:rsidTr="00055A56">
        <w:trPr>
          <w:cantSplit/>
        </w:trPr>
        <w:tc>
          <w:tcPr>
            <w:tcW w:w="4608" w:type="dxa"/>
          </w:tcPr>
          <w:p w:rsidR="00C440D7" w:rsidRPr="00791477" w:rsidRDefault="00C440D7" w:rsidP="001C33F0">
            <w:pPr>
              <w:spacing w:after="0" w:line="240" w:lineRule="auto"/>
              <w:rPr>
                <w:rFonts w:ascii="Arial" w:hAnsi="Arial" w:cs="Arial"/>
                <w:lang w:eastAsia="nb-NO"/>
              </w:rPr>
            </w:pPr>
            <w:r w:rsidRPr="00791477">
              <w:rPr>
                <w:rFonts w:ascii="Arial" w:hAnsi="Arial" w:cs="Arial"/>
                <w:lang w:eastAsia="nb-NO"/>
              </w:rPr>
              <w:t xml:space="preserve">Regional Centre for the Safeguarding of Intangible Cultural Heritage in </w:t>
            </w:r>
            <w:r>
              <w:rPr>
                <w:rFonts w:ascii="Arial" w:hAnsi="Arial" w:cs="Arial"/>
                <w:lang w:eastAsia="nb-NO"/>
              </w:rPr>
              <w:t>South-Eastern Europe</w:t>
            </w:r>
            <w:r w:rsidRPr="00791477">
              <w:rPr>
                <w:rFonts w:ascii="Arial" w:hAnsi="Arial" w:cs="Arial"/>
                <w:lang w:eastAsia="nb-NO"/>
              </w:rPr>
              <w:t xml:space="preserve"> </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Iliyana Rousseva</w:t>
            </w:r>
          </w:p>
          <w:p w:rsidR="00C440D7" w:rsidRPr="00791477" w:rsidRDefault="002B287C" w:rsidP="00D33FE9">
            <w:pPr>
              <w:spacing w:after="0" w:line="240" w:lineRule="auto"/>
              <w:rPr>
                <w:rFonts w:ascii="Arial" w:hAnsi="Arial" w:cs="Arial"/>
              </w:rPr>
            </w:pPr>
            <w:hyperlink r:id="rId27" w:history="1">
              <w:r w:rsidR="00C440D7" w:rsidRPr="00791477">
                <w:rPr>
                  <w:rStyle w:val="Hyperlink"/>
                  <w:rFonts w:ascii="Arial" w:hAnsi="Arial" w:cs="Arial"/>
                </w:rPr>
                <w:t>i.rousseva@unesco-centerbg.org</w:t>
              </w:r>
            </w:hyperlink>
          </w:p>
        </w:tc>
      </w:tr>
      <w:tr w:rsidR="00C440D7" w:rsidRPr="00791477" w:rsidTr="00055A56">
        <w:trPr>
          <w:cantSplit/>
        </w:trPr>
        <w:tc>
          <w:tcPr>
            <w:tcW w:w="4608" w:type="dxa"/>
          </w:tcPr>
          <w:p w:rsidR="00C440D7" w:rsidRPr="00791477" w:rsidRDefault="00C440D7" w:rsidP="001C33F0">
            <w:pPr>
              <w:spacing w:after="0" w:line="240" w:lineRule="auto"/>
              <w:rPr>
                <w:rFonts w:ascii="Arial" w:hAnsi="Arial" w:cs="Arial"/>
                <w:lang w:eastAsia="nb-NO"/>
              </w:rPr>
            </w:pPr>
            <w:r w:rsidRPr="00791477">
              <w:rPr>
                <w:rFonts w:ascii="Arial" w:hAnsi="Arial" w:cs="Arial"/>
                <w:lang w:eastAsia="nb-NO"/>
              </w:rPr>
              <w:t xml:space="preserve">Regional Centre for the Safeguarding of Intangible Cultural Heritage in </w:t>
            </w:r>
            <w:r>
              <w:rPr>
                <w:rFonts w:ascii="Arial" w:hAnsi="Arial" w:cs="Arial"/>
                <w:lang w:eastAsia="nb-NO"/>
              </w:rPr>
              <w:t>South-Eastern Europe</w:t>
            </w:r>
            <w:r w:rsidRPr="00791477">
              <w:rPr>
                <w:rFonts w:ascii="Arial" w:hAnsi="Arial" w:cs="Arial"/>
                <w:lang w:eastAsia="nb-NO"/>
              </w:rPr>
              <w:t xml:space="preserve"> </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Chayana Bozhkova</w:t>
            </w:r>
          </w:p>
          <w:p w:rsidR="00C440D7" w:rsidRPr="00791477" w:rsidRDefault="002B287C" w:rsidP="00D33FE9">
            <w:pPr>
              <w:spacing w:after="0" w:line="240" w:lineRule="auto"/>
              <w:rPr>
                <w:rFonts w:ascii="Arial" w:hAnsi="Arial" w:cs="Arial"/>
              </w:rPr>
            </w:pPr>
            <w:hyperlink r:id="rId28" w:history="1">
              <w:r w:rsidR="00C440D7" w:rsidRPr="00791477">
                <w:rPr>
                  <w:rStyle w:val="Hyperlink"/>
                  <w:rFonts w:ascii="Arial" w:hAnsi="Arial" w:cs="Arial"/>
                </w:rPr>
                <w:t>Ch.bozhkova@unesco-centerbg.org</w:t>
              </w:r>
            </w:hyperlink>
          </w:p>
        </w:tc>
      </w:tr>
      <w:tr w:rsidR="00C440D7" w:rsidRPr="00791477" w:rsidTr="00055A56">
        <w:trPr>
          <w:cantSplit/>
        </w:trPr>
        <w:tc>
          <w:tcPr>
            <w:tcW w:w="4608" w:type="dxa"/>
          </w:tcPr>
          <w:p w:rsidR="00C440D7" w:rsidRPr="00791477" w:rsidRDefault="00C440D7" w:rsidP="001C33F0">
            <w:pPr>
              <w:spacing w:after="0" w:line="240" w:lineRule="auto"/>
              <w:rPr>
                <w:rFonts w:ascii="Arial" w:hAnsi="Arial" w:cs="Arial"/>
                <w:lang w:eastAsia="nb-NO"/>
              </w:rPr>
            </w:pPr>
            <w:r w:rsidRPr="00791477">
              <w:rPr>
                <w:rFonts w:ascii="Arial" w:hAnsi="Arial" w:cs="Arial"/>
                <w:lang w:eastAsia="nb-NO"/>
              </w:rPr>
              <w:t xml:space="preserve">Regional Centre for the Safeguarding of Intangible Cultural Heritage in </w:t>
            </w:r>
            <w:r>
              <w:rPr>
                <w:rFonts w:ascii="Arial" w:hAnsi="Arial" w:cs="Arial"/>
                <w:lang w:eastAsia="nb-NO"/>
              </w:rPr>
              <w:t>South-Eastern Europe</w:t>
            </w:r>
            <w:r w:rsidRPr="00791477">
              <w:rPr>
                <w:rFonts w:ascii="Arial" w:hAnsi="Arial" w:cs="Arial"/>
                <w:lang w:eastAsia="nb-NO"/>
              </w:rPr>
              <w:t xml:space="preserve"> </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Diana Tokadjieva</w:t>
            </w:r>
          </w:p>
          <w:p w:rsidR="00C440D7" w:rsidRPr="00791477" w:rsidRDefault="002B287C" w:rsidP="00D33FE9">
            <w:pPr>
              <w:spacing w:after="0" w:line="240" w:lineRule="auto"/>
              <w:rPr>
                <w:rFonts w:ascii="Arial" w:hAnsi="Arial" w:cs="Arial"/>
              </w:rPr>
            </w:pPr>
            <w:hyperlink r:id="rId29" w:history="1">
              <w:r w:rsidR="00C440D7" w:rsidRPr="00791477">
                <w:rPr>
                  <w:rStyle w:val="Hyperlink"/>
                  <w:rFonts w:ascii="Arial" w:hAnsi="Arial" w:cs="Arial"/>
                </w:rPr>
                <w:t>Diana.tokadjieva@gmail.com</w:t>
              </w:r>
            </w:hyperlink>
          </w:p>
        </w:tc>
      </w:tr>
      <w:tr w:rsidR="00C440D7" w:rsidRPr="00791477" w:rsidTr="00055A56">
        <w:trPr>
          <w:cantSplit/>
          <w:trHeight w:val="794"/>
        </w:trPr>
        <w:tc>
          <w:tcPr>
            <w:tcW w:w="4608" w:type="dxa"/>
          </w:tcPr>
          <w:p w:rsidR="00C440D7" w:rsidRPr="00791477" w:rsidRDefault="00C440D7" w:rsidP="001C33F0">
            <w:pPr>
              <w:spacing w:after="0" w:line="240" w:lineRule="auto"/>
              <w:rPr>
                <w:rFonts w:ascii="Arial" w:hAnsi="Arial" w:cs="Arial"/>
                <w:lang w:eastAsia="nb-NO"/>
              </w:rPr>
            </w:pPr>
            <w:r w:rsidRPr="00791477">
              <w:rPr>
                <w:rFonts w:ascii="Arial" w:hAnsi="Arial" w:cs="Arial"/>
              </w:rPr>
              <w:t xml:space="preserve">Regional Centre for the </w:t>
            </w:r>
            <w:r>
              <w:rPr>
                <w:rFonts w:ascii="Arial" w:hAnsi="Arial" w:cs="Arial"/>
              </w:rPr>
              <w:t>S</w:t>
            </w:r>
            <w:r w:rsidRPr="00791477">
              <w:rPr>
                <w:rFonts w:ascii="Arial" w:hAnsi="Arial" w:cs="Arial"/>
              </w:rPr>
              <w:t>afeguarding of Intangible Heritage in Latin America (CRESPIAL)</w:t>
            </w:r>
          </w:p>
        </w:tc>
        <w:tc>
          <w:tcPr>
            <w:tcW w:w="4320" w:type="dxa"/>
          </w:tcPr>
          <w:p w:rsidR="00C440D7" w:rsidRPr="00791477" w:rsidRDefault="00C440D7" w:rsidP="00D33FE9">
            <w:pPr>
              <w:spacing w:after="0" w:line="240" w:lineRule="auto"/>
              <w:rPr>
                <w:rFonts w:ascii="Arial" w:hAnsi="Arial" w:cs="Arial"/>
              </w:rPr>
            </w:pPr>
            <w:r>
              <w:rPr>
                <w:rFonts w:ascii="Arial" w:hAnsi="Arial" w:cs="Arial"/>
              </w:rPr>
              <w:t>Fernando</w:t>
            </w:r>
            <w:r w:rsidRPr="00791477">
              <w:rPr>
                <w:rFonts w:ascii="Arial" w:hAnsi="Arial" w:cs="Arial"/>
              </w:rPr>
              <w:t xml:space="preserve"> Villafuerte Medina </w:t>
            </w:r>
            <w:hyperlink r:id="rId30" w:history="1">
              <w:r w:rsidRPr="00791477">
                <w:rPr>
                  <w:rStyle w:val="Hyperlink"/>
                  <w:rFonts w:ascii="Arial" w:hAnsi="Arial" w:cs="Arial"/>
                </w:rPr>
                <w:t>fvillafuerte@crespial.org</w:t>
              </w:r>
            </w:hyperlink>
          </w:p>
        </w:tc>
      </w:tr>
      <w:tr w:rsidR="00C440D7" w:rsidRPr="00791477" w:rsidTr="00055A56">
        <w:trPr>
          <w:cantSplit/>
        </w:trPr>
        <w:tc>
          <w:tcPr>
            <w:tcW w:w="4608" w:type="dxa"/>
          </w:tcPr>
          <w:p w:rsidR="00C440D7" w:rsidRPr="00791477" w:rsidRDefault="00C440D7" w:rsidP="001C33F0">
            <w:pPr>
              <w:spacing w:after="0" w:line="240" w:lineRule="auto"/>
              <w:rPr>
                <w:rFonts w:ascii="Arial" w:hAnsi="Arial" w:cs="Arial"/>
              </w:rPr>
            </w:pPr>
            <w:r w:rsidRPr="00791477">
              <w:rPr>
                <w:rFonts w:ascii="Arial" w:hAnsi="Arial" w:cs="Arial"/>
              </w:rPr>
              <w:t xml:space="preserve">Regional Centre for the </w:t>
            </w:r>
            <w:r>
              <w:rPr>
                <w:rFonts w:ascii="Arial" w:hAnsi="Arial" w:cs="Arial"/>
              </w:rPr>
              <w:t>S</w:t>
            </w:r>
            <w:r w:rsidRPr="00791477">
              <w:rPr>
                <w:rFonts w:ascii="Arial" w:hAnsi="Arial" w:cs="Arial"/>
              </w:rPr>
              <w:t>afeguarding of Intangible Heritage in West and Central Asia</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 xml:space="preserve">Yadollah Parmoun, </w:t>
            </w:r>
            <w:hyperlink r:id="rId31" w:history="1">
              <w:r w:rsidRPr="00791477">
                <w:rPr>
                  <w:rStyle w:val="Hyperlink"/>
                  <w:rFonts w:ascii="Arial" w:hAnsi="Arial" w:cs="Arial"/>
                </w:rPr>
                <w:t>yadollahparmoun@yahoo.com</w:t>
              </w:r>
            </w:hyperlink>
          </w:p>
        </w:tc>
      </w:tr>
      <w:tr w:rsidR="00C440D7" w:rsidRPr="00791477" w:rsidTr="00055A56">
        <w:trPr>
          <w:cantSplit/>
        </w:trPr>
        <w:tc>
          <w:tcPr>
            <w:tcW w:w="4608" w:type="dxa"/>
          </w:tcPr>
          <w:p w:rsidR="00C440D7" w:rsidRPr="00791477" w:rsidRDefault="00C440D7" w:rsidP="001C33F0">
            <w:pPr>
              <w:spacing w:after="0" w:line="240" w:lineRule="auto"/>
              <w:rPr>
                <w:rFonts w:ascii="Arial" w:hAnsi="Arial" w:cs="Arial"/>
                <w:lang w:eastAsia="nb-NO"/>
              </w:rPr>
            </w:pPr>
            <w:r w:rsidRPr="00791477">
              <w:rPr>
                <w:rFonts w:ascii="Arial" w:hAnsi="Arial" w:cs="Arial"/>
              </w:rPr>
              <w:t xml:space="preserve">Regional Centre for the </w:t>
            </w:r>
            <w:r>
              <w:rPr>
                <w:rFonts w:ascii="Arial" w:hAnsi="Arial" w:cs="Arial"/>
              </w:rPr>
              <w:t>S</w:t>
            </w:r>
            <w:r w:rsidRPr="00791477">
              <w:rPr>
                <w:rFonts w:ascii="Arial" w:hAnsi="Arial" w:cs="Arial"/>
              </w:rPr>
              <w:t>afeguarding of Intangible Heritage in West and Central Asia</w:t>
            </w:r>
          </w:p>
        </w:tc>
        <w:tc>
          <w:tcPr>
            <w:tcW w:w="4320" w:type="dxa"/>
          </w:tcPr>
          <w:p w:rsidR="00C440D7" w:rsidRPr="00791477" w:rsidRDefault="00C440D7" w:rsidP="00D33FE9">
            <w:pPr>
              <w:spacing w:after="0" w:line="240" w:lineRule="auto"/>
              <w:rPr>
                <w:rFonts w:ascii="Arial" w:hAnsi="Arial" w:cs="Arial"/>
              </w:rPr>
            </w:pPr>
            <w:r w:rsidRPr="00791477">
              <w:rPr>
                <w:rFonts w:ascii="Arial" w:hAnsi="Arial" w:cs="Arial"/>
              </w:rPr>
              <w:t>Mohammad Reza Saeidabadi</w:t>
            </w:r>
          </w:p>
          <w:p w:rsidR="00C440D7" w:rsidRPr="00791477" w:rsidRDefault="002B287C" w:rsidP="00D33FE9">
            <w:pPr>
              <w:spacing w:after="0" w:line="240" w:lineRule="auto"/>
              <w:rPr>
                <w:rFonts w:ascii="Arial" w:hAnsi="Arial" w:cs="Arial"/>
              </w:rPr>
            </w:pPr>
            <w:hyperlink r:id="rId32" w:history="1">
              <w:r w:rsidR="00C440D7" w:rsidRPr="00791477">
                <w:rPr>
                  <w:rStyle w:val="Hyperlink"/>
                  <w:rFonts w:ascii="Arial" w:hAnsi="Arial" w:cs="Arial"/>
                </w:rPr>
                <w:t>saeidabadi@irunesco.org</w:t>
              </w:r>
            </w:hyperlink>
          </w:p>
        </w:tc>
      </w:tr>
      <w:tr w:rsidR="00791D52" w:rsidRPr="00791477" w:rsidTr="00055A56">
        <w:trPr>
          <w:cantSplit/>
        </w:trPr>
        <w:tc>
          <w:tcPr>
            <w:tcW w:w="4608" w:type="dxa"/>
          </w:tcPr>
          <w:p w:rsidR="00791D52" w:rsidRPr="00791477" w:rsidRDefault="00E465DE" w:rsidP="00C440D7">
            <w:pPr>
              <w:spacing w:after="0" w:line="240" w:lineRule="auto"/>
              <w:rPr>
                <w:rFonts w:ascii="Arial" w:hAnsi="Arial" w:cs="Arial"/>
              </w:rPr>
            </w:pPr>
            <w:r w:rsidRPr="00791477">
              <w:rPr>
                <w:rFonts w:ascii="Arial" w:hAnsi="Arial" w:cs="Arial"/>
                <w:lang w:eastAsia="nb-NO"/>
              </w:rPr>
              <w:t xml:space="preserve">UNESCO </w:t>
            </w:r>
            <w:r w:rsidR="00C440D7">
              <w:rPr>
                <w:rFonts w:ascii="Arial" w:hAnsi="Arial" w:cs="Arial"/>
                <w:lang w:eastAsia="nb-NO"/>
              </w:rPr>
              <w:t>Intangible Cultural Heritage Section</w:t>
            </w:r>
          </w:p>
        </w:tc>
        <w:tc>
          <w:tcPr>
            <w:tcW w:w="4320" w:type="dxa"/>
          </w:tcPr>
          <w:p w:rsidR="00791D52" w:rsidRPr="00791477" w:rsidRDefault="00E465DE" w:rsidP="00D33FE9">
            <w:pPr>
              <w:spacing w:after="0" w:line="240" w:lineRule="auto"/>
              <w:rPr>
                <w:rFonts w:ascii="Arial" w:hAnsi="Arial" w:cs="Arial"/>
                <w:lang w:eastAsia="nb-NO"/>
              </w:rPr>
            </w:pPr>
            <w:r w:rsidRPr="00791477">
              <w:rPr>
                <w:rFonts w:ascii="Arial" w:hAnsi="Arial" w:cs="Arial"/>
                <w:lang w:eastAsia="nb-NO"/>
              </w:rPr>
              <w:t>Cécile Duvelle</w:t>
            </w:r>
          </w:p>
          <w:p w:rsidR="00E465DE" w:rsidRPr="00791477" w:rsidRDefault="002B287C" w:rsidP="00D33FE9">
            <w:pPr>
              <w:spacing w:after="0" w:line="240" w:lineRule="auto"/>
              <w:rPr>
                <w:rFonts w:ascii="Arial" w:hAnsi="Arial" w:cs="Arial"/>
              </w:rPr>
            </w:pPr>
            <w:hyperlink r:id="rId33" w:history="1">
              <w:r w:rsidR="00E465DE" w:rsidRPr="00791477">
                <w:rPr>
                  <w:rStyle w:val="Hyperlink"/>
                  <w:rFonts w:ascii="Arial" w:hAnsi="Arial" w:cs="Arial"/>
                  <w:lang w:eastAsia="nb-NO"/>
                </w:rPr>
                <w:t>c.duvelle@unesco.org</w:t>
              </w:r>
            </w:hyperlink>
          </w:p>
        </w:tc>
      </w:tr>
      <w:tr w:rsidR="00E465DE" w:rsidRPr="00791477" w:rsidTr="00055A56">
        <w:trPr>
          <w:cantSplit/>
        </w:trPr>
        <w:tc>
          <w:tcPr>
            <w:tcW w:w="4608" w:type="dxa"/>
            <w:tcBorders>
              <w:top w:val="single" w:sz="4" w:space="0" w:color="auto"/>
              <w:left w:val="single" w:sz="4" w:space="0" w:color="auto"/>
              <w:bottom w:val="single" w:sz="4" w:space="0" w:color="auto"/>
              <w:right w:val="single" w:sz="4" w:space="0" w:color="auto"/>
            </w:tcBorders>
          </w:tcPr>
          <w:p w:rsidR="00E465DE" w:rsidRPr="00791477" w:rsidRDefault="00E465DE" w:rsidP="00D33FE9">
            <w:pPr>
              <w:spacing w:after="0" w:line="240" w:lineRule="auto"/>
              <w:rPr>
                <w:rFonts w:ascii="Arial" w:hAnsi="Arial" w:cs="Arial"/>
                <w:lang w:eastAsia="nb-NO"/>
              </w:rPr>
            </w:pPr>
            <w:r w:rsidRPr="00791477">
              <w:rPr>
                <w:rFonts w:ascii="Arial" w:hAnsi="Arial" w:cs="Arial"/>
                <w:lang w:eastAsia="nb-NO"/>
              </w:rPr>
              <w:t xml:space="preserve">UNESCO </w:t>
            </w:r>
            <w:r w:rsidR="00C440D7" w:rsidRPr="00C440D7">
              <w:rPr>
                <w:rFonts w:ascii="Arial" w:hAnsi="Arial" w:cs="Arial"/>
                <w:lang w:eastAsia="nb-NO"/>
              </w:rPr>
              <w:t>Intangible Cultural Heritage Section</w:t>
            </w:r>
          </w:p>
        </w:tc>
        <w:tc>
          <w:tcPr>
            <w:tcW w:w="4320" w:type="dxa"/>
            <w:tcBorders>
              <w:top w:val="single" w:sz="4" w:space="0" w:color="auto"/>
              <w:left w:val="single" w:sz="4" w:space="0" w:color="auto"/>
              <w:bottom w:val="single" w:sz="4" w:space="0" w:color="auto"/>
              <w:right w:val="single" w:sz="4" w:space="0" w:color="auto"/>
            </w:tcBorders>
          </w:tcPr>
          <w:p w:rsidR="00E465DE" w:rsidRPr="00791477" w:rsidRDefault="00E465DE" w:rsidP="00D33FE9">
            <w:pPr>
              <w:spacing w:after="0" w:line="240" w:lineRule="auto"/>
              <w:rPr>
                <w:rFonts w:ascii="Arial" w:hAnsi="Arial" w:cs="Arial"/>
                <w:lang w:eastAsia="nb-NO"/>
              </w:rPr>
            </w:pPr>
            <w:r w:rsidRPr="00791477">
              <w:rPr>
                <w:rFonts w:ascii="Arial" w:hAnsi="Arial" w:cs="Arial"/>
                <w:lang w:eastAsia="nb-NO"/>
              </w:rPr>
              <w:t>Frank Proschan</w:t>
            </w:r>
          </w:p>
          <w:p w:rsidR="00E465DE" w:rsidRPr="00791477" w:rsidRDefault="002B287C" w:rsidP="00D33FE9">
            <w:pPr>
              <w:spacing w:after="0" w:line="240" w:lineRule="auto"/>
              <w:rPr>
                <w:rFonts w:ascii="Arial" w:hAnsi="Arial" w:cs="Arial"/>
                <w:lang w:eastAsia="nb-NO"/>
              </w:rPr>
            </w:pPr>
            <w:hyperlink r:id="rId34" w:history="1">
              <w:r w:rsidR="00E465DE" w:rsidRPr="00791477">
                <w:rPr>
                  <w:rStyle w:val="Hyperlink"/>
                  <w:rFonts w:ascii="Arial" w:hAnsi="Arial" w:cs="Arial"/>
                  <w:lang w:eastAsia="nb-NO"/>
                </w:rPr>
                <w:t>f.proschan@unesco.org</w:t>
              </w:r>
            </w:hyperlink>
          </w:p>
        </w:tc>
      </w:tr>
      <w:tr w:rsidR="00E465DE" w:rsidRPr="00791477" w:rsidTr="00055A56">
        <w:trPr>
          <w:cantSplit/>
        </w:trPr>
        <w:tc>
          <w:tcPr>
            <w:tcW w:w="4608" w:type="dxa"/>
            <w:tcBorders>
              <w:top w:val="single" w:sz="4" w:space="0" w:color="auto"/>
              <w:left w:val="single" w:sz="4" w:space="0" w:color="auto"/>
              <w:bottom w:val="single" w:sz="4" w:space="0" w:color="auto"/>
              <w:right w:val="single" w:sz="4" w:space="0" w:color="auto"/>
            </w:tcBorders>
          </w:tcPr>
          <w:p w:rsidR="00E465DE" w:rsidRPr="00791477" w:rsidRDefault="00C440D7" w:rsidP="00B51645">
            <w:pPr>
              <w:spacing w:after="0" w:line="240" w:lineRule="auto"/>
              <w:rPr>
                <w:rFonts w:ascii="Arial" w:hAnsi="Arial" w:cs="Arial"/>
                <w:lang w:eastAsia="nb-NO"/>
              </w:rPr>
            </w:pPr>
            <w:r w:rsidRPr="00C440D7">
              <w:rPr>
                <w:rFonts w:ascii="Arial" w:hAnsi="Arial" w:cs="Arial"/>
                <w:lang w:eastAsia="nb-NO"/>
              </w:rPr>
              <w:t xml:space="preserve">UNESCO </w:t>
            </w:r>
            <w:r w:rsidR="00B51645">
              <w:rPr>
                <w:rFonts w:ascii="Arial" w:hAnsi="Arial" w:cs="Arial"/>
                <w:lang w:eastAsia="nb-NO"/>
              </w:rPr>
              <w:t xml:space="preserve">Office in Bangkok, </w:t>
            </w:r>
            <w:r w:rsidR="00E465DE" w:rsidRPr="00791477">
              <w:rPr>
                <w:rFonts w:ascii="Arial" w:hAnsi="Arial" w:cs="Arial"/>
                <w:lang w:eastAsia="nb-NO"/>
              </w:rPr>
              <w:t>Regional Unit for Culture in Asia and the Pacific</w:t>
            </w:r>
          </w:p>
        </w:tc>
        <w:tc>
          <w:tcPr>
            <w:tcW w:w="4320" w:type="dxa"/>
            <w:tcBorders>
              <w:top w:val="single" w:sz="4" w:space="0" w:color="auto"/>
              <w:left w:val="single" w:sz="4" w:space="0" w:color="auto"/>
              <w:bottom w:val="single" w:sz="4" w:space="0" w:color="auto"/>
              <w:right w:val="single" w:sz="4" w:space="0" w:color="auto"/>
            </w:tcBorders>
          </w:tcPr>
          <w:p w:rsidR="00E465DE" w:rsidRPr="00791477" w:rsidRDefault="00E465DE" w:rsidP="00D33FE9">
            <w:pPr>
              <w:spacing w:after="0" w:line="240" w:lineRule="auto"/>
              <w:rPr>
                <w:rFonts w:ascii="Arial" w:hAnsi="Arial" w:cs="Arial"/>
                <w:lang w:eastAsia="nb-NO"/>
              </w:rPr>
            </w:pPr>
            <w:r w:rsidRPr="00791477">
              <w:rPr>
                <w:rFonts w:ascii="Arial" w:hAnsi="Arial" w:cs="Arial"/>
                <w:lang w:eastAsia="nb-NO"/>
              </w:rPr>
              <w:t>Tim Curtis</w:t>
            </w:r>
          </w:p>
          <w:p w:rsidR="00E465DE" w:rsidRPr="00791477" w:rsidRDefault="002B287C" w:rsidP="00D33FE9">
            <w:pPr>
              <w:spacing w:after="0" w:line="240" w:lineRule="auto"/>
              <w:rPr>
                <w:rFonts w:ascii="Arial" w:hAnsi="Arial" w:cs="Arial"/>
                <w:lang w:eastAsia="nb-NO"/>
              </w:rPr>
            </w:pPr>
            <w:hyperlink r:id="rId35" w:history="1">
              <w:r w:rsidR="00E465DE" w:rsidRPr="00791477">
                <w:rPr>
                  <w:rStyle w:val="Hyperlink"/>
                  <w:rFonts w:ascii="Arial" w:hAnsi="Arial" w:cs="Arial"/>
                  <w:lang w:eastAsia="nb-NO"/>
                </w:rPr>
                <w:t>t.curtis@unesco.org</w:t>
              </w:r>
            </w:hyperlink>
          </w:p>
        </w:tc>
      </w:tr>
      <w:tr w:rsidR="00E465DE" w:rsidRPr="00791477" w:rsidTr="00055A56">
        <w:trPr>
          <w:cantSplit/>
        </w:trPr>
        <w:tc>
          <w:tcPr>
            <w:tcW w:w="4608" w:type="dxa"/>
            <w:tcBorders>
              <w:top w:val="single" w:sz="4" w:space="0" w:color="auto"/>
              <w:left w:val="single" w:sz="4" w:space="0" w:color="auto"/>
              <w:bottom w:val="single" w:sz="4" w:space="0" w:color="auto"/>
              <w:right w:val="single" w:sz="4" w:space="0" w:color="auto"/>
            </w:tcBorders>
          </w:tcPr>
          <w:p w:rsidR="00E465DE" w:rsidRPr="00791477" w:rsidRDefault="00B51645" w:rsidP="00B51645">
            <w:pPr>
              <w:spacing w:after="0" w:line="240" w:lineRule="auto"/>
              <w:rPr>
                <w:rFonts w:ascii="Arial" w:hAnsi="Arial" w:cs="Arial"/>
                <w:lang w:eastAsia="nb-NO"/>
              </w:rPr>
            </w:pPr>
            <w:r w:rsidRPr="00B51645">
              <w:rPr>
                <w:rFonts w:ascii="Arial" w:hAnsi="Arial" w:cs="Arial"/>
                <w:lang w:eastAsia="nb-NO"/>
              </w:rPr>
              <w:t xml:space="preserve">UNESCO </w:t>
            </w:r>
            <w:r>
              <w:rPr>
                <w:rFonts w:ascii="Arial" w:hAnsi="Arial" w:cs="Arial"/>
                <w:lang w:eastAsia="nb-NO"/>
              </w:rPr>
              <w:t>Office in</w:t>
            </w:r>
            <w:r w:rsidRPr="00791477">
              <w:rPr>
                <w:rFonts w:ascii="Arial" w:hAnsi="Arial" w:cs="Arial"/>
                <w:lang w:eastAsia="nb-NO"/>
              </w:rPr>
              <w:t xml:space="preserve"> Havana</w:t>
            </w:r>
            <w:r>
              <w:rPr>
                <w:rFonts w:ascii="Arial" w:hAnsi="Arial" w:cs="Arial"/>
                <w:lang w:eastAsia="nb-NO"/>
              </w:rPr>
              <w:t>,</w:t>
            </w:r>
            <w:r w:rsidRPr="00791477">
              <w:rPr>
                <w:rFonts w:ascii="Arial" w:hAnsi="Arial" w:cs="Arial"/>
                <w:lang w:eastAsia="nb-NO"/>
              </w:rPr>
              <w:t xml:space="preserve"> </w:t>
            </w:r>
            <w:r w:rsidR="00E465DE" w:rsidRPr="00791477">
              <w:rPr>
                <w:rFonts w:ascii="Arial" w:hAnsi="Arial" w:cs="Arial"/>
                <w:lang w:eastAsia="nb-NO"/>
              </w:rPr>
              <w:t>Regional Bureau for Culture in Latin America and the Caribbean</w:t>
            </w:r>
            <w:r>
              <w:rPr>
                <w:rFonts w:ascii="Arial" w:hAnsi="Arial" w:cs="Arial"/>
                <w:lang w:eastAsia="nb-NO"/>
              </w:rPr>
              <w:t xml:space="preserve"> </w:t>
            </w:r>
          </w:p>
        </w:tc>
        <w:tc>
          <w:tcPr>
            <w:tcW w:w="4320" w:type="dxa"/>
            <w:tcBorders>
              <w:top w:val="single" w:sz="4" w:space="0" w:color="auto"/>
              <w:left w:val="single" w:sz="4" w:space="0" w:color="auto"/>
              <w:bottom w:val="single" w:sz="4" w:space="0" w:color="auto"/>
              <w:right w:val="single" w:sz="4" w:space="0" w:color="auto"/>
            </w:tcBorders>
          </w:tcPr>
          <w:p w:rsidR="00E465DE" w:rsidRPr="00791477" w:rsidRDefault="00E465DE" w:rsidP="00D33FE9">
            <w:pPr>
              <w:spacing w:after="0" w:line="240" w:lineRule="auto"/>
              <w:rPr>
                <w:rFonts w:ascii="Arial" w:hAnsi="Arial" w:cs="Arial"/>
                <w:lang w:eastAsia="nb-NO"/>
              </w:rPr>
            </w:pPr>
            <w:r w:rsidRPr="00791477">
              <w:rPr>
                <w:rFonts w:ascii="Arial" w:hAnsi="Arial" w:cs="Arial"/>
                <w:lang w:eastAsia="nb-NO"/>
              </w:rPr>
              <w:t>Fernando Brugman</w:t>
            </w:r>
          </w:p>
          <w:p w:rsidR="00E465DE" w:rsidRPr="00791477" w:rsidRDefault="002B287C" w:rsidP="00D33FE9">
            <w:pPr>
              <w:spacing w:after="0" w:line="240" w:lineRule="auto"/>
              <w:rPr>
                <w:rFonts w:ascii="Arial" w:hAnsi="Arial" w:cs="Arial"/>
                <w:lang w:eastAsia="nb-NO"/>
              </w:rPr>
            </w:pPr>
            <w:hyperlink r:id="rId36" w:history="1">
              <w:r w:rsidR="00E465DE" w:rsidRPr="00791477">
                <w:rPr>
                  <w:rStyle w:val="Hyperlink"/>
                  <w:rFonts w:ascii="Arial" w:hAnsi="Arial" w:cs="Arial"/>
                  <w:lang w:eastAsia="nb-NO"/>
                </w:rPr>
                <w:t>f.brugman@unesco.org</w:t>
              </w:r>
            </w:hyperlink>
          </w:p>
        </w:tc>
      </w:tr>
      <w:tr w:rsidR="00E465DE" w:rsidRPr="00791477" w:rsidTr="00055A56">
        <w:trPr>
          <w:cantSplit/>
        </w:trPr>
        <w:tc>
          <w:tcPr>
            <w:tcW w:w="4608" w:type="dxa"/>
            <w:tcBorders>
              <w:top w:val="single" w:sz="4" w:space="0" w:color="auto"/>
              <w:left w:val="single" w:sz="4" w:space="0" w:color="auto"/>
              <w:bottom w:val="single" w:sz="4" w:space="0" w:color="auto"/>
              <w:right w:val="single" w:sz="4" w:space="0" w:color="auto"/>
            </w:tcBorders>
          </w:tcPr>
          <w:p w:rsidR="00E465DE" w:rsidRPr="00791477" w:rsidRDefault="00E465DE" w:rsidP="00D33FE9">
            <w:pPr>
              <w:spacing w:after="0" w:line="240" w:lineRule="auto"/>
              <w:rPr>
                <w:rFonts w:ascii="Arial" w:hAnsi="Arial" w:cs="Arial"/>
                <w:lang w:eastAsia="nb-NO"/>
              </w:rPr>
            </w:pPr>
            <w:r w:rsidRPr="00791477">
              <w:rPr>
                <w:rFonts w:ascii="Arial" w:hAnsi="Arial" w:cs="Arial"/>
                <w:lang w:eastAsia="nb-NO"/>
              </w:rPr>
              <w:t xml:space="preserve">UNESCO </w:t>
            </w:r>
            <w:r w:rsidR="00AA3C2B" w:rsidRPr="00791477">
              <w:rPr>
                <w:rFonts w:ascii="Arial" w:hAnsi="Arial" w:cs="Arial"/>
                <w:lang w:eastAsia="nb-NO"/>
              </w:rPr>
              <w:t>Office in Venice</w:t>
            </w:r>
          </w:p>
        </w:tc>
        <w:tc>
          <w:tcPr>
            <w:tcW w:w="4320" w:type="dxa"/>
            <w:tcBorders>
              <w:top w:val="single" w:sz="4" w:space="0" w:color="auto"/>
              <w:left w:val="single" w:sz="4" w:space="0" w:color="auto"/>
              <w:bottom w:val="single" w:sz="4" w:space="0" w:color="auto"/>
              <w:right w:val="single" w:sz="4" w:space="0" w:color="auto"/>
            </w:tcBorders>
          </w:tcPr>
          <w:p w:rsidR="00E465DE" w:rsidRPr="00791477" w:rsidRDefault="002E4EFD" w:rsidP="00D33FE9">
            <w:pPr>
              <w:spacing w:after="0" w:line="240" w:lineRule="auto"/>
              <w:rPr>
                <w:rFonts w:ascii="Arial" w:hAnsi="Arial" w:cs="Arial"/>
                <w:lang w:eastAsia="nb-NO"/>
              </w:rPr>
            </w:pPr>
            <w:r w:rsidRPr="00791477">
              <w:rPr>
                <w:rFonts w:ascii="Arial" w:hAnsi="Arial" w:cs="Arial"/>
                <w:lang w:eastAsia="nb-NO"/>
              </w:rPr>
              <w:t>Matte</w:t>
            </w:r>
            <w:r w:rsidR="00AA3C2B" w:rsidRPr="00791477">
              <w:rPr>
                <w:rFonts w:ascii="Arial" w:hAnsi="Arial" w:cs="Arial"/>
                <w:lang w:eastAsia="nb-NO"/>
              </w:rPr>
              <w:t>o Rosati</w:t>
            </w:r>
          </w:p>
          <w:p w:rsidR="00E465DE" w:rsidRPr="00791477" w:rsidRDefault="002B287C" w:rsidP="00D33FE9">
            <w:pPr>
              <w:spacing w:after="0" w:line="240" w:lineRule="auto"/>
              <w:rPr>
                <w:rFonts w:ascii="Arial" w:hAnsi="Arial" w:cs="Arial"/>
                <w:lang w:eastAsia="nb-NO"/>
              </w:rPr>
            </w:pPr>
            <w:hyperlink r:id="rId37" w:history="1">
              <w:r w:rsidR="00E465DE" w:rsidRPr="00791477">
                <w:rPr>
                  <w:rStyle w:val="Hyperlink"/>
                  <w:rFonts w:ascii="Arial" w:hAnsi="Arial" w:cs="Arial"/>
                  <w:lang w:eastAsia="nb-NO"/>
                </w:rPr>
                <w:t>m.rosati@unesco.org</w:t>
              </w:r>
            </w:hyperlink>
          </w:p>
        </w:tc>
      </w:tr>
      <w:tr w:rsidR="001C33F0" w:rsidRPr="00791477" w:rsidTr="00055A56">
        <w:trPr>
          <w:cantSplit/>
        </w:trPr>
        <w:tc>
          <w:tcPr>
            <w:tcW w:w="4608" w:type="dxa"/>
            <w:tcBorders>
              <w:top w:val="single" w:sz="4" w:space="0" w:color="auto"/>
              <w:left w:val="single" w:sz="4" w:space="0" w:color="auto"/>
              <w:bottom w:val="single" w:sz="4" w:space="0" w:color="auto"/>
              <w:right w:val="single" w:sz="4" w:space="0" w:color="auto"/>
            </w:tcBorders>
          </w:tcPr>
          <w:p w:rsidR="001C33F0" w:rsidRPr="00791477" w:rsidRDefault="001C33F0" w:rsidP="00D33FE9">
            <w:pPr>
              <w:spacing w:after="0" w:line="240" w:lineRule="auto"/>
              <w:rPr>
                <w:rFonts w:ascii="Arial" w:hAnsi="Arial" w:cs="Arial"/>
                <w:lang w:eastAsia="nb-NO"/>
              </w:rPr>
            </w:pPr>
            <w:r>
              <w:rPr>
                <w:rFonts w:ascii="Arial" w:hAnsi="Arial" w:cs="Arial"/>
                <w:lang w:eastAsia="nb-NO"/>
              </w:rPr>
              <w:t>UNESCO Bureau of Strategic Planning</w:t>
            </w:r>
          </w:p>
        </w:tc>
        <w:tc>
          <w:tcPr>
            <w:tcW w:w="4320" w:type="dxa"/>
            <w:tcBorders>
              <w:top w:val="single" w:sz="4" w:space="0" w:color="auto"/>
              <w:left w:val="single" w:sz="4" w:space="0" w:color="auto"/>
              <w:bottom w:val="single" w:sz="4" w:space="0" w:color="auto"/>
              <w:right w:val="single" w:sz="4" w:space="0" w:color="auto"/>
            </w:tcBorders>
          </w:tcPr>
          <w:p w:rsidR="001C33F0" w:rsidRDefault="006E33BF" w:rsidP="00D33FE9">
            <w:pPr>
              <w:spacing w:after="0" w:line="240" w:lineRule="auto"/>
              <w:rPr>
                <w:rFonts w:ascii="Arial" w:hAnsi="Arial" w:cs="Arial"/>
                <w:lang w:eastAsia="nb-NO"/>
              </w:rPr>
            </w:pPr>
            <w:r>
              <w:rPr>
                <w:rFonts w:ascii="Arial" w:hAnsi="Arial" w:cs="Arial"/>
                <w:lang w:eastAsia="nb-NO"/>
              </w:rPr>
              <w:t>Othilie du Souich</w:t>
            </w:r>
          </w:p>
          <w:p w:rsidR="006E33BF" w:rsidRPr="00791477" w:rsidRDefault="002B287C" w:rsidP="00D33FE9">
            <w:pPr>
              <w:spacing w:after="0" w:line="240" w:lineRule="auto"/>
              <w:rPr>
                <w:rFonts w:ascii="Arial" w:hAnsi="Arial" w:cs="Arial"/>
                <w:lang w:eastAsia="nb-NO"/>
              </w:rPr>
            </w:pPr>
            <w:hyperlink r:id="rId38" w:history="1">
              <w:r w:rsidR="006E33BF" w:rsidRPr="00EF5EE1">
                <w:rPr>
                  <w:rStyle w:val="Hyperlink"/>
                  <w:rFonts w:ascii="Arial" w:hAnsi="Arial" w:cs="Arial"/>
                  <w:lang w:eastAsia="nb-NO"/>
                </w:rPr>
                <w:t>o.du-souich@unesco.org</w:t>
              </w:r>
            </w:hyperlink>
            <w:r w:rsidR="006E33BF">
              <w:rPr>
                <w:rFonts w:ascii="Arial" w:hAnsi="Arial" w:cs="Arial"/>
                <w:lang w:eastAsia="nb-NO"/>
              </w:rPr>
              <w:t xml:space="preserve"> </w:t>
            </w:r>
          </w:p>
        </w:tc>
      </w:tr>
      <w:tr w:rsidR="001C33F0" w:rsidRPr="00791477" w:rsidTr="001C33F0">
        <w:trPr>
          <w:cantSplit/>
        </w:trPr>
        <w:tc>
          <w:tcPr>
            <w:tcW w:w="4608" w:type="dxa"/>
            <w:tcBorders>
              <w:top w:val="single" w:sz="4" w:space="0" w:color="auto"/>
              <w:left w:val="single" w:sz="4" w:space="0" w:color="auto"/>
              <w:bottom w:val="single" w:sz="4" w:space="0" w:color="auto"/>
              <w:right w:val="single" w:sz="4" w:space="0" w:color="auto"/>
            </w:tcBorders>
          </w:tcPr>
          <w:p w:rsidR="001C33F0" w:rsidRPr="00791477" w:rsidRDefault="001C33F0" w:rsidP="00A31AB3">
            <w:pPr>
              <w:spacing w:after="0" w:line="240" w:lineRule="auto"/>
              <w:rPr>
                <w:rFonts w:ascii="Arial" w:hAnsi="Arial" w:cs="Arial"/>
                <w:lang w:eastAsia="nb-NO"/>
              </w:rPr>
            </w:pPr>
            <w:r w:rsidRPr="00791477">
              <w:rPr>
                <w:rFonts w:ascii="Arial" w:hAnsi="Arial" w:cs="Arial"/>
                <w:lang w:eastAsia="nb-NO"/>
              </w:rPr>
              <w:t>UNESCO Bureau of Strategic Planning</w:t>
            </w:r>
          </w:p>
        </w:tc>
        <w:tc>
          <w:tcPr>
            <w:tcW w:w="4320" w:type="dxa"/>
            <w:tcBorders>
              <w:top w:val="single" w:sz="4" w:space="0" w:color="auto"/>
              <w:left w:val="single" w:sz="4" w:space="0" w:color="auto"/>
              <w:bottom w:val="single" w:sz="4" w:space="0" w:color="auto"/>
              <w:right w:val="single" w:sz="4" w:space="0" w:color="auto"/>
            </w:tcBorders>
          </w:tcPr>
          <w:p w:rsidR="001C33F0" w:rsidRPr="00791477" w:rsidRDefault="001C33F0" w:rsidP="00A31AB3">
            <w:pPr>
              <w:spacing w:after="0" w:line="240" w:lineRule="auto"/>
              <w:rPr>
                <w:rFonts w:ascii="Arial" w:hAnsi="Arial" w:cs="Arial"/>
                <w:lang w:eastAsia="nb-NO"/>
              </w:rPr>
            </w:pPr>
            <w:r w:rsidRPr="00791477">
              <w:rPr>
                <w:rFonts w:ascii="Arial" w:hAnsi="Arial" w:cs="Arial"/>
                <w:lang w:eastAsia="nb-NO"/>
              </w:rPr>
              <w:t>Dulat Kasymov</w:t>
            </w:r>
          </w:p>
          <w:p w:rsidR="001C33F0" w:rsidRPr="00791477" w:rsidRDefault="002B287C" w:rsidP="00A31AB3">
            <w:pPr>
              <w:spacing w:after="0" w:line="240" w:lineRule="auto"/>
              <w:rPr>
                <w:rFonts w:ascii="Arial" w:hAnsi="Arial" w:cs="Arial"/>
                <w:lang w:eastAsia="nb-NO"/>
              </w:rPr>
            </w:pPr>
            <w:hyperlink r:id="rId39" w:history="1">
              <w:r w:rsidR="001C33F0" w:rsidRPr="001C33F0">
                <w:rPr>
                  <w:rStyle w:val="Hyperlink"/>
                  <w:rFonts w:ascii="Arial" w:hAnsi="Arial" w:cs="Arial"/>
                  <w:lang w:eastAsia="nb-NO"/>
                </w:rPr>
                <w:t>d.kasymov@unesco.org</w:t>
              </w:r>
            </w:hyperlink>
          </w:p>
        </w:tc>
      </w:tr>
    </w:tbl>
    <w:p w:rsidR="00791D52" w:rsidRPr="00791477" w:rsidRDefault="00791D52" w:rsidP="00D33FE9">
      <w:pPr>
        <w:spacing w:after="0" w:line="240" w:lineRule="auto"/>
        <w:rPr>
          <w:rFonts w:ascii="Arial" w:hAnsi="Arial" w:cs="Arial"/>
          <w:lang w:eastAsia="nb-NO"/>
        </w:rPr>
      </w:pPr>
    </w:p>
    <w:p w:rsidR="00360411" w:rsidRPr="00791477" w:rsidRDefault="00791D52" w:rsidP="00D33FE9">
      <w:pPr>
        <w:spacing w:after="0" w:line="240" w:lineRule="auto"/>
        <w:jc w:val="center"/>
        <w:rPr>
          <w:rFonts w:ascii="Arial" w:hAnsi="Arial" w:cs="Arial"/>
          <w:color w:val="000000"/>
        </w:rPr>
      </w:pPr>
      <w:r w:rsidRPr="00791477">
        <w:rPr>
          <w:rFonts w:ascii="Arial" w:hAnsi="Arial" w:cs="Arial"/>
          <w:b/>
        </w:rPr>
        <w:br w:type="page"/>
      </w:r>
    </w:p>
    <w:p w:rsidR="00360411" w:rsidRPr="00791477" w:rsidRDefault="00360411" w:rsidP="00D33FE9">
      <w:pPr>
        <w:spacing w:after="0" w:line="240" w:lineRule="auto"/>
        <w:jc w:val="center"/>
        <w:rPr>
          <w:rFonts w:ascii="Arial" w:hAnsi="Arial" w:cs="Arial"/>
          <w:b/>
        </w:rPr>
      </w:pPr>
      <w:r w:rsidRPr="00791477">
        <w:rPr>
          <w:rFonts w:ascii="Arial" w:hAnsi="Arial" w:cs="Arial"/>
          <w:b/>
        </w:rPr>
        <w:t>Annex B: Agenda</w:t>
      </w:r>
    </w:p>
    <w:tbl>
      <w:tblPr>
        <w:tblW w:w="0" w:type="auto"/>
        <w:tblCellMar>
          <w:left w:w="0" w:type="dxa"/>
          <w:right w:w="0" w:type="dxa"/>
        </w:tblCellMar>
        <w:tblLook w:val="0000" w:firstRow="0" w:lastRow="0" w:firstColumn="0" w:lastColumn="0" w:noHBand="0" w:noVBand="0"/>
      </w:tblPr>
      <w:tblGrid>
        <w:gridCol w:w="7937"/>
      </w:tblGrid>
      <w:tr w:rsidR="001925F8" w:rsidRPr="00791477" w:rsidTr="000C0926">
        <w:trPr>
          <w:cantSplit/>
          <w:trHeight w:val="846"/>
        </w:trPr>
        <w:tc>
          <w:tcPr>
            <w:tcW w:w="7937" w:type="dxa"/>
          </w:tcPr>
          <w:p w:rsidR="001925F8" w:rsidRPr="00791477" w:rsidRDefault="001925F8" w:rsidP="00D33FE9">
            <w:pPr>
              <w:pStyle w:val="Heading4"/>
              <w:keepLines w:val="0"/>
              <w:spacing w:before="480" w:after="0"/>
              <w:jc w:val="center"/>
              <w:rPr>
                <w:rFonts w:eastAsia="SimSun" w:cs="Arial"/>
                <w:lang w:val="en-GB" w:eastAsia="zh-CN"/>
              </w:rPr>
            </w:pPr>
            <w:r w:rsidRPr="00791477">
              <w:rPr>
                <w:rFonts w:eastAsia="SimSun" w:cs="Arial"/>
                <w:lang w:val="en-GB" w:eastAsia="zh-CN"/>
              </w:rPr>
              <w:t xml:space="preserve">First annual meeting of category 2 centres </w:t>
            </w:r>
            <w:r w:rsidRPr="00791477">
              <w:rPr>
                <w:rFonts w:eastAsia="SimSun" w:cs="Arial"/>
                <w:lang w:val="en-GB" w:eastAsia="zh-CN"/>
              </w:rPr>
              <w:br/>
              <w:t>active in the field of intangible cultural heritage</w:t>
            </w:r>
          </w:p>
          <w:p w:rsidR="001925F8" w:rsidRPr="00791477" w:rsidRDefault="001925F8" w:rsidP="00D33FE9">
            <w:pPr>
              <w:pStyle w:val="Marge"/>
              <w:spacing w:before="240"/>
              <w:jc w:val="center"/>
              <w:rPr>
                <w:rFonts w:eastAsia="SimSun" w:cs="Arial"/>
                <w:lang w:val="en-GB" w:eastAsia="zh-CN"/>
              </w:rPr>
            </w:pPr>
            <w:r w:rsidRPr="00791477">
              <w:rPr>
                <w:rFonts w:eastAsia="SimSun" w:cs="Arial"/>
                <w:lang w:val="en-GB" w:eastAsia="zh-CN"/>
              </w:rPr>
              <w:t>Sozopol, Bulgaria</w:t>
            </w:r>
            <w:r w:rsidRPr="00791477">
              <w:rPr>
                <w:rFonts w:eastAsia="SimSun" w:cs="Arial"/>
                <w:lang w:val="en-GB" w:eastAsia="zh-CN"/>
              </w:rPr>
              <w:br/>
              <w:t>24 to 26 July 2013</w:t>
            </w:r>
          </w:p>
        </w:tc>
      </w:tr>
    </w:tbl>
    <w:p w:rsidR="001925F8" w:rsidRPr="00791477" w:rsidRDefault="001925F8" w:rsidP="00D33FE9">
      <w:pPr>
        <w:pStyle w:val="Marge"/>
        <w:spacing w:before="240"/>
        <w:ind w:left="1701" w:hanging="1701"/>
        <w:jc w:val="left"/>
        <w:rPr>
          <w:rFonts w:cs="Arial"/>
          <w:b/>
          <w:lang w:val="en-GB"/>
        </w:rPr>
      </w:pPr>
      <w:r w:rsidRPr="00791477">
        <w:rPr>
          <w:rFonts w:cs="Arial"/>
          <w:b/>
          <w:lang w:val="en-GB"/>
        </w:rPr>
        <w:t>Tuesday 23 July 2013</w:t>
      </w:r>
    </w:p>
    <w:p w:rsidR="001925F8" w:rsidRPr="00791477" w:rsidRDefault="001925F8" w:rsidP="00D33FE9">
      <w:pPr>
        <w:pStyle w:val="Marge"/>
        <w:spacing w:before="240"/>
        <w:ind w:left="3402" w:hanging="1701"/>
        <w:jc w:val="left"/>
        <w:rPr>
          <w:rFonts w:cs="Arial"/>
          <w:lang w:val="en-GB"/>
        </w:rPr>
      </w:pPr>
      <w:r w:rsidRPr="00791477">
        <w:rPr>
          <w:rFonts w:cs="Arial"/>
          <w:lang w:val="en-GB"/>
        </w:rPr>
        <w:t>Arrival of participants at Burgas Airport</w:t>
      </w:r>
    </w:p>
    <w:p w:rsidR="001925F8" w:rsidRPr="00791477" w:rsidRDefault="001925F8" w:rsidP="00D33FE9">
      <w:pPr>
        <w:pStyle w:val="Marge"/>
        <w:spacing w:before="240"/>
        <w:ind w:left="1701"/>
        <w:jc w:val="left"/>
        <w:rPr>
          <w:rFonts w:cs="Arial"/>
          <w:lang w:val="en-GB"/>
        </w:rPr>
      </w:pPr>
      <w:r w:rsidRPr="00791477">
        <w:rPr>
          <w:rFonts w:cs="Arial"/>
          <w:lang w:val="en-GB"/>
        </w:rPr>
        <w:t>Transfers from Burgas Airport to Santa Marina Residential Village, Sozopol</w:t>
      </w:r>
    </w:p>
    <w:p w:rsidR="001925F8" w:rsidRPr="00791477" w:rsidRDefault="001925F8" w:rsidP="00D33FE9">
      <w:pPr>
        <w:pStyle w:val="Marge"/>
        <w:spacing w:before="240"/>
        <w:ind w:left="1701" w:hanging="1701"/>
        <w:jc w:val="left"/>
        <w:rPr>
          <w:rFonts w:cs="Arial"/>
          <w:lang w:val="en-GB"/>
        </w:rPr>
      </w:pPr>
      <w:r w:rsidRPr="00791477">
        <w:rPr>
          <w:rFonts w:cs="Arial"/>
          <w:lang w:val="en-GB"/>
        </w:rPr>
        <w:t>20:00</w:t>
      </w:r>
      <w:r w:rsidRPr="00791477">
        <w:rPr>
          <w:rFonts w:cs="Arial"/>
          <w:lang w:val="en-GB"/>
        </w:rPr>
        <w:tab/>
      </w:r>
      <w:r w:rsidRPr="00791477">
        <w:rPr>
          <w:rFonts w:cs="Arial"/>
          <w:lang w:val="en-GB"/>
        </w:rPr>
        <w:tab/>
        <w:t>Dinner at Apollonia Restaurant</w:t>
      </w:r>
    </w:p>
    <w:p w:rsidR="001925F8" w:rsidRPr="00791477" w:rsidRDefault="001925F8" w:rsidP="00D33FE9">
      <w:pPr>
        <w:pStyle w:val="Marge"/>
        <w:spacing w:before="240"/>
        <w:ind w:left="1701" w:hanging="1701"/>
        <w:jc w:val="left"/>
        <w:rPr>
          <w:rFonts w:cs="Arial"/>
          <w:b/>
          <w:lang w:val="en-GB"/>
        </w:rPr>
      </w:pPr>
      <w:r w:rsidRPr="00791477">
        <w:rPr>
          <w:rFonts w:cs="Arial"/>
          <w:b/>
          <w:lang w:val="en-GB"/>
        </w:rPr>
        <w:t>Wednesday 24 July 2013</w:t>
      </w:r>
    </w:p>
    <w:p w:rsidR="001925F8" w:rsidRPr="00791477" w:rsidRDefault="001925F8" w:rsidP="00D33FE9">
      <w:pPr>
        <w:pStyle w:val="Marge"/>
        <w:spacing w:before="240"/>
        <w:ind w:left="1701" w:hanging="1701"/>
        <w:jc w:val="left"/>
        <w:rPr>
          <w:rFonts w:cs="Arial"/>
          <w:lang w:val="en-GB"/>
        </w:rPr>
      </w:pPr>
      <w:r w:rsidRPr="00791477">
        <w:rPr>
          <w:rFonts w:cs="Arial"/>
          <w:lang w:val="en-GB"/>
        </w:rPr>
        <w:t>08:00 – 09:00</w:t>
      </w:r>
      <w:r w:rsidRPr="00791477">
        <w:rPr>
          <w:rFonts w:cs="Arial"/>
          <w:lang w:val="en-GB"/>
        </w:rPr>
        <w:tab/>
        <w:t>Breakfast at Apollonia Restaurant</w:t>
      </w:r>
    </w:p>
    <w:p w:rsidR="001925F8" w:rsidRPr="00791477" w:rsidRDefault="001925F8" w:rsidP="00D33FE9">
      <w:pPr>
        <w:pStyle w:val="Marge"/>
        <w:spacing w:before="240"/>
        <w:ind w:left="1701" w:hanging="1701"/>
        <w:jc w:val="left"/>
        <w:rPr>
          <w:rFonts w:cs="Arial"/>
          <w:lang w:val="en-GB"/>
        </w:rPr>
      </w:pPr>
      <w:r w:rsidRPr="00791477">
        <w:rPr>
          <w:rFonts w:cs="Arial"/>
          <w:lang w:val="en-GB"/>
        </w:rPr>
        <w:t>09:00 – 10:00</w:t>
      </w:r>
      <w:r w:rsidRPr="00791477">
        <w:rPr>
          <w:rFonts w:cs="Arial"/>
          <w:lang w:val="en-GB"/>
        </w:rPr>
        <w:tab/>
      </w:r>
      <w:r w:rsidRPr="00791477">
        <w:rPr>
          <w:rFonts w:cs="Arial"/>
          <w:b/>
          <w:lang w:val="en-GB"/>
        </w:rPr>
        <w:t>Opening of the meeting</w:t>
      </w:r>
      <w:r w:rsidRPr="00791477">
        <w:rPr>
          <w:rFonts w:cs="Arial"/>
          <w:b/>
          <w:lang w:val="en-GB"/>
        </w:rPr>
        <w:br/>
      </w:r>
      <w:r w:rsidRPr="00791477">
        <w:rPr>
          <w:rFonts w:cs="Arial"/>
          <w:lang w:val="en-GB"/>
        </w:rPr>
        <w:t>Ludmila Dimitrova, Chairperson of the Executive Board, Regional Centre for the Safeguarding of Intangible Cultural Heritage in South-Eastern Europe</w:t>
      </w:r>
      <w:r w:rsidRPr="00791477">
        <w:rPr>
          <w:rFonts w:cs="Arial"/>
          <w:b/>
          <w:lang w:val="en-GB"/>
        </w:rPr>
        <w:br/>
        <w:t>Introduction of participants</w:t>
      </w:r>
      <w:r w:rsidRPr="00791477">
        <w:rPr>
          <w:rFonts w:cs="Arial"/>
          <w:b/>
          <w:lang w:val="en-GB"/>
        </w:rPr>
        <w:br/>
        <w:t>Objectives and timetable of meeting</w:t>
      </w:r>
      <w:r w:rsidRPr="00791477">
        <w:rPr>
          <w:rFonts w:cs="Arial"/>
          <w:b/>
          <w:lang w:val="en-GB"/>
        </w:rPr>
        <w:br/>
      </w:r>
      <w:r w:rsidRPr="00791477">
        <w:rPr>
          <w:rFonts w:cs="Arial"/>
          <w:lang w:val="en-GB"/>
        </w:rPr>
        <w:t>Frank Proschan, moderator</w:t>
      </w:r>
    </w:p>
    <w:p w:rsidR="001925F8" w:rsidRPr="00791477" w:rsidRDefault="001925F8" w:rsidP="00D33FE9">
      <w:pPr>
        <w:pStyle w:val="Marge"/>
        <w:spacing w:before="240"/>
        <w:ind w:left="1701" w:hanging="1701"/>
        <w:jc w:val="left"/>
        <w:rPr>
          <w:rFonts w:cs="Arial"/>
          <w:lang w:val="en-GB"/>
        </w:rPr>
      </w:pPr>
      <w:r w:rsidRPr="00791477">
        <w:rPr>
          <w:rFonts w:cs="Arial"/>
          <w:lang w:val="en-GB"/>
        </w:rPr>
        <w:t>10:00 – 10:15</w:t>
      </w:r>
      <w:r w:rsidRPr="00791477">
        <w:rPr>
          <w:rFonts w:cs="Arial"/>
          <w:lang w:val="en-GB"/>
        </w:rPr>
        <w:tab/>
      </w:r>
      <w:r w:rsidRPr="00791477">
        <w:rPr>
          <w:rFonts w:cs="Arial"/>
          <w:b/>
          <w:lang w:val="en-GB"/>
        </w:rPr>
        <w:t>Presentation</w:t>
      </w:r>
      <w:r w:rsidRPr="00791477" w:rsidDel="005E4AA2">
        <w:rPr>
          <w:rFonts w:cs="Arial"/>
          <w:b/>
          <w:lang w:val="en-GB"/>
        </w:rPr>
        <w:t xml:space="preserve"> </w:t>
      </w:r>
      <w:r w:rsidRPr="00791477">
        <w:rPr>
          <w:rFonts w:cs="Arial"/>
          <w:b/>
          <w:lang w:val="en-GB"/>
        </w:rPr>
        <w:br/>
      </w:r>
      <w:r w:rsidRPr="00791477">
        <w:rPr>
          <w:rFonts w:cs="Arial"/>
          <w:lang w:val="en-GB"/>
        </w:rPr>
        <w:t>Mila Santova, national expert, Regional Centre for the Safeguarding of Intangible Cultural Heritage in South-Eastern Europe</w:t>
      </w:r>
    </w:p>
    <w:p w:rsidR="001925F8" w:rsidRPr="00791477" w:rsidRDefault="001925F8" w:rsidP="00D33FE9">
      <w:pPr>
        <w:pStyle w:val="Marge"/>
        <w:spacing w:before="240"/>
        <w:ind w:left="1701" w:hanging="1701"/>
        <w:jc w:val="left"/>
        <w:rPr>
          <w:rFonts w:cs="Arial"/>
          <w:lang w:val="en-GB"/>
        </w:rPr>
      </w:pPr>
      <w:r w:rsidRPr="00791477">
        <w:rPr>
          <w:rFonts w:cs="Arial"/>
          <w:lang w:val="en-GB"/>
        </w:rPr>
        <w:t>10:15 – 11:00</w:t>
      </w:r>
      <w:r w:rsidRPr="00791477">
        <w:rPr>
          <w:rFonts w:cs="Arial"/>
          <w:lang w:val="en-GB"/>
        </w:rPr>
        <w:tab/>
      </w:r>
      <w:r w:rsidRPr="00791477">
        <w:rPr>
          <w:rFonts w:cs="Arial"/>
          <w:b/>
          <w:lang w:val="en-GB"/>
        </w:rPr>
        <w:t>Context of our cooperation: recent developments in the life of the Convention and the Organization</w:t>
      </w:r>
      <w:r w:rsidRPr="00791477">
        <w:rPr>
          <w:rFonts w:cs="Arial"/>
          <w:lang w:val="en-GB"/>
        </w:rPr>
        <w:br/>
        <w:t>Cécile Duvelle, moderator</w:t>
      </w:r>
    </w:p>
    <w:p w:rsidR="001925F8" w:rsidRPr="00791477" w:rsidRDefault="001925F8" w:rsidP="00D33FE9">
      <w:pPr>
        <w:pStyle w:val="Marge"/>
        <w:spacing w:before="240"/>
        <w:ind w:left="1701" w:hanging="1701"/>
        <w:jc w:val="left"/>
        <w:rPr>
          <w:rFonts w:cs="Arial"/>
          <w:i/>
          <w:lang w:val="en-GB"/>
        </w:rPr>
      </w:pPr>
      <w:r w:rsidRPr="00791477">
        <w:rPr>
          <w:rFonts w:cs="Arial"/>
          <w:lang w:val="en-GB"/>
        </w:rPr>
        <w:t>11:00 – 11:15</w:t>
      </w:r>
      <w:r w:rsidRPr="00791477">
        <w:rPr>
          <w:rFonts w:cs="Arial"/>
          <w:lang w:val="en-GB"/>
        </w:rPr>
        <w:tab/>
      </w:r>
      <w:r w:rsidRPr="00791477">
        <w:rPr>
          <w:rFonts w:cs="Arial"/>
          <w:i/>
          <w:lang w:val="en-GB"/>
        </w:rPr>
        <w:t>Coffee-break</w:t>
      </w:r>
    </w:p>
    <w:p w:rsidR="001925F8" w:rsidRPr="00791477" w:rsidRDefault="001925F8" w:rsidP="00D33FE9">
      <w:pPr>
        <w:pStyle w:val="Marge"/>
        <w:spacing w:before="240"/>
        <w:ind w:left="1701" w:hanging="1701"/>
        <w:jc w:val="left"/>
        <w:rPr>
          <w:rFonts w:cs="Arial"/>
          <w:bCs/>
          <w:lang w:val="en-GB"/>
        </w:rPr>
      </w:pPr>
      <w:r w:rsidRPr="00791477">
        <w:rPr>
          <w:rFonts w:cs="Arial"/>
          <w:lang w:val="en-GB"/>
        </w:rPr>
        <w:t>11:15 – 12:45</w:t>
      </w:r>
      <w:r w:rsidRPr="00791477">
        <w:rPr>
          <w:rFonts w:cs="Arial"/>
          <w:lang w:val="en-GB"/>
        </w:rPr>
        <w:tab/>
      </w:r>
      <w:r w:rsidRPr="00791477">
        <w:rPr>
          <w:rFonts w:cs="Arial"/>
          <w:b/>
          <w:lang w:val="en-GB"/>
        </w:rPr>
        <w:t xml:space="preserve">Introduction to Results Based Management (RBM) </w:t>
      </w:r>
      <w:r w:rsidRPr="00791477">
        <w:rPr>
          <w:rFonts w:cs="Arial"/>
          <w:bCs/>
          <w:lang w:val="en-GB"/>
        </w:rPr>
        <w:br/>
        <w:t>Othilie du Souich, moderator</w:t>
      </w:r>
    </w:p>
    <w:p w:rsidR="001925F8" w:rsidRPr="00791477" w:rsidRDefault="001925F8" w:rsidP="00D33FE9">
      <w:pPr>
        <w:pStyle w:val="Marge"/>
        <w:spacing w:before="240"/>
        <w:ind w:left="2268"/>
        <w:jc w:val="left"/>
        <w:rPr>
          <w:rFonts w:cs="Arial"/>
          <w:b/>
          <w:lang w:val="en-GB"/>
        </w:rPr>
      </w:pPr>
      <w:r w:rsidRPr="00791477">
        <w:rPr>
          <w:rFonts w:cs="Arial"/>
          <w:b/>
          <w:szCs w:val="22"/>
          <w:lang w:val="en-GB"/>
        </w:rPr>
        <w:t>Introduction: Purpose and objectives</w:t>
      </w:r>
      <w:r w:rsidRPr="00791477">
        <w:rPr>
          <w:rFonts w:cs="Arial"/>
          <w:b/>
          <w:szCs w:val="22"/>
          <w:lang w:val="en-GB"/>
        </w:rPr>
        <w:br/>
        <w:t>UNESCO programme management framework</w:t>
      </w:r>
      <w:r w:rsidRPr="00791477">
        <w:rPr>
          <w:rFonts w:cs="Arial"/>
          <w:b/>
          <w:szCs w:val="22"/>
          <w:lang w:val="en-GB"/>
        </w:rPr>
        <w:br/>
      </w:r>
      <w:r w:rsidRPr="00791477">
        <w:rPr>
          <w:rFonts w:cs="Arial"/>
          <w:b/>
          <w:lang w:val="en-GB"/>
        </w:rPr>
        <w:t>RBM: The transformative process</w:t>
      </w:r>
      <w:r w:rsidRPr="00791477">
        <w:rPr>
          <w:rFonts w:cs="Arial"/>
          <w:b/>
          <w:lang w:val="en-GB"/>
        </w:rPr>
        <w:br/>
        <w:t>RBM programming framework</w:t>
      </w:r>
    </w:p>
    <w:p w:rsidR="001925F8" w:rsidRPr="00791477" w:rsidRDefault="001925F8" w:rsidP="00D33FE9">
      <w:pPr>
        <w:pStyle w:val="Marge"/>
        <w:spacing w:before="240"/>
        <w:ind w:left="1701" w:hanging="1701"/>
        <w:jc w:val="left"/>
        <w:rPr>
          <w:rFonts w:cs="Arial"/>
          <w:i/>
          <w:lang w:val="en-GB"/>
        </w:rPr>
      </w:pPr>
      <w:r w:rsidRPr="00791477">
        <w:rPr>
          <w:rFonts w:cs="Arial"/>
          <w:lang w:val="en-GB"/>
        </w:rPr>
        <w:t>12:45 – 14:00</w:t>
      </w:r>
      <w:r w:rsidRPr="00791477">
        <w:rPr>
          <w:rFonts w:cs="Arial"/>
          <w:lang w:val="en-GB"/>
        </w:rPr>
        <w:tab/>
      </w:r>
      <w:r w:rsidRPr="00791477">
        <w:rPr>
          <w:rFonts w:cs="Arial"/>
          <w:i/>
          <w:lang w:val="en-GB"/>
        </w:rPr>
        <w:t>Lunch</w:t>
      </w:r>
      <w:r w:rsidRPr="00791477">
        <w:rPr>
          <w:rFonts w:eastAsia="SimSun" w:cs="Arial"/>
          <w:i/>
          <w:lang w:val="en-GB" w:eastAsia="zh-CN"/>
        </w:rPr>
        <w:t xml:space="preserve"> </w:t>
      </w:r>
      <w:r w:rsidRPr="00791477">
        <w:rPr>
          <w:rFonts w:cs="Arial"/>
          <w:i/>
          <w:lang w:val="en-GB"/>
        </w:rPr>
        <w:t>at Veranda Restaurant</w:t>
      </w:r>
    </w:p>
    <w:p w:rsidR="001925F8" w:rsidRPr="00791477" w:rsidRDefault="001925F8" w:rsidP="00D33FE9">
      <w:pPr>
        <w:pStyle w:val="Marge"/>
        <w:spacing w:before="240"/>
        <w:ind w:left="1701" w:hanging="1701"/>
        <w:jc w:val="left"/>
        <w:rPr>
          <w:rFonts w:cs="Arial"/>
          <w:bCs/>
          <w:lang w:val="en-GB"/>
        </w:rPr>
      </w:pPr>
      <w:r w:rsidRPr="00791477">
        <w:rPr>
          <w:rFonts w:cs="Arial"/>
          <w:lang w:val="en-GB"/>
        </w:rPr>
        <w:t>14:00 – 15:30</w:t>
      </w:r>
      <w:r w:rsidRPr="00791477">
        <w:rPr>
          <w:rFonts w:cs="Arial"/>
          <w:lang w:val="en-GB"/>
        </w:rPr>
        <w:tab/>
      </w:r>
      <w:r w:rsidRPr="00791477">
        <w:rPr>
          <w:rFonts w:cs="Arial"/>
          <w:b/>
          <w:lang w:val="en-GB"/>
        </w:rPr>
        <w:t>RBM working session 2: Formulating results</w:t>
      </w:r>
      <w:r w:rsidRPr="00791477">
        <w:rPr>
          <w:rFonts w:cs="Arial"/>
          <w:lang w:val="en-GB"/>
        </w:rPr>
        <w:br/>
      </w:r>
      <w:r w:rsidRPr="00791477">
        <w:rPr>
          <w:rFonts w:cs="Arial"/>
          <w:bCs/>
          <w:lang w:val="en-GB"/>
        </w:rPr>
        <w:t>Othilie du Souich, moderator</w:t>
      </w:r>
    </w:p>
    <w:p w:rsidR="001925F8" w:rsidRPr="00791477" w:rsidRDefault="001925F8" w:rsidP="00D33FE9">
      <w:pPr>
        <w:pStyle w:val="Marge"/>
        <w:spacing w:before="240"/>
        <w:ind w:left="2268"/>
        <w:jc w:val="left"/>
        <w:rPr>
          <w:rFonts w:cs="Arial"/>
          <w:b/>
          <w:lang w:val="en-GB"/>
        </w:rPr>
      </w:pPr>
      <w:r w:rsidRPr="00791477">
        <w:rPr>
          <w:rFonts w:cs="Arial"/>
          <w:b/>
          <w:lang w:val="en-GB"/>
        </w:rPr>
        <w:t>Formulation of results</w:t>
      </w:r>
      <w:r w:rsidRPr="00791477">
        <w:rPr>
          <w:rFonts w:cs="Arial"/>
          <w:b/>
          <w:lang w:val="en-GB"/>
        </w:rPr>
        <w:br/>
        <w:t>Implementation strategy</w:t>
      </w:r>
    </w:p>
    <w:p w:rsidR="001925F8" w:rsidRPr="00791477" w:rsidRDefault="001925F8" w:rsidP="00D33FE9">
      <w:pPr>
        <w:pStyle w:val="Marge"/>
        <w:pageBreakBefore/>
        <w:spacing w:before="240"/>
        <w:ind w:left="1701" w:hanging="1701"/>
        <w:jc w:val="left"/>
        <w:rPr>
          <w:rFonts w:cs="Arial"/>
          <w:lang w:val="en-GB"/>
        </w:rPr>
      </w:pPr>
      <w:r w:rsidRPr="00791477">
        <w:rPr>
          <w:rFonts w:cs="Arial"/>
          <w:bCs/>
          <w:lang w:val="en-GB"/>
        </w:rPr>
        <w:t xml:space="preserve">15:30 </w:t>
      </w:r>
      <w:r w:rsidRPr="00791477">
        <w:rPr>
          <w:rFonts w:cs="Arial"/>
          <w:lang w:val="en-GB"/>
        </w:rPr>
        <w:t>– 15:45</w:t>
      </w:r>
      <w:r w:rsidRPr="00791477">
        <w:rPr>
          <w:rFonts w:cs="Arial"/>
          <w:lang w:val="en-GB"/>
        </w:rPr>
        <w:tab/>
      </w:r>
      <w:r w:rsidRPr="00791477">
        <w:rPr>
          <w:rFonts w:cs="Arial"/>
          <w:i/>
          <w:lang w:val="en-GB"/>
        </w:rPr>
        <w:t>Coffee-break</w:t>
      </w:r>
    </w:p>
    <w:p w:rsidR="001925F8" w:rsidRPr="00791477" w:rsidRDefault="001925F8" w:rsidP="00D33FE9">
      <w:pPr>
        <w:pStyle w:val="Marge"/>
        <w:spacing w:before="240"/>
        <w:ind w:left="1701" w:hanging="1701"/>
        <w:jc w:val="left"/>
        <w:rPr>
          <w:rFonts w:cs="Arial"/>
          <w:bCs/>
          <w:lang w:val="en-GB"/>
        </w:rPr>
      </w:pPr>
      <w:r w:rsidRPr="00791477">
        <w:rPr>
          <w:rFonts w:cs="Arial"/>
          <w:lang w:val="en-GB"/>
        </w:rPr>
        <w:t>15:45 – 17:30</w:t>
      </w:r>
      <w:r w:rsidRPr="00791477">
        <w:rPr>
          <w:rFonts w:cs="Arial"/>
          <w:lang w:val="en-GB"/>
        </w:rPr>
        <w:tab/>
      </w:r>
      <w:r w:rsidRPr="00791477">
        <w:rPr>
          <w:rFonts w:cs="Arial"/>
          <w:b/>
          <w:lang w:val="en-GB"/>
        </w:rPr>
        <w:t>RBM working session 3: RBM programming framework</w:t>
      </w:r>
      <w:r w:rsidRPr="00791477">
        <w:rPr>
          <w:rFonts w:cs="Arial"/>
          <w:lang w:val="en-GB"/>
        </w:rPr>
        <w:br/>
      </w:r>
      <w:r w:rsidRPr="00791477">
        <w:rPr>
          <w:rFonts w:cs="Arial"/>
          <w:bCs/>
          <w:lang w:val="en-GB"/>
        </w:rPr>
        <w:t>Othilie du Souich, moderator</w:t>
      </w:r>
    </w:p>
    <w:p w:rsidR="001925F8" w:rsidRPr="00791477" w:rsidRDefault="001925F8" w:rsidP="00D33FE9">
      <w:pPr>
        <w:pStyle w:val="Marge"/>
        <w:spacing w:before="240"/>
        <w:ind w:left="2268"/>
        <w:jc w:val="left"/>
        <w:rPr>
          <w:rFonts w:cs="Arial"/>
          <w:b/>
          <w:lang w:val="en-GB"/>
        </w:rPr>
      </w:pPr>
      <w:r w:rsidRPr="00791477">
        <w:rPr>
          <w:rFonts w:cs="Arial"/>
          <w:b/>
          <w:lang w:val="en-GB"/>
        </w:rPr>
        <w:t>Recap of programming framework</w:t>
      </w:r>
      <w:r w:rsidRPr="00791477">
        <w:rPr>
          <w:rFonts w:cs="Arial"/>
          <w:b/>
          <w:lang w:val="en-GB"/>
        </w:rPr>
        <w:br/>
        <w:t>Questions and answers</w:t>
      </w:r>
    </w:p>
    <w:p w:rsidR="001925F8" w:rsidRPr="00791477" w:rsidRDefault="001925F8" w:rsidP="00D33FE9">
      <w:pPr>
        <w:pStyle w:val="Marge"/>
        <w:spacing w:before="240"/>
        <w:ind w:left="1701" w:hanging="1701"/>
        <w:jc w:val="left"/>
        <w:rPr>
          <w:rFonts w:cs="Arial"/>
          <w:bCs/>
          <w:i/>
          <w:lang w:val="en-GB"/>
        </w:rPr>
      </w:pPr>
      <w:r w:rsidRPr="00791477">
        <w:rPr>
          <w:rFonts w:cs="Arial"/>
          <w:bCs/>
          <w:lang w:val="en-GB"/>
        </w:rPr>
        <w:t>17:30</w:t>
      </w:r>
      <w:r w:rsidRPr="00791477">
        <w:rPr>
          <w:rFonts w:cs="Arial"/>
          <w:bCs/>
          <w:lang w:val="en-GB"/>
        </w:rPr>
        <w:tab/>
      </w:r>
      <w:r w:rsidRPr="00791477">
        <w:rPr>
          <w:rFonts w:cs="Arial"/>
          <w:bCs/>
          <w:lang w:val="en-GB"/>
        </w:rPr>
        <w:tab/>
      </w:r>
      <w:r w:rsidRPr="00791477">
        <w:rPr>
          <w:rFonts w:cs="Arial"/>
          <w:bCs/>
          <w:i/>
          <w:lang w:val="en-GB"/>
        </w:rPr>
        <w:t>Projection of the film Carpets of Chiprovitzi</w:t>
      </w:r>
    </w:p>
    <w:p w:rsidR="001925F8" w:rsidRPr="00791477" w:rsidRDefault="001925F8" w:rsidP="00D33FE9">
      <w:pPr>
        <w:pStyle w:val="Marge"/>
        <w:spacing w:before="240"/>
        <w:ind w:left="1701" w:hanging="1701"/>
        <w:jc w:val="left"/>
        <w:rPr>
          <w:rFonts w:cs="Arial"/>
          <w:bCs/>
          <w:i/>
          <w:lang w:val="en-GB"/>
        </w:rPr>
      </w:pPr>
      <w:r w:rsidRPr="00791477">
        <w:rPr>
          <w:rFonts w:cs="Arial"/>
          <w:bCs/>
          <w:i/>
          <w:lang w:val="en-GB"/>
        </w:rPr>
        <w:t>20:00</w:t>
      </w:r>
      <w:r w:rsidRPr="00791477">
        <w:rPr>
          <w:rFonts w:cs="Arial"/>
          <w:bCs/>
          <w:i/>
          <w:lang w:val="en-GB"/>
        </w:rPr>
        <w:tab/>
      </w:r>
      <w:r w:rsidRPr="00791477">
        <w:rPr>
          <w:rFonts w:cs="Arial"/>
          <w:bCs/>
          <w:i/>
          <w:lang w:val="en-GB"/>
        </w:rPr>
        <w:tab/>
        <w:t>Dinner at Veranda Restaurant</w:t>
      </w:r>
    </w:p>
    <w:p w:rsidR="001925F8" w:rsidRPr="00791477" w:rsidRDefault="001925F8" w:rsidP="00D33FE9">
      <w:pPr>
        <w:pStyle w:val="Marge"/>
        <w:spacing w:before="240"/>
        <w:ind w:left="1701" w:hanging="1701"/>
        <w:jc w:val="left"/>
        <w:rPr>
          <w:rFonts w:cs="Arial"/>
          <w:b/>
          <w:lang w:val="en-GB"/>
        </w:rPr>
      </w:pPr>
      <w:r w:rsidRPr="00791477">
        <w:rPr>
          <w:rFonts w:cs="Arial"/>
          <w:b/>
          <w:lang w:val="en-GB"/>
        </w:rPr>
        <w:t>Thursday 25 July 2013</w:t>
      </w:r>
    </w:p>
    <w:p w:rsidR="001925F8" w:rsidRPr="00791477" w:rsidRDefault="001925F8" w:rsidP="00D33FE9">
      <w:pPr>
        <w:pStyle w:val="Marge"/>
        <w:rPr>
          <w:rFonts w:cs="Arial"/>
          <w:lang w:val="en-GB"/>
        </w:rPr>
      </w:pPr>
      <w:r w:rsidRPr="00791477">
        <w:rPr>
          <w:rFonts w:cs="Arial"/>
          <w:lang w:val="en-GB"/>
        </w:rPr>
        <w:t>08:00 – 09:00     Breakfast at Apollonia Restaurant</w:t>
      </w:r>
    </w:p>
    <w:p w:rsidR="001925F8" w:rsidRPr="00791477" w:rsidRDefault="001925F8" w:rsidP="00D33FE9">
      <w:pPr>
        <w:pStyle w:val="Marge"/>
        <w:ind w:left="1701" w:hanging="1701"/>
        <w:jc w:val="left"/>
        <w:rPr>
          <w:rFonts w:cs="Arial"/>
          <w:lang w:val="en-GB"/>
        </w:rPr>
      </w:pPr>
      <w:r w:rsidRPr="00791477">
        <w:rPr>
          <w:rFonts w:cs="Arial"/>
          <w:lang w:val="en-GB"/>
        </w:rPr>
        <w:t xml:space="preserve">09:00 – 10:30 </w:t>
      </w:r>
      <w:r w:rsidRPr="00791477">
        <w:rPr>
          <w:rFonts w:cs="Arial"/>
          <w:lang w:val="en-GB"/>
        </w:rPr>
        <w:tab/>
      </w:r>
      <w:r w:rsidRPr="00791477">
        <w:rPr>
          <w:rFonts w:cs="Arial"/>
          <w:b/>
          <w:lang w:val="en-GB"/>
        </w:rPr>
        <w:t>RBM working session 4: Implementation</w:t>
      </w:r>
      <w:r w:rsidRPr="00791477">
        <w:rPr>
          <w:rFonts w:cs="Arial"/>
          <w:b/>
          <w:lang w:val="en-GB"/>
        </w:rPr>
        <w:br/>
      </w:r>
      <w:r w:rsidRPr="00791477">
        <w:rPr>
          <w:rFonts w:cs="Arial"/>
          <w:lang w:val="en-GB"/>
        </w:rPr>
        <w:t>Othilie du Souich, moderator</w:t>
      </w:r>
    </w:p>
    <w:p w:rsidR="001925F8" w:rsidRPr="00791477" w:rsidRDefault="001925F8" w:rsidP="00D33FE9">
      <w:pPr>
        <w:pStyle w:val="Marge"/>
        <w:spacing w:before="240"/>
        <w:ind w:left="2268"/>
        <w:jc w:val="left"/>
        <w:rPr>
          <w:rFonts w:cs="Arial"/>
          <w:b/>
          <w:lang w:val="en-GB"/>
        </w:rPr>
      </w:pPr>
      <w:r w:rsidRPr="00791477">
        <w:rPr>
          <w:rFonts w:cs="Arial"/>
          <w:b/>
          <w:lang w:val="en-GB"/>
        </w:rPr>
        <w:t>Monitoring</w:t>
      </w:r>
      <w:r w:rsidRPr="00791477">
        <w:rPr>
          <w:rFonts w:cs="Arial"/>
          <w:b/>
          <w:lang w:val="en-GB"/>
        </w:rPr>
        <w:br/>
        <w:t>Reprogramming</w:t>
      </w:r>
      <w:r w:rsidRPr="00791477">
        <w:rPr>
          <w:rFonts w:cs="Arial"/>
          <w:b/>
          <w:lang w:val="en-GB"/>
        </w:rPr>
        <w:br/>
        <w:t>Progress assessment</w:t>
      </w:r>
      <w:r w:rsidRPr="00791477">
        <w:rPr>
          <w:rFonts w:cs="Arial"/>
          <w:b/>
          <w:lang w:val="en-GB"/>
        </w:rPr>
        <w:br/>
        <w:t>Reporting</w:t>
      </w:r>
      <w:r w:rsidRPr="00791477">
        <w:rPr>
          <w:rFonts w:cs="Arial"/>
          <w:b/>
          <w:lang w:val="en-GB"/>
        </w:rPr>
        <w:br/>
        <w:t>Evaluation</w:t>
      </w:r>
    </w:p>
    <w:p w:rsidR="001925F8" w:rsidRPr="00791477" w:rsidRDefault="001925F8" w:rsidP="00D33FE9">
      <w:pPr>
        <w:pStyle w:val="Marge"/>
        <w:spacing w:before="240"/>
        <w:ind w:left="1701" w:hanging="1701"/>
        <w:jc w:val="left"/>
        <w:rPr>
          <w:rFonts w:cs="Arial"/>
          <w:lang w:val="en-GB"/>
        </w:rPr>
      </w:pPr>
      <w:r w:rsidRPr="00791477">
        <w:rPr>
          <w:rFonts w:cs="Arial"/>
          <w:lang w:val="en-GB"/>
        </w:rPr>
        <w:t>10:30 – 10:45</w:t>
      </w:r>
      <w:r w:rsidRPr="00791477">
        <w:rPr>
          <w:rFonts w:cs="Arial"/>
          <w:lang w:val="en-GB"/>
        </w:rPr>
        <w:tab/>
      </w:r>
      <w:r w:rsidRPr="00791477">
        <w:rPr>
          <w:rFonts w:cs="Arial"/>
          <w:i/>
          <w:lang w:val="en-GB"/>
        </w:rPr>
        <w:t>Coffee-break</w:t>
      </w:r>
    </w:p>
    <w:p w:rsidR="001925F8" w:rsidRPr="00791477" w:rsidRDefault="001925F8" w:rsidP="00D33FE9">
      <w:pPr>
        <w:pStyle w:val="Marge"/>
        <w:spacing w:before="240"/>
        <w:ind w:left="1701" w:hanging="1701"/>
        <w:jc w:val="left"/>
        <w:rPr>
          <w:rFonts w:cs="Arial"/>
          <w:lang w:val="en-GB"/>
        </w:rPr>
      </w:pPr>
      <w:r w:rsidRPr="00791477">
        <w:rPr>
          <w:rFonts w:cs="Arial"/>
          <w:lang w:val="en-GB"/>
        </w:rPr>
        <w:t>10:45 – 12:30</w:t>
      </w:r>
      <w:r w:rsidRPr="00791477">
        <w:rPr>
          <w:rFonts w:cs="Arial"/>
          <w:lang w:val="en-GB"/>
        </w:rPr>
        <w:tab/>
      </w:r>
      <w:r w:rsidRPr="00791477">
        <w:rPr>
          <w:rFonts w:cs="Arial"/>
          <w:b/>
          <w:lang w:val="en-GB"/>
        </w:rPr>
        <w:t>Global capacity-building strategy</w:t>
      </w:r>
      <w:r w:rsidRPr="00791477">
        <w:rPr>
          <w:rFonts w:cs="Arial"/>
          <w:lang w:val="en-GB"/>
        </w:rPr>
        <w:br/>
      </w:r>
      <w:r w:rsidRPr="00791477">
        <w:rPr>
          <w:rFonts w:cs="Arial"/>
          <w:bCs/>
          <w:lang w:val="en-GB"/>
        </w:rPr>
        <w:t>Tim Curtis,</w:t>
      </w:r>
      <w:r w:rsidRPr="00791477">
        <w:rPr>
          <w:rFonts w:cs="Arial"/>
          <w:bCs/>
          <w:lang w:val="en-GB"/>
        </w:rPr>
        <w:br/>
        <w:t>Fernando Brugman</w:t>
      </w:r>
      <w:r w:rsidRPr="00791477">
        <w:rPr>
          <w:rFonts w:cs="Arial"/>
          <w:lang w:val="en-GB"/>
        </w:rPr>
        <w:t>, moderators</w:t>
      </w:r>
    </w:p>
    <w:p w:rsidR="001925F8" w:rsidRPr="00791477" w:rsidRDefault="001925F8" w:rsidP="00D33FE9">
      <w:pPr>
        <w:pStyle w:val="Marge"/>
        <w:spacing w:before="240"/>
        <w:ind w:left="1701" w:hanging="1701"/>
        <w:jc w:val="left"/>
        <w:rPr>
          <w:rFonts w:cs="Arial"/>
          <w:i/>
          <w:lang w:val="en-GB"/>
        </w:rPr>
      </w:pPr>
      <w:r w:rsidRPr="00791477">
        <w:rPr>
          <w:rFonts w:cs="Arial"/>
          <w:bCs/>
          <w:lang w:val="en-GB"/>
        </w:rPr>
        <w:t xml:space="preserve">12:30 </w:t>
      </w:r>
      <w:r w:rsidRPr="00791477">
        <w:rPr>
          <w:rFonts w:cs="Arial"/>
          <w:lang w:val="en-GB"/>
        </w:rPr>
        <w:t>– 14:00</w:t>
      </w:r>
      <w:r w:rsidRPr="00791477">
        <w:rPr>
          <w:rFonts w:cs="Arial"/>
          <w:lang w:val="en-GB"/>
        </w:rPr>
        <w:tab/>
      </w:r>
      <w:r w:rsidRPr="00791477">
        <w:rPr>
          <w:rFonts w:cs="Arial"/>
          <w:i/>
          <w:lang w:val="en-GB"/>
        </w:rPr>
        <w:t>Lunch</w:t>
      </w:r>
      <w:r w:rsidRPr="00791477">
        <w:rPr>
          <w:rFonts w:eastAsia="SimSun" w:cs="Arial"/>
          <w:i/>
          <w:lang w:val="en-GB" w:eastAsia="zh-CN"/>
        </w:rPr>
        <w:t xml:space="preserve"> </w:t>
      </w:r>
      <w:r w:rsidRPr="00791477">
        <w:rPr>
          <w:rFonts w:cs="Arial"/>
          <w:i/>
          <w:lang w:val="en-GB"/>
        </w:rPr>
        <w:t>at Veranda Restaurant</w:t>
      </w:r>
    </w:p>
    <w:p w:rsidR="001925F8" w:rsidRPr="00791477" w:rsidRDefault="001925F8" w:rsidP="00D33FE9">
      <w:pPr>
        <w:pStyle w:val="Marge"/>
        <w:spacing w:before="240"/>
        <w:ind w:left="1701" w:hanging="1701"/>
        <w:jc w:val="left"/>
        <w:rPr>
          <w:rFonts w:cs="Arial"/>
          <w:lang w:val="en-GB"/>
        </w:rPr>
      </w:pPr>
      <w:r w:rsidRPr="00791477">
        <w:rPr>
          <w:rFonts w:cs="Arial"/>
          <w:lang w:val="en-GB"/>
        </w:rPr>
        <w:t>14:00 – 15:30</w:t>
      </w:r>
      <w:r w:rsidRPr="00791477">
        <w:rPr>
          <w:rFonts w:cs="Arial"/>
          <w:lang w:val="en-GB"/>
        </w:rPr>
        <w:tab/>
      </w:r>
      <w:r w:rsidRPr="00791477">
        <w:rPr>
          <w:rFonts w:cs="Arial"/>
          <w:b/>
          <w:lang w:val="en-GB"/>
        </w:rPr>
        <w:t>Approaches to governance</w:t>
      </w:r>
      <w:r w:rsidRPr="00791477">
        <w:rPr>
          <w:rFonts w:cs="Arial"/>
          <w:lang w:val="en-GB"/>
        </w:rPr>
        <w:br/>
        <w:t>Frank Proschan, moderator</w:t>
      </w:r>
    </w:p>
    <w:p w:rsidR="001925F8" w:rsidRPr="00791477" w:rsidRDefault="001925F8" w:rsidP="00D33FE9">
      <w:pPr>
        <w:pStyle w:val="Marge"/>
        <w:spacing w:before="240"/>
        <w:ind w:left="1701" w:hanging="1701"/>
        <w:jc w:val="left"/>
        <w:rPr>
          <w:rFonts w:cs="Arial"/>
          <w:lang w:val="en-GB"/>
        </w:rPr>
      </w:pPr>
      <w:r w:rsidRPr="00791477">
        <w:rPr>
          <w:rFonts w:cs="Arial"/>
          <w:lang w:val="en-GB"/>
        </w:rPr>
        <w:t>15:30 – 15:45</w:t>
      </w:r>
      <w:r w:rsidRPr="00791477">
        <w:rPr>
          <w:rFonts w:cs="Arial"/>
          <w:lang w:val="en-GB"/>
        </w:rPr>
        <w:tab/>
      </w:r>
      <w:r w:rsidRPr="00791477">
        <w:rPr>
          <w:rFonts w:cs="Arial"/>
          <w:i/>
          <w:lang w:val="en-GB"/>
        </w:rPr>
        <w:t>Coffee-break</w:t>
      </w:r>
    </w:p>
    <w:p w:rsidR="001925F8" w:rsidRPr="00791477" w:rsidRDefault="001925F8" w:rsidP="00D33FE9">
      <w:pPr>
        <w:pStyle w:val="Marge"/>
        <w:spacing w:before="240"/>
        <w:ind w:left="1701" w:hanging="1701"/>
        <w:jc w:val="left"/>
        <w:rPr>
          <w:rFonts w:cs="Arial"/>
          <w:lang w:val="en-GB"/>
        </w:rPr>
      </w:pPr>
      <w:r w:rsidRPr="00791477">
        <w:rPr>
          <w:rFonts w:cs="Arial"/>
          <w:lang w:val="en-GB"/>
        </w:rPr>
        <w:t>15:45 – 17:30</w:t>
      </w:r>
      <w:r w:rsidRPr="00791477">
        <w:rPr>
          <w:rFonts w:cs="Arial"/>
          <w:lang w:val="en-GB"/>
        </w:rPr>
        <w:tab/>
      </w:r>
      <w:r w:rsidRPr="00791477">
        <w:rPr>
          <w:rFonts w:cs="Arial"/>
          <w:b/>
          <w:lang w:val="en-GB"/>
        </w:rPr>
        <w:t>Opportunities for cooperation among the centres</w:t>
      </w:r>
      <w:r w:rsidRPr="00791477">
        <w:rPr>
          <w:rFonts w:cs="Arial"/>
          <w:b/>
          <w:lang w:val="en-GB"/>
        </w:rPr>
        <w:br/>
      </w:r>
      <w:r w:rsidRPr="00791477">
        <w:rPr>
          <w:rFonts w:cs="Arial"/>
          <w:lang w:val="en-GB"/>
        </w:rPr>
        <w:t>Tim Curtis, moderator</w:t>
      </w:r>
    </w:p>
    <w:p w:rsidR="001925F8" w:rsidRPr="00791477" w:rsidRDefault="001925F8" w:rsidP="00D33FE9">
      <w:pPr>
        <w:pStyle w:val="Marge"/>
        <w:spacing w:before="240"/>
        <w:ind w:left="1701" w:hanging="1701"/>
        <w:jc w:val="left"/>
        <w:rPr>
          <w:rFonts w:cs="Arial"/>
          <w:i/>
          <w:lang w:val="en-GB"/>
        </w:rPr>
      </w:pPr>
      <w:r w:rsidRPr="00791477">
        <w:rPr>
          <w:rFonts w:cs="Arial"/>
          <w:lang w:val="en-GB"/>
        </w:rPr>
        <w:t>18:30 – 19:30</w:t>
      </w:r>
      <w:r w:rsidRPr="00791477">
        <w:rPr>
          <w:rFonts w:cs="Arial"/>
          <w:lang w:val="en-GB"/>
        </w:rPr>
        <w:tab/>
      </w:r>
      <w:r w:rsidRPr="00791477">
        <w:rPr>
          <w:rFonts w:cs="Arial"/>
          <w:i/>
          <w:lang w:val="en-GB"/>
        </w:rPr>
        <w:t>Walking tour of Sozopol,</w:t>
      </w:r>
      <w:r w:rsidRPr="00791477">
        <w:rPr>
          <w:rFonts w:eastAsia="SimSun" w:cs="Arial"/>
          <w:i/>
          <w:lang w:val="en-GB" w:eastAsia="zh-CN"/>
        </w:rPr>
        <w:t xml:space="preserve"> </w:t>
      </w:r>
      <w:r w:rsidRPr="00791477">
        <w:rPr>
          <w:rFonts w:cs="Arial"/>
          <w:i/>
          <w:lang w:val="en-GB"/>
        </w:rPr>
        <w:t>organized by Sozopol Foundation Welcome speech: Kiril Arnautski, President of Sozopol Foundation</w:t>
      </w:r>
    </w:p>
    <w:p w:rsidR="001925F8" w:rsidRPr="00791477" w:rsidRDefault="001925F8" w:rsidP="00D33FE9">
      <w:pPr>
        <w:pStyle w:val="Marge"/>
        <w:spacing w:before="240"/>
        <w:ind w:left="1701" w:hanging="1701"/>
        <w:jc w:val="left"/>
        <w:rPr>
          <w:rFonts w:cs="Arial"/>
          <w:i/>
          <w:lang w:val="en-GB"/>
        </w:rPr>
      </w:pPr>
      <w:r w:rsidRPr="00791477">
        <w:rPr>
          <w:rFonts w:cs="Arial"/>
          <w:lang w:val="en-GB"/>
        </w:rPr>
        <w:t>20:00</w:t>
      </w:r>
      <w:r w:rsidRPr="00791477">
        <w:rPr>
          <w:rFonts w:cs="Arial"/>
          <w:lang w:val="en-GB"/>
        </w:rPr>
        <w:tab/>
      </w:r>
      <w:r w:rsidRPr="00791477">
        <w:rPr>
          <w:rFonts w:cs="Arial"/>
          <w:lang w:val="en-GB"/>
        </w:rPr>
        <w:tab/>
      </w:r>
      <w:r w:rsidRPr="00791477">
        <w:rPr>
          <w:rFonts w:cs="Arial"/>
          <w:i/>
          <w:lang w:val="en-GB"/>
        </w:rPr>
        <w:t>Dinner at Lazuren Bryag floating restaurant</w:t>
      </w:r>
      <w:r w:rsidRPr="00791477">
        <w:rPr>
          <w:rFonts w:eastAsia="SimSun" w:cs="Arial"/>
          <w:i/>
          <w:lang w:val="en-GB" w:eastAsia="zh-CN"/>
        </w:rPr>
        <w:t xml:space="preserve"> </w:t>
      </w:r>
      <w:r w:rsidRPr="00791477">
        <w:rPr>
          <w:rFonts w:cs="Arial"/>
          <w:i/>
          <w:lang w:val="en-GB"/>
        </w:rPr>
        <w:t>in Sozopol</w:t>
      </w:r>
    </w:p>
    <w:p w:rsidR="001925F8" w:rsidRPr="00791477" w:rsidRDefault="001925F8" w:rsidP="00D33FE9">
      <w:pPr>
        <w:pStyle w:val="Marge"/>
        <w:spacing w:before="240"/>
        <w:ind w:left="1701" w:hanging="1701"/>
        <w:jc w:val="left"/>
        <w:rPr>
          <w:rFonts w:cs="Arial"/>
          <w:b/>
          <w:lang w:val="en-GB"/>
        </w:rPr>
      </w:pPr>
      <w:r w:rsidRPr="00791477">
        <w:rPr>
          <w:rFonts w:cs="Arial"/>
          <w:b/>
          <w:lang w:val="en-GB"/>
        </w:rPr>
        <w:t>Friday 26 July 2013</w:t>
      </w:r>
    </w:p>
    <w:p w:rsidR="001925F8" w:rsidRPr="00791477" w:rsidRDefault="001925F8" w:rsidP="00D33FE9">
      <w:pPr>
        <w:pStyle w:val="Marge"/>
        <w:rPr>
          <w:rFonts w:cs="Arial"/>
          <w:lang w:val="en-GB"/>
        </w:rPr>
      </w:pPr>
      <w:r w:rsidRPr="00791477">
        <w:rPr>
          <w:rFonts w:cs="Arial"/>
          <w:lang w:val="en-GB"/>
        </w:rPr>
        <w:t>08:00 – 09:00     Breakfast at Apollonia Restaurant</w:t>
      </w:r>
    </w:p>
    <w:p w:rsidR="001925F8" w:rsidRPr="00791477" w:rsidRDefault="001925F8" w:rsidP="00D33FE9">
      <w:pPr>
        <w:pStyle w:val="Marge"/>
        <w:spacing w:before="240"/>
        <w:ind w:left="1701" w:hanging="1701"/>
        <w:jc w:val="left"/>
        <w:rPr>
          <w:rFonts w:cs="Arial"/>
          <w:lang w:val="en-GB"/>
        </w:rPr>
      </w:pPr>
      <w:r w:rsidRPr="00791477">
        <w:rPr>
          <w:rFonts w:cs="Arial"/>
          <w:lang w:val="en-GB"/>
        </w:rPr>
        <w:t>09:00 – 10:30</w:t>
      </w:r>
      <w:r w:rsidRPr="00791477">
        <w:rPr>
          <w:rFonts w:cs="Arial"/>
          <w:lang w:val="en-GB"/>
        </w:rPr>
        <w:tab/>
      </w:r>
      <w:r w:rsidRPr="00791477">
        <w:rPr>
          <w:rFonts w:cs="Arial"/>
          <w:b/>
          <w:lang w:val="en-GB"/>
        </w:rPr>
        <w:t xml:space="preserve">Communication between the centres and UNESCO </w:t>
      </w:r>
      <w:r w:rsidRPr="00791477">
        <w:rPr>
          <w:rFonts w:cs="Arial"/>
          <w:b/>
          <w:lang w:val="en-GB"/>
        </w:rPr>
        <w:br/>
      </w:r>
      <w:r w:rsidRPr="00791477">
        <w:rPr>
          <w:rFonts w:cs="Arial"/>
          <w:lang w:val="en-GB"/>
        </w:rPr>
        <w:t>Fernando Brugman, moderator</w:t>
      </w:r>
    </w:p>
    <w:p w:rsidR="001925F8" w:rsidRPr="00791477" w:rsidRDefault="001925F8" w:rsidP="00D33FE9">
      <w:pPr>
        <w:pStyle w:val="Marge"/>
        <w:spacing w:before="240"/>
        <w:ind w:left="1701" w:hanging="1701"/>
        <w:jc w:val="left"/>
        <w:rPr>
          <w:rFonts w:cs="Arial"/>
          <w:lang w:val="en-GB"/>
        </w:rPr>
      </w:pPr>
      <w:r w:rsidRPr="00791477">
        <w:rPr>
          <w:rFonts w:cs="Arial"/>
          <w:lang w:val="en-GB"/>
        </w:rPr>
        <w:t>10:30 – 10:45</w:t>
      </w:r>
      <w:r w:rsidRPr="00791477">
        <w:rPr>
          <w:rFonts w:cs="Arial"/>
          <w:lang w:val="en-GB"/>
        </w:rPr>
        <w:tab/>
      </w:r>
      <w:r w:rsidRPr="00791477">
        <w:rPr>
          <w:rFonts w:cs="Arial"/>
          <w:i/>
          <w:lang w:val="en-GB"/>
        </w:rPr>
        <w:t>Coffee-break</w:t>
      </w:r>
    </w:p>
    <w:p w:rsidR="001925F8" w:rsidRPr="00791477" w:rsidRDefault="001925F8" w:rsidP="00D33FE9">
      <w:pPr>
        <w:pStyle w:val="Marge"/>
        <w:spacing w:before="240"/>
        <w:ind w:left="1701" w:hanging="1701"/>
        <w:jc w:val="left"/>
        <w:rPr>
          <w:rFonts w:cs="Arial"/>
          <w:lang w:val="en-GB"/>
        </w:rPr>
      </w:pPr>
      <w:r w:rsidRPr="00791477">
        <w:rPr>
          <w:rFonts w:cs="Arial"/>
          <w:lang w:val="en-GB"/>
        </w:rPr>
        <w:t>10:45 – 12:30</w:t>
      </w:r>
      <w:r w:rsidRPr="00791477">
        <w:rPr>
          <w:rFonts w:cs="Arial"/>
          <w:lang w:val="en-GB"/>
        </w:rPr>
        <w:tab/>
      </w:r>
      <w:r w:rsidRPr="00791477">
        <w:rPr>
          <w:rFonts w:cs="Arial"/>
          <w:b/>
          <w:lang w:val="en-GB"/>
        </w:rPr>
        <w:t>Reporting and renewal exercises</w:t>
      </w:r>
      <w:r w:rsidRPr="00791477">
        <w:rPr>
          <w:rFonts w:cs="Arial"/>
          <w:lang w:val="en-GB"/>
        </w:rPr>
        <w:br/>
        <w:t>Dulat Kasymov,</w:t>
      </w:r>
      <w:r w:rsidRPr="00791477">
        <w:rPr>
          <w:rFonts w:cs="Arial"/>
          <w:lang w:val="en-GB"/>
        </w:rPr>
        <w:br/>
        <w:t>Cécile Duvelle, moderators</w:t>
      </w:r>
    </w:p>
    <w:p w:rsidR="001925F8" w:rsidRPr="00791477" w:rsidRDefault="001925F8" w:rsidP="00D33FE9">
      <w:pPr>
        <w:pStyle w:val="Marge"/>
        <w:spacing w:before="240"/>
        <w:ind w:left="1701" w:hanging="1701"/>
        <w:jc w:val="left"/>
        <w:rPr>
          <w:rFonts w:cs="Arial"/>
          <w:i/>
          <w:lang w:val="en-GB"/>
        </w:rPr>
      </w:pPr>
      <w:r w:rsidRPr="00791477">
        <w:rPr>
          <w:rFonts w:cs="Arial"/>
          <w:bCs/>
          <w:lang w:val="en-GB"/>
        </w:rPr>
        <w:t xml:space="preserve">12:30 </w:t>
      </w:r>
      <w:r w:rsidRPr="00791477">
        <w:rPr>
          <w:rFonts w:cs="Arial"/>
          <w:lang w:val="en-GB"/>
        </w:rPr>
        <w:t>– 14:00</w:t>
      </w:r>
      <w:r w:rsidRPr="00791477">
        <w:rPr>
          <w:rFonts w:cs="Arial"/>
          <w:lang w:val="en-GB"/>
        </w:rPr>
        <w:tab/>
      </w:r>
      <w:r w:rsidRPr="00791477">
        <w:rPr>
          <w:rFonts w:cs="Arial"/>
          <w:i/>
          <w:lang w:val="en-GB"/>
        </w:rPr>
        <w:t>Lunch</w:t>
      </w:r>
      <w:r w:rsidRPr="00791477">
        <w:rPr>
          <w:rFonts w:eastAsia="SimSun" w:cs="Arial"/>
          <w:i/>
          <w:lang w:val="en-GB" w:eastAsia="zh-CN"/>
        </w:rPr>
        <w:t xml:space="preserve"> </w:t>
      </w:r>
      <w:r w:rsidRPr="00791477">
        <w:rPr>
          <w:rFonts w:cs="Arial"/>
          <w:i/>
          <w:lang w:val="en-GB"/>
        </w:rPr>
        <w:t>at Veranda Restaurant</w:t>
      </w:r>
    </w:p>
    <w:p w:rsidR="001925F8" w:rsidRPr="00791477" w:rsidRDefault="001925F8" w:rsidP="00D33FE9">
      <w:pPr>
        <w:pStyle w:val="Marge"/>
        <w:spacing w:before="240"/>
        <w:ind w:left="1701" w:hanging="1701"/>
        <w:jc w:val="left"/>
        <w:rPr>
          <w:rFonts w:cs="Arial"/>
          <w:lang w:val="en-GB"/>
        </w:rPr>
      </w:pPr>
      <w:r w:rsidRPr="00791477">
        <w:rPr>
          <w:rFonts w:cs="Arial"/>
          <w:lang w:val="en-GB"/>
        </w:rPr>
        <w:t>14:00 – 15:30</w:t>
      </w:r>
      <w:r w:rsidRPr="00791477">
        <w:rPr>
          <w:rFonts w:cs="Arial"/>
          <w:lang w:val="en-GB"/>
        </w:rPr>
        <w:tab/>
      </w:r>
      <w:r w:rsidRPr="00791477">
        <w:rPr>
          <w:rFonts w:cs="Arial"/>
          <w:b/>
          <w:lang w:val="en-GB"/>
        </w:rPr>
        <w:t>Culture Sector strategy for category 2 centres: 2014-2018</w:t>
      </w:r>
      <w:r w:rsidRPr="00791477">
        <w:rPr>
          <w:rFonts w:cs="Arial"/>
          <w:b/>
          <w:lang w:val="en-GB"/>
        </w:rPr>
        <w:br/>
      </w:r>
      <w:r w:rsidRPr="00791477">
        <w:rPr>
          <w:rFonts w:cs="Arial"/>
          <w:lang w:val="en-GB"/>
        </w:rPr>
        <w:t>Frank Proschan, moderator</w:t>
      </w:r>
    </w:p>
    <w:p w:rsidR="001925F8" w:rsidRPr="00791477" w:rsidRDefault="001925F8" w:rsidP="00D33FE9">
      <w:pPr>
        <w:pStyle w:val="Marge"/>
        <w:spacing w:before="240"/>
        <w:ind w:left="1701" w:hanging="1701"/>
        <w:jc w:val="left"/>
        <w:rPr>
          <w:rFonts w:cs="Arial"/>
          <w:lang w:val="en-GB"/>
        </w:rPr>
      </w:pPr>
      <w:r w:rsidRPr="00791477">
        <w:rPr>
          <w:rFonts w:cs="Arial"/>
          <w:lang w:val="en-GB"/>
        </w:rPr>
        <w:t>15:30 – 15:45</w:t>
      </w:r>
      <w:r w:rsidRPr="00791477">
        <w:rPr>
          <w:rFonts w:cs="Arial"/>
          <w:lang w:val="en-GB"/>
        </w:rPr>
        <w:tab/>
      </w:r>
      <w:r w:rsidRPr="00791477">
        <w:rPr>
          <w:rFonts w:cs="Arial"/>
          <w:i/>
          <w:lang w:val="en-GB"/>
        </w:rPr>
        <w:t>Coffee-break</w:t>
      </w:r>
    </w:p>
    <w:p w:rsidR="001925F8" w:rsidRPr="00791477" w:rsidRDefault="001925F8" w:rsidP="00D33FE9">
      <w:pPr>
        <w:pStyle w:val="Marge"/>
        <w:spacing w:before="240"/>
        <w:ind w:left="1701" w:hanging="1701"/>
        <w:jc w:val="left"/>
        <w:rPr>
          <w:rFonts w:cs="Arial"/>
          <w:lang w:val="en-GB"/>
        </w:rPr>
      </w:pPr>
      <w:r w:rsidRPr="00791477">
        <w:rPr>
          <w:rFonts w:cs="Arial"/>
          <w:lang w:val="en-GB"/>
        </w:rPr>
        <w:t>15:45 – 17:00</w:t>
      </w:r>
      <w:r w:rsidRPr="00791477">
        <w:rPr>
          <w:rFonts w:cs="Arial"/>
          <w:lang w:val="en-GB"/>
        </w:rPr>
        <w:tab/>
      </w:r>
      <w:r w:rsidRPr="00791477">
        <w:rPr>
          <w:rFonts w:cs="Arial"/>
          <w:b/>
          <w:lang w:val="en-GB"/>
        </w:rPr>
        <w:t>Closing session</w:t>
      </w:r>
      <w:r w:rsidRPr="00791477">
        <w:rPr>
          <w:rFonts w:cs="Arial"/>
          <w:lang w:val="en-GB"/>
        </w:rPr>
        <w:br/>
        <w:t xml:space="preserve">Cécile Duvelle, </w:t>
      </w:r>
      <w:r w:rsidRPr="00791477">
        <w:rPr>
          <w:rFonts w:cs="Arial"/>
          <w:lang w:val="en-GB"/>
        </w:rPr>
        <w:br/>
        <w:t>Mila Santova, moderators</w:t>
      </w:r>
    </w:p>
    <w:p w:rsidR="001925F8" w:rsidRPr="00791477" w:rsidRDefault="001925F8" w:rsidP="00D33FE9">
      <w:pPr>
        <w:pStyle w:val="Marge"/>
        <w:spacing w:before="240"/>
        <w:ind w:left="1701" w:hanging="1701"/>
        <w:jc w:val="left"/>
        <w:rPr>
          <w:rFonts w:cs="Arial"/>
          <w:i/>
          <w:lang w:val="en-GB"/>
        </w:rPr>
      </w:pPr>
      <w:r w:rsidRPr="00791477">
        <w:rPr>
          <w:rFonts w:cs="Arial"/>
          <w:i/>
          <w:lang w:val="en-GB"/>
        </w:rPr>
        <w:t>20:00</w:t>
      </w:r>
      <w:r w:rsidRPr="00791477">
        <w:rPr>
          <w:rFonts w:cs="Arial"/>
          <w:i/>
          <w:lang w:val="en-GB"/>
        </w:rPr>
        <w:tab/>
      </w:r>
      <w:r w:rsidRPr="00791477">
        <w:rPr>
          <w:rFonts w:cs="Arial"/>
          <w:i/>
          <w:lang w:val="en-GB"/>
        </w:rPr>
        <w:tab/>
        <w:t>Dinner at Marina Restaurant</w:t>
      </w:r>
    </w:p>
    <w:p w:rsidR="001925F8" w:rsidRPr="00791477" w:rsidRDefault="001925F8" w:rsidP="00D33FE9">
      <w:pPr>
        <w:pStyle w:val="Marge"/>
        <w:spacing w:before="240"/>
        <w:ind w:left="1701" w:hanging="1701"/>
        <w:jc w:val="left"/>
        <w:rPr>
          <w:rFonts w:cs="Arial"/>
          <w:b/>
          <w:lang w:val="en-GB"/>
        </w:rPr>
      </w:pPr>
      <w:r w:rsidRPr="00791477">
        <w:rPr>
          <w:rFonts w:cs="Arial"/>
          <w:b/>
          <w:lang w:val="en-GB"/>
        </w:rPr>
        <w:t>Saturday 27 July 2013</w:t>
      </w:r>
    </w:p>
    <w:p w:rsidR="00062B25" w:rsidRPr="00791477" w:rsidRDefault="001925F8" w:rsidP="00D33FE9">
      <w:pPr>
        <w:pStyle w:val="Marge"/>
        <w:spacing w:before="240"/>
        <w:ind w:left="3402" w:hanging="1701"/>
        <w:jc w:val="left"/>
        <w:rPr>
          <w:rFonts w:cs="Arial"/>
          <w:lang w:val="en-GB"/>
        </w:rPr>
      </w:pPr>
      <w:r w:rsidRPr="00791477">
        <w:rPr>
          <w:rFonts w:cs="Arial"/>
          <w:lang w:val="en-GB"/>
        </w:rPr>
        <w:t>Departure of participants</w:t>
      </w:r>
    </w:p>
    <w:sectPr w:rsidR="00062B25" w:rsidRPr="00791477" w:rsidSect="00F975AB">
      <w:headerReference w:type="even" r:id="rId40"/>
      <w:headerReference w:type="default" r:id="rId41"/>
      <w:footerReference w:type="even" r:id="rId42"/>
      <w:footerReference w:type="default" r:id="rId43"/>
      <w:headerReference w:type="first" r:id="rId44"/>
      <w:footerReference w:type="first" r:id="rId45"/>
      <w:pgSz w:w="11906" w:h="16838"/>
      <w:pgMar w:top="1382"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96D" w:rsidRDefault="00EF696D" w:rsidP="00464003">
      <w:pPr>
        <w:spacing w:after="0" w:line="240" w:lineRule="auto"/>
      </w:pPr>
      <w:r>
        <w:separator/>
      </w:r>
    </w:p>
  </w:endnote>
  <w:endnote w:type="continuationSeparator" w:id="0">
    <w:p w:rsidR="00EF696D" w:rsidRDefault="00EF696D" w:rsidP="00464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7C" w:rsidRDefault="002B28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6D" w:rsidRPr="00464003" w:rsidRDefault="00EF696D" w:rsidP="009D579D">
    <w:pPr>
      <w:pStyle w:val="Footer"/>
      <w:jc w:val="center"/>
      <w:rPr>
        <w:rFonts w:ascii="Arial" w:hAnsi="Arial" w:cs="Arial"/>
        <w:color w:val="244061"/>
        <w:sz w:val="18"/>
        <w:szCs w:val="20"/>
      </w:rPr>
    </w:pPr>
    <w:r w:rsidRPr="00464003">
      <w:rPr>
        <w:rFonts w:ascii="Arial" w:hAnsi="Arial" w:cs="Arial"/>
        <w:sz w:val="16"/>
        <w:szCs w:val="16"/>
      </w:rPr>
      <w:t xml:space="preserve">Page </w:t>
    </w:r>
    <w:r w:rsidRPr="00464003">
      <w:rPr>
        <w:rFonts w:ascii="Arial" w:hAnsi="Arial" w:cs="Arial"/>
        <w:bCs/>
        <w:sz w:val="16"/>
        <w:szCs w:val="16"/>
      </w:rPr>
      <w:fldChar w:fldCharType="begin"/>
    </w:r>
    <w:r>
      <w:rPr>
        <w:rFonts w:ascii="Arial" w:hAnsi="Arial" w:cs="Arial"/>
        <w:bCs/>
        <w:sz w:val="16"/>
        <w:szCs w:val="16"/>
      </w:rPr>
      <w:instrText>PAGE</w:instrText>
    </w:r>
    <w:r w:rsidRPr="00464003">
      <w:rPr>
        <w:rFonts w:ascii="Arial" w:hAnsi="Arial" w:cs="Arial"/>
        <w:bCs/>
        <w:sz w:val="16"/>
        <w:szCs w:val="16"/>
      </w:rPr>
      <w:fldChar w:fldCharType="separate"/>
    </w:r>
    <w:r w:rsidR="002B287C">
      <w:rPr>
        <w:rFonts w:ascii="Arial" w:hAnsi="Arial" w:cs="Arial"/>
        <w:bCs/>
        <w:noProof/>
        <w:sz w:val="16"/>
        <w:szCs w:val="16"/>
      </w:rPr>
      <w:t>12</w:t>
    </w:r>
    <w:r w:rsidRPr="00464003">
      <w:rPr>
        <w:rFonts w:ascii="Arial" w:hAnsi="Arial" w:cs="Arial"/>
        <w:bCs/>
        <w:sz w:val="16"/>
        <w:szCs w:val="16"/>
      </w:rPr>
      <w:fldChar w:fldCharType="end"/>
    </w:r>
    <w:r w:rsidRPr="00464003">
      <w:rPr>
        <w:rFonts w:ascii="Arial" w:hAnsi="Arial" w:cs="Arial"/>
        <w:sz w:val="16"/>
        <w:szCs w:val="16"/>
      </w:rPr>
      <w:t xml:space="preserve"> /</w:t>
    </w:r>
    <w:r w:rsidRPr="00464003">
      <w:rPr>
        <w:rFonts w:ascii="Arial" w:hAnsi="Arial" w:cs="Arial"/>
        <w:bCs/>
        <w:sz w:val="16"/>
        <w:szCs w:val="16"/>
      </w:rPr>
      <w:fldChar w:fldCharType="begin"/>
    </w:r>
    <w:r>
      <w:rPr>
        <w:rFonts w:ascii="Arial" w:hAnsi="Arial" w:cs="Arial"/>
        <w:bCs/>
        <w:sz w:val="16"/>
        <w:szCs w:val="16"/>
      </w:rPr>
      <w:instrText>NUMPAGES</w:instrText>
    </w:r>
    <w:r w:rsidRPr="00464003">
      <w:rPr>
        <w:rFonts w:ascii="Arial" w:hAnsi="Arial" w:cs="Arial"/>
        <w:bCs/>
        <w:sz w:val="16"/>
        <w:szCs w:val="16"/>
      </w:rPr>
      <w:fldChar w:fldCharType="separate"/>
    </w:r>
    <w:r w:rsidR="002B287C">
      <w:rPr>
        <w:rFonts w:ascii="Arial" w:hAnsi="Arial" w:cs="Arial"/>
        <w:bCs/>
        <w:noProof/>
        <w:sz w:val="16"/>
        <w:szCs w:val="16"/>
      </w:rPr>
      <w:t>12</w:t>
    </w:r>
    <w:r w:rsidRPr="00464003">
      <w:rPr>
        <w:rFonts w:ascii="Arial" w:hAnsi="Arial" w:cs="Arial"/>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7C" w:rsidRDefault="002B2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96D" w:rsidRDefault="00EF696D" w:rsidP="00464003">
      <w:pPr>
        <w:spacing w:after="0" w:line="240" w:lineRule="auto"/>
      </w:pPr>
      <w:r>
        <w:separator/>
      </w:r>
    </w:p>
  </w:footnote>
  <w:footnote w:type="continuationSeparator" w:id="0">
    <w:p w:rsidR="00EF696D" w:rsidRDefault="00EF696D" w:rsidP="00464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7C" w:rsidRDefault="002B28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7C" w:rsidRDefault="002B28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5AB" w:rsidRDefault="00F975AB">
    <w:pPr>
      <w:pStyle w:val="Header"/>
    </w:pPr>
    <w:r>
      <w:rPr>
        <w:noProof/>
        <w:lang w:eastAsia="en-GB"/>
      </w:rPr>
      <w:drawing>
        <wp:anchor distT="0" distB="0" distL="114300" distR="114300" simplePos="0" relativeHeight="251659264" behindDoc="0" locked="0" layoutInCell="1" allowOverlap="1" wp14:anchorId="542B92C3" wp14:editId="26AA1723">
          <wp:simplePos x="0" y="0"/>
          <wp:positionH relativeFrom="column">
            <wp:posOffset>-617220</wp:posOffset>
          </wp:positionH>
          <wp:positionV relativeFrom="paragraph">
            <wp:posOffset>-190500</wp:posOffset>
          </wp:positionV>
          <wp:extent cx="2228215" cy="1367790"/>
          <wp:effectExtent l="0" t="0" r="0" b="0"/>
          <wp:wrapNone/>
          <wp:docPr id="1" name="Imag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0BA2"/>
    <w:multiLevelType w:val="hybridMultilevel"/>
    <w:tmpl w:val="E64C9690"/>
    <w:lvl w:ilvl="0" w:tplc="5368145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4C185E"/>
    <w:multiLevelType w:val="hybridMultilevel"/>
    <w:tmpl w:val="E4F89A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465832"/>
    <w:multiLevelType w:val="hybridMultilevel"/>
    <w:tmpl w:val="63FC3C34"/>
    <w:lvl w:ilvl="0" w:tplc="FEC8FC50">
      <w:start w:val="1"/>
      <w:numFmt w:val="bullet"/>
      <w:lvlText w:val="•"/>
      <w:lvlJc w:val="left"/>
      <w:pPr>
        <w:tabs>
          <w:tab w:val="num" w:pos="720"/>
        </w:tabs>
        <w:ind w:left="720" w:hanging="360"/>
      </w:pPr>
      <w:rPr>
        <w:rFonts w:ascii="Arial" w:hAnsi="Arial" w:hint="default"/>
      </w:rPr>
    </w:lvl>
    <w:lvl w:ilvl="1" w:tplc="22882BB0" w:tentative="1">
      <w:start w:val="1"/>
      <w:numFmt w:val="bullet"/>
      <w:lvlText w:val="•"/>
      <w:lvlJc w:val="left"/>
      <w:pPr>
        <w:tabs>
          <w:tab w:val="num" w:pos="1440"/>
        </w:tabs>
        <w:ind w:left="1440" w:hanging="360"/>
      </w:pPr>
      <w:rPr>
        <w:rFonts w:ascii="Arial" w:hAnsi="Arial" w:hint="default"/>
      </w:rPr>
    </w:lvl>
    <w:lvl w:ilvl="2" w:tplc="516AD15A" w:tentative="1">
      <w:start w:val="1"/>
      <w:numFmt w:val="bullet"/>
      <w:lvlText w:val="•"/>
      <w:lvlJc w:val="left"/>
      <w:pPr>
        <w:tabs>
          <w:tab w:val="num" w:pos="2160"/>
        </w:tabs>
        <w:ind w:left="2160" w:hanging="360"/>
      </w:pPr>
      <w:rPr>
        <w:rFonts w:ascii="Arial" w:hAnsi="Arial" w:hint="default"/>
      </w:rPr>
    </w:lvl>
    <w:lvl w:ilvl="3" w:tplc="FD4E2E28" w:tentative="1">
      <w:start w:val="1"/>
      <w:numFmt w:val="bullet"/>
      <w:lvlText w:val="•"/>
      <w:lvlJc w:val="left"/>
      <w:pPr>
        <w:tabs>
          <w:tab w:val="num" w:pos="2880"/>
        </w:tabs>
        <w:ind w:left="2880" w:hanging="360"/>
      </w:pPr>
      <w:rPr>
        <w:rFonts w:ascii="Arial" w:hAnsi="Arial" w:hint="default"/>
      </w:rPr>
    </w:lvl>
    <w:lvl w:ilvl="4" w:tplc="3124B97A" w:tentative="1">
      <w:start w:val="1"/>
      <w:numFmt w:val="bullet"/>
      <w:lvlText w:val="•"/>
      <w:lvlJc w:val="left"/>
      <w:pPr>
        <w:tabs>
          <w:tab w:val="num" w:pos="3600"/>
        </w:tabs>
        <w:ind w:left="3600" w:hanging="360"/>
      </w:pPr>
      <w:rPr>
        <w:rFonts w:ascii="Arial" w:hAnsi="Arial" w:hint="default"/>
      </w:rPr>
    </w:lvl>
    <w:lvl w:ilvl="5" w:tplc="0DA868E6" w:tentative="1">
      <w:start w:val="1"/>
      <w:numFmt w:val="bullet"/>
      <w:lvlText w:val="•"/>
      <w:lvlJc w:val="left"/>
      <w:pPr>
        <w:tabs>
          <w:tab w:val="num" w:pos="4320"/>
        </w:tabs>
        <w:ind w:left="4320" w:hanging="360"/>
      </w:pPr>
      <w:rPr>
        <w:rFonts w:ascii="Arial" w:hAnsi="Arial" w:hint="default"/>
      </w:rPr>
    </w:lvl>
    <w:lvl w:ilvl="6" w:tplc="B9EE7AFA" w:tentative="1">
      <w:start w:val="1"/>
      <w:numFmt w:val="bullet"/>
      <w:lvlText w:val="•"/>
      <w:lvlJc w:val="left"/>
      <w:pPr>
        <w:tabs>
          <w:tab w:val="num" w:pos="5040"/>
        </w:tabs>
        <w:ind w:left="5040" w:hanging="360"/>
      </w:pPr>
      <w:rPr>
        <w:rFonts w:ascii="Arial" w:hAnsi="Arial" w:hint="default"/>
      </w:rPr>
    </w:lvl>
    <w:lvl w:ilvl="7" w:tplc="40C650EC" w:tentative="1">
      <w:start w:val="1"/>
      <w:numFmt w:val="bullet"/>
      <w:lvlText w:val="•"/>
      <w:lvlJc w:val="left"/>
      <w:pPr>
        <w:tabs>
          <w:tab w:val="num" w:pos="5760"/>
        </w:tabs>
        <w:ind w:left="5760" w:hanging="360"/>
      </w:pPr>
      <w:rPr>
        <w:rFonts w:ascii="Arial" w:hAnsi="Arial" w:hint="default"/>
      </w:rPr>
    </w:lvl>
    <w:lvl w:ilvl="8" w:tplc="E8602F64" w:tentative="1">
      <w:start w:val="1"/>
      <w:numFmt w:val="bullet"/>
      <w:lvlText w:val="•"/>
      <w:lvlJc w:val="left"/>
      <w:pPr>
        <w:tabs>
          <w:tab w:val="num" w:pos="6480"/>
        </w:tabs>
        <w:ind w:left="6480" w:hanging="360"/>
      </w:pPr>
      <w:rPr>
        <w:rFonts w:ascii="Arial" w:hAnsi="Arial" w:hint="default"/>
      </w:rPr>
    </w:lvl>
  </w:abstractNum>
  <w:abstractNum w:abstractNumId="3">
    <w:nsid w:val="206D2533"/>
    <w:multiLevelType w:val="hybridMultilevel"/>
    <w:tmpl w:val="754E93CC"/>
    <w:lvl w:ilvl="0" w:tplc="7876C1EE">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8DD71F7"/>
    <w:multiLevelType w:val="hybridMultilevel"/>
    <w:tmpl w:val="888AB7EA"/>
    <w:lvl w:ilvl="0" w:tplc="2EE2EE5A">
      <w:start w:val="29"/>
      <w:numFmt w:val="bullet"/>
      <w:lvlText w:val="-"/>
      <w:lvlJc w:val="left"/>
      <w:pPr>
        <w:ind w:left="390" w:hanging="360"/>
      </w:pPr>
      <w:rPr>
        <w:rFonts w:ascii="Calibri" w:eastAsia="Times New Roman" w:hAnsi="Calibri" w:cs="Times New Roman"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5">
    <w:nsid w:val="2DD46402"/>
    <w:multiLevelType w:val="hybridMultilevel"/>
    <w:tmpl w:val="B38206C8"/>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EA05D98"/>
    <w:multiLevelType w:val="hybridMultilevel"/>
    <w:tmpl w:val="96B661E2"/>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02C3D3F"/>
    <w:multiLevelType w:val="hybridMultilevel"/>
    <w:tmpl w:val="C25A9B90"/>
    <w:lvl w:ilvl="0" w:tplc="6DBC25EE">
      <w:start w:val="1"/>
      <w:numFmt w:val="bullet"/>
      <w:lvlText w:val="•"/>
      <w:lvlJc w:val="left"/>
      <w:pPr>
        <w:tabs>
          <w:tab w:val="num" w:pos="720"/>
        </w:tabs>
        <w:ind w:left="720" w:hanging="360"/>
      </w:pPr>
      <w:rPr>
        <w:rFonts w:ascii="Arial" w:hAnsi="Arial" w:hint="default"/>
      </w:rPr>
    </w:lvl>
    <w:lvl w:ilvl="1" w:tplc="80A2488C" w:tentative="1">
      <w:start w:val="1"/>
      <w:numFmt w:val="bullet"/>
      <w:lvlText w:val="•"/>
      <w:lvlJc w:val="left"/>
      <w:pPr>
        <w:tabs>
          <w:tab w:val="num" w:pos="1440"/>
        </w:tabs>
        <w:ind w:left="1440" w:hanging="360"/>
      </w:pPr>
      <w:rPr>
        <w:rFonts w:ascii="Arial" w:hAnsi="Arial" w:hint="default"/>
      </w:rPr>
    </w:lvl>
    <w:lvl w:ilvl="2" w:tplc="B25E5F6A" w:tentative="1">
      <w:start w:val="1"/>
      <w:numFmt w:val="bullet"/>
      <w:lvlText w:val="•"/>
      <w:lvlJc w:val="left"/>
      <w:pPr>
        <w:tabs>
          <w:tab w:val="num" w:pos="2160"/>
        </w:tabs>
        <w:ind w:left="2160" w:hanging="360"/>
      </w:pPr>
      <w:rPr>
        <w:rFonts w:ascii="Arial" w:hAnsi="Arial" w:hint="default"/>
      </w:rPr>
    </w:lvl>
    <w:lvl w:ilvl="3" w:tplc="EE968FF0" w:tentative="1">
      <w:start w:val="1"/>
      <w:numFmt w:val="bullet"/>
      <w:lvlText w:val="•"/>
      <w:lvlJc w:val="left"/>
      <w:pPr>
        <w:tabs>
          <w:tab w:val="num" w:pos="2880"/>
        </w:tabs>
        <w:ind w:left="2880" w:hanging="360"/>
      </w:pPr>
      <w:rPr>
        <w:rFonts w:ascii="Arial" w:hAnsi="Arial" w:hint="default"/>
      </w:rPr>
    </w:lvl>
    <w:lvl w:ilvl="4" w:tplc="85B0349E" w:tentative="1">
      <w:start w:val="1"/>
      <w:numFmt w:val="bullet"/>
      <w:lvlText w:val="•"/>
      <w:lvlJc w:val="left"/>
      <w:pPr>
        <w:tabs>
          <w:tab w:val="num" w:pos="3600"/>
        </w:tabs>
        <w:ind w:left="3600" w:hanging="360"/>
      </w:pPr>
      <w:rPr>
        <w:rFonts w:ascii="Arial" w:hAnsi="Arial" w:hint="default"/>
      </w:rPr>
    </w:lvl>
    <w:lvl w:ilvl="5" w:tplc="FB3CD168" w:tentative="1">
      <w:start w:val="1"/>
      <w:numFmt w:val="bullet"/>
      <w:lvlText w:val="•"/>
      <w:lvlJc w:val="left"/>
      <w:pPr>
        <w:tabs>
          <w:tab w:val="num" w:pos="4320"/>
        </w:tabs>
        <w:ind w:left="4320" w:hanging="360"/>
      </w:pPr>
      <w:rPr>
        <w:rFonts w:ascii="Arial" w:hAnsi="Arial" w:hint="default"/>
      </w:rPr>
    </w:lvl>
    <w:lvl w:ilvl="6" w:tplc="F9003862" w:tentative="1">
      <w:start w:val="1"/>
      <w:numFmt w:val="bullet"/>
      <w:lvlText w:val="•"/>
      <w:lvlJc w:val="left"/>
      <w:pPr>
        <w:tabs>
          <w:tab w:val="num" w:pos="5040"/>
        </w:tabs>
        <w:ind w:left="5040" w:hanging="360"/>
      </w:pPr>
      <w:rPr>
        <w:rFonts w:ascii="Arial" w:hAnsi="Arial" w:hint="default"/>
      </w:rPr>
    </w:lvl>
    <w:lvl w:ilvl="7" w:tplc="9912E01E" w:tentative="1">
      <w:start w:val="1"/>
      <w:numFmt w:val="bullet"/>
      <w:lvlText w:val="•"/>
      <w:lvlJc w:val="left"/>
      <w:pPr>
        <w:tabs>
          <w:tab w:val="num" w:pos="5760"/>
        </w:tabs>
        <w:ind w:left="5760" w:hanging="360"/>
      </w:pPr>
      <w:rPr>
        <w:rFonts w:ascii="Arial" w:hAnsi="Arial" w:hint="default"/>
      </w:rPr>
    </w:lvl>
    <w:lvl w:ilvl="8" w:tplc="7F0A335E" w:tentative="1">
      <w:start w:val="1"/>
      <w:numFmt w:val="bullet"/>
      <w:lvlText w:val="•"/>
      <w:lvlJc w:val="left"/>
      <w:pPr>
        <w:tabs>
          <w:tab w:val="num" w:pos="6480"/>
        </w:tabs>
        <w:ind w:left="6480" w:hanging="360"/>
      </w:pPr>
      <w:rPr>
        <w:rFonts w:ascii="Arial" w:hAnsi="Arial" w:hint="default"/>
      </w:rPr>
    </w:lvl>
  </w:abstractNum>
  <w:abstractNum w:abstractNumId="8">
    <w:nsid w:val="3A7152E8"/>
    <w:multiLevelType w:val="hybridMultilevel"/>
    <w:tmpl w:val="CECAD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7F02C4"/>
    <w:multiLevelType w:val="hybridMultilevel"/>
    <w:tmpl w:val="703E73C6"/>
    <w:lvl w:ilvl="0" w:tplc="D85AA444">
      <w:start w:val="1"/>
      <w:numFmt w:val="bullet"/>
      <w:lvlText w:val="•"/>
      <w:lvlJc w:val="left"/>
      <w:pPr>
        <w:tabs>
          <w:tab w:val="num" w:pos="720"/>
        </w:tabs>
        <w:ind w:left="720" w:hanging="360"/>
      </w:pPr>
      <w:rPr>
        <w:rFonts w:ascii="Arial" w:hAnsi="Arial" w:hint="default"/>
      </w:rPr>
    </w:lvl>
    <w:lvl w:ilvl="1" w:tplc="532889B2" w:tentative="1">
      <w:start w:val="1"/>
      <w:numFmt w:val="bullet"/>
      <w:lvlText w:val="•"/>
      <w:lvlJc w:val="left"/>
      <w:pPr>
        <w:tabs>
          <w:tab w:val="num" w:pos="1440"/>
        </w:tabs>
        <w:ind w:left="1440" w:hanging="360"/>
      </w:pPr>
      <w:rPr>
        <w:rFonts w:ascii="Arial" w:hAnsi="Arial" w:hint="default"/>
      </w:rPr>
    </w:lvl>
    <w:lvl w:ilvl="2" w:tplc="D19E2332" w:tentative="1">
      <w:start w:val="1"/>
      <w:numFmt w:val="bullet"/>
      <w:lvlText w:val="•"/>
      <w:lvlJc w:val="left"/>
      <w:pPr>
        <w:tabs>
          <w:tab w:val="num" w:pos="2160"/>
        </w:tabs>
        <w:ind w:left="2160" w:hanging="360"/>
      </w:pPr>
      <w:rPr>
        <w:rFonts w:ascii="Arial" w:hAnsi="Arial" w:hint="default"/>
      </w:rPr>
    </w:lvl>
    <w:lvl w:ilvl="3" w:tplc="98F4759E" w:tentative="1">
      <w:start w:val="1"/>
      <w:numFmt w:val="bullet"/>
      <w:lvlText w:val="•"/>
      <w:lvlJc w:val="left"/>
      <w:pPr>
        <w:tabs>
          <w:tab w:val="num" w:pos="2880"/>
        </w:tabs>
        <w:ind w:left="2880" w:hanging="360"/>
      </w:pPr>
      <w:rPr>
        <w:rFonts w:ascii="Arial" w:hAnsi="Arial" w:hint="default"/>
      </w:rPr>
    </w:lvl>
    <w:lvl w:ilvl="4" w:tplc="B66E3B76" w:tentative="1">
      <w:start w:val="1"/>
      <w:numFmt w:val="bullet"/>
      <w:lvlText w:val="•"/>
      <w:lvlJc w:val="left"/>
      <w:pPr>
        <w:tabs>
          <w:tab w:val="num" w:pos="3600"/>
        </w:tabs>
        <w:ind w:left="3600" w:hanging="360"/>
      </w:pPr>
      <w:rPr>
        <w:rFonts w:ascii="Arial" w:hAnsi="Arial" w:hint="default"/>
      </w:rPr>
    </w:lvl>
    <w:lvl w:ilvl="5" w:tplc="AECA1FBC" w:tentative="1">
      <w:start w:val="1"/>
      <w:numFmt w:val="bullet"/>
      <w:lvlText w:val="•"/>
      <w:lvlJc w:val="left"/>
      <w:pPr>
        <w:tabs>
          <w:tab w:val="num" w:pos="4320"/>
        </w:tabs>
        <w:ind w:left="4320" w:hanging="360"/>
      </w:pPr>
      <w:rPr>
        <w:rFonts w:ascii="Arial" w:hAnsi="Arial" w:hint="default"/>
      </w:rPr>
    </w:lvl>
    <w:lvl w:ilvl="6" w:tplc="DA1CEB4A" w:tentative="1">
      <w:start w:val="1"/>
      <w:numFmt w:val="bullet"/>
      <w:lvlText w:val="•"/>
      <w:lvlJc w:val="left"/>
      <w:pPr>
        <w:tabs>
          <w:tab w:val="num" w:pos="5040"/>
        </w:tabs>
        <w:ind w:left="5040" w:hanging="360"/>
      </w:pPr>
      <w:rPr>
        <w:rFonts w:ascii="Arial" w:hAnsi="Arial" w:hint="default"/>
      </w:rPr>
    </w:lvl>
    <w:lvl w:ilvl="7" w:tplc="1F0C9834" w:tentative="1">
      <w:start w:val="1"/>
      <w:numFmt w:val="bullet"/>
      <w:lvlText w:val="•"/>
      <w:lvlJc w:val="left"/>
      <w:pPr>
        <w:tabs>
          <w:tab w:val="num" w:pos="5760"/>
        </w:tabs>
        <w:ind w:left="5760" w:hanging="360"/>
      </w:pPr>
      <w:rPr>
        <w:rFonts w:ascii="Arial" w:hAnsi="Arial" w:hint="default"/>
      </w:rPr>
    </w:lvl>
    <w:lvl w:ilvl="8" w:tplc="75CEF42C" w:tentative="1">
      <w:start w:val="1"/>
      <w:numFmt w:val="bullet"/>
      <w:lvlText w:val="•"/>
      <w:lvlJc w:val="left"/>
      <w:pPr>
        <w:tabs>
          <w:tab w:val="num" w:pos="6480"/>
        </w:tabs>
        <w:ind w:left="6480" w:hanging="360"/>
      </w:pPr>
      <w:rPr>
        <w:rFonts w:ascii="Arial" w:hAnsi="Arial" w:hint="default"/>
      </w:rPr>
    </w:lvl>
  </w:abstractNum>
  <w:abstractNum w:abstractNumId="10">
    <w:nsid w:val="3DE94A89"/>
    <w:multiLevelType w:val="hybridMultilevel"/>
    <w:tmpl w:val="701A2FF8"/>
    <w:lvl w:ilvl="0" w:tplc="C3C2747A">
      <w:start w:val="1"/>
      <w:numFmt w:val="bullet"/>
      <w:lvlText w:val="•"/>
      <w:lvlJc w:val="left"/>
      <w:pPr>
        <w:tabs>
          <w:tab w:val="num" w:pos="720"/>
        </w:tabs>
        <w:ind w:left="720" w:hanging="360"/>
      </w:pPr>
      <w:rPr>
        <w:rFonts w:ascii="Arial" w:hAnsi="Arial" w:hint="default"/>
      </w:rPr>
    </w:lvl>
    <w:lvl w:ilvl="1" w:tplc="F7E6CC4C" w:tentative="1">
      <w:start w:val="1"/>
      <w:numFmt w:val="bullet"/>
      <w:lvlText w:val="•"/>
      <w:lvlJc w:val="left"/>
      <w:pPr>
        <w:tabs>
          <w:tab w:val="num" w:pos="1440"/>
        </w:tabs>
        <w:ind w:left="1440" w:hanging="360"/>
      </w:pPr>
      <w:rPr>
        <w:rFonts w:ascii="Arial" w:hAnsi="Arial" w:hint="default"/>
      </w:rPr>
    </w:lvl>
    <w:lvl w:ilvl="2" w:tplc="F956013C" w:tentative="1">
      <w:start w:val="1"/>
      <w:numFmt w:val="bullet"/>
      <w:lvlText w:val="•"/>
      <w:lvlJc w:val="left"/>
      <w:pPr>
        <w:tabs>
          <w:tab w:val="num" w:pos="2160"/>
        </w:tabs>
        <w:ind w:left="2160" w:hanging="360"/>
      </w:pPr>
      <w:rPr>
        <w:rFonts w:ascii="Arial" w:hAnsi="Arial" w:hint="default"/>
      </w:rPr>
    </w:lvl>
    <w:lvl w:ilvl="3" w:tplc="95B82E64" w:tentative="1">
      <w:start w:val="1"/>
      <w:numFmt w:val="bullet"/>
      <w:lvlText w:val="•"/>
      <w:lvlJc w:val="left"/>
      <w:pPr>
        <w:tabs>
          <w:tab w:val="num" w:pos="2880"/>
        </w:tabs>
        <w:ind w:left="2880" w:hanging="360"/>
      </w:pPr>
      <w:rPr>
        <w:rFonts w:ascii="Arial" w:hAnsi="Arial" w:hint="default"/>
      </w:rPr>
    </w:lvl>
    <w:lvl w:ilvl="4" w:tplc="3F6C8BE6" w:tentative="1">
      <w:start w:val="1"/>
      <w:numFmt w:val="bullet"/>
      <w:lvlText w:val="•"/>
      <w:lvlJc w:val="left"/>
      <w:pPr>
        <w:tabs>
          <w:tab w:val="num" w:pos="3600"/>
        </w:tabs>
        <w:ind w:left="3600" w:hanging="360"/>
      </w:pPr>
      <w:rPr>
        <w:rFonts w:ascii="Arial" w:hAnsi="Arial" w:hint="default"/>
      </w:rPr>
    </w:lvl>
    <w:lvl w:ilvl="5" w:tplc="66F89F90" w:tentative="1">
      <w:start w:val="1"/>
      <w:numFmt w:val="bullet"/>
      <w:lvlText w:val="•"/>
      <w:lvlJc w:val="left"/>
      <w:pPr>
        <w:tabs>
          <w:tab w:val="num" w:pos="4320"/>
        </w:tabs>
        <w:ind w:left="4320" w:hanging="360"/>
      </w:pPr>
      <w:rPr>
        <w:rFonts w:ascii="Arial" w:hAnsi="Arial" w:hint="default"/>
      </w:rPr>
    </w:lvl>
    <w:lvl w:ilvl="6" w:tplc="DDD27CD8" w:tentative="1">
      <w:start w:val="1"/>
      <w:numFmt w:val="bullet"/>
      <w:lvlText w:val="•"/>
      <w:lvlJc w:val="left"/>
      <w:pPr>
        <w:tabs>
          <w:tab w:val="num" w:pos="5040"/>
        </w:tabs>
        <w:ind w:left="5040" w:hanging="360"/>
      </w:pPr>
      <w:rPr>
        <w:rFonts w:ascii="Arial" w:hAnsi="Arial" w:hint="default"/>
      </w:rPr>
    </w:lvl>
    <w:lvl w:ilvl="7" w:tplc="DD521906" w:tentative="1">
      <w:start w:val="1"/>
      <w:numFmt w:val="bullet"/>
      <w:lvlText w:val="•"/>
      <w:lvlJc w:val="left"/>
      <w:pPr>
        <w:tabs>
          <w:tab w:val="num" w:pos="5760"/>
        </w:tabs>
        <w:ind w:left="5760" w:hanging="360"/>
      </w:pPr>
      <w:rPr>
        <w:rFonts w:ascii="Arial" w:hAnsi="Arial" w:hint="default"/>
      </w:rPr>
    </w:lvl>
    <w:lvl w:ilvl="8" w:tplc="42344D52" w:tentative="1">
      <w:start w:val="1"/>
      <w:numFmt w:val="bullet"/>
      <w:lvlText w:val="•"/>
      <w:lvlJc w:val="left"/>
      <w:pPr>
        <w:tabs>
          <w:tab w:val="num" w:pos="6480"/>
        </w:tabs>
        <w:ind w:left="6480" w:hanging="360"/>
      </w:pPr>
      <w:rPr>
        <w:rFonts w:ascii="Arial" w:hAnsi="Arial" w:hint="default"/>
      </w:rPr>
    </w:lvl>
  </w:abstractNum>
  <w:abstractNum w:abstractNumId="11">
    <w:nsid w:val="4EBA76A2"/>
    <w:multiLevelType w:val="hybridMultilevel"/>
    <w:tmpl w:val="00FE49EC"/>
    <w:lvl w:ilvl="0" w:tplc="6D3AAF28">
      <w:start w:val="1"/>
      <w:numFmt w:val="bullet"/>
      <w:lvlText w:val="•"/>
      <w:lvlJc w:val="left"/>
      <w:pPr>
        <w:tabs>
          <w:tab w:val="num" w:pos="720"/>
        </w:tabs>
        <w:ind w:left="720" w:hanging="360"/>
      </w:pPr>
      <w:rPr>
        <w:rFonts w:ascii="Arial" w:hAnsi="Arial" w:hint="default"/>
      </w:rPr>
    </w:lvl>
    <w:lvl w:ilvl="1" w:tplc="3C944F3C" w:tentative="1">
      <w:start w:val="1"/>
      <w:numFmt w:val="bullet"/>
      <w:lvlText w:val="•"/>
      <w:lvlJc w:val="left"/>
      <w:pPr>
        <w:tabs>
          <w:tab w:val="num" w:pos="1440"/>
        </w:tabs>
        <w:ind w:left="1440" w:hanging="360"/>
      </w:pPr>
      <w:rPr>
        <w:rFonts w:ascii="Arial" w:hAnsi="Arial" w:hint="default"/>
      </w:rPr>
    </w:lvl>
    <w:lvl w:ilvl="2" w:tplc="28BE7176" w:tentative="1">
      <w:start w:val="1"/>
      <w:numFmt w:val="bullet"/>
      <w:lvlText w:val="•"/>
      <w:lvlJc w:val="left"/>
      <w:pPr>
        <w:tabs>
          <w:tab w:val="num" w:pos="2160"/>
        </w:tabs>
        <w:ind w:left="2160" w:hanging="360"/>
      </w:pPr>
      <w:rPr>
        <w:rFonts w:ascii="Arial" w:hAnsi="Arial" w:hint="default"/>
      </w:rPr>
    </w:lvl>
    <w:lvl w:ilvl="3" w:tplc="2A822020" w:tentative="1">
      <w:start w:val="1"/>
      <w:numFmt w:val="bullet"/>
      <w:lvlText w:val="•"/>
      <w:lvlJc w:val="left"/>
      <w:pPr>
        <w:tabs>
          <w:tab w:val="num" w:pos="2880"/>
        </w:tabs>
        <w:ind w:left="2880" w:hanging="360"/>
      </w:pPr>
      <w:rPr>
        <w:rFonts w:ascii="Arial" w:hAnsi="Arial" w:hint="default"/>
      </w:rPr>
    </w:lvl>
    <w:lvl w:ilvl="4" w:tplc="C466FE00" w:tentative="1">
      <w:start w:val="1"/>
      <w:numFmt w:val="bullet"/>
      <w:lvlText w:val="•"/>
      <w:lvlJc w:val="left"/>
      <w:pPr>
        <w:tabs>
          <w:tab w:val="num" w:pos="3600"/>
        </w:tabs>
        <w:ind w:left="3600" w:hanging="360"/>
      </w:pPr>
      <w:rPr>
        <w:rFonts w:ascii="Arial" w:hAnsi="Arial" w:hint="default"/>
      </w:rPr>
    </w:lvl>
    <w:lvl w:ilvl="5" w:tplc="F5D6C2C2" w:tentative="1">
      <w:start w:val="1"/>
      <w:numFmt w:val="bullet"/>
      <w:lvlText w:val="•"/>
      <w:lvlJc w:val="left"/>
      <w:pPr>
        <w:tabs>
          <w:tab w:val="num" w:pos="4320"/>
        </w:tabs>
        <w:ind w:left="4320" w:hanging="360"/>
      </w:pPr>
      <w:rPr>
        <w:rFonts w:ascii="Arial" w:hAnsi="Arial" w:hint="default"/>
      </w:rPr>
    </w:lvl>
    <w:lvl w:ilvl="6" w:tplc="FEE421A2" w:tentative="1">
      <w:start w:val="1"/>
      <w:numFmt w:val="bullet"/>
      <w:lvlText w:val="•"/>
      <w:lvlJc w:val="left"/>
      <w:pPr>
        <w:tabs>
          <w:tab w:val="num" w:pos="5040"/>
        </w:tabs>
        <w:ind w:left="5040" w:hanging="360"/>
      </w:pPr>
      <w:rPr>
        <w:rFonts w:ascii="Arial" w:hAnsi="Arial" w:hint="default"/>
      </w:rPr>
    </w:lvl>
    <w:lvl w:ilvl="7" w:tplc="86E47F4E" w:tentative="1">
      <w:start w:val="1"/>
      <w:numFmt w:val="bullet"/>
      <w:lvlText w:val="•"/>
      <w:lvlJc w:val="left"/>
      <w:pPr>
        <w:tabs>
          <w:tab w:val="num" w:pos="5760"/>
        </w:tabs>
        <w:ind w:left="5760" w:hanging="360"/>
      </w:pPr>
      <w:rPr>
        <w:rFonts w:ascii="Arial" w:hAnsi="Arial" w:hint="default"/>
      </w:rPr>
    </w:lvl>
    <w:lvl w:ilvl="8" w:tplc="6FFA36BC" w:tentative="1">
      <w:start w:val="1"/>
      <w:numFmt w:val="bullet"/>
      <w:lvlText w:val="•"/>
      <w:lvlJc w:val="left"/>
      <w:pPr>
        <w:tabs>
          <w:tab w:val="num" w:pos="6480"/>
        </w:tabs>
        <w:ind w:left="6480" w:hanging="360"/>
      </w:pPr>
      <w:rPr>
        <w:rFonts w:ascii="Arial" w:hAnsi="Arial" w:hint="default"/>
      </w:rPr>
    </w:lvl>
  </w:abstractNum>
  <w:abstractNum w:abstractNumId="12">
    <w:nsid w:val="52FC5A16"/>
    <w:multiLevelType w:val="hybridMultilevel"/>
    <w:tmpl w:val="6FF8E9BE"/>
    <w:lvl w:ilvl="0" w:tplc="A2E6C64A">
      <w:start w:val="1"/>
      <w:numFmt w:val="bullet"/>
      <w:lvlText w:val="•"/>
      <w:lvlJc w:val="left"/>
      <w:pPr>
        <w:tabs>
          <w:tab w:val="num" w:pos="720"/>
        </w:tabs>
        <w:ind w:left="720" w:hanging="360"/>
      </w:pPr>
      <w:rPr>
        <w:rFonts w:ascii="Arial" w:hAnsi="Arial" w:hint="default"/>
      </w:rPr>
    </w:lvl>
    <w:lvl w:ilvl="1" w:tplc="8730C678" w:tentative="1">
      <w:start w:val="1"/>
      <w:numFmt w:val="bullet"/>
      <w:lvlText w:val="•"/>
      <w:lvlJc w:val="left"/>
      <w:pPr>
        <w:tabs>
          <w:tab w:val="num" w:pos="1440"/>
        </w:tabs>
        <w:ind w:left="1440" w:hanging="360"/>
      </w:pPr>
      <w:rPr>
        <w:rFonts w:ascii="Arial" w:hAnsi="Arial" w:hint="default"/>
      </w:rPr>
    </w:lvl>
    <w:lvl w:ilvl="2" w:tplc="921CB8F2" w:tentative="1">
      <w:start w:val="1"/>
      <w:numFmt w:val="bullet"/>
      <w:lvlText w:val="•"/>
      <w:lvlJc w:val="left"/>
      <w:pPr>
        <w:tabs>
          <w:tab w:val="num" w:pos="2160"/>
        </w:tabs>
        <w:ind w:left="2160" w:hanging="360"/>
      </w:pPr>
      <w:rPr>
        <w:rFonts w:ascii="Arial" w:hAnsi="Arial" w:hint="default"/>
      </w:rPr>
    </w:lvl>
    <w:lvl w:ilvl="3" w:tplc="D42AEB7E" w:tentative="1">
      <w:start w:val="1"/>
      <w:numFmt w:val="bullet"/>
      <w:lvlText w:val="•"/>
      <w:lvlJc w:val="left"/>
      <w:pPr>
        <w:tabs>
          <w:tab w:val="num" w:pos="2880"/>
        </w:tabs>
        <w:ind w:left="2880" w:hanging="360"/>
      </w:pPr>
      <w:rPr>
        <w:rFonts w:ascii="Arial" w:hAnsi="Arial" w:hint="default"/>
      </w:rPr>
    </w:lvl>
    <w:lvl w:ilvl="4" w:tplc="F0687DB0" w:tentative="1">
      <w:start w:val="1"/>
      <w:numFmt w:val="bullet"/>
      <w:lvlText w:val="•"/>
      <w:lvlJc w:val="left"/>
      <w:pPr>
        <w:tabs>
          <w:tab w:val="num" w:pos="3600"/>
        </w:tabs>
        <w:ind w:left="3600" w:hanging="360"/>
      </w:pPr>
      <w:rPr>
        <w:rFonts w:ascii="Arial" w:hAnsi="Arial" w:hint="default"/>
      </w:rPr>
    </w:lvl>
    <w:lvl w:ilvl="5" w:tplc="70EEE7EE" w:tentative="1">
      <w:start w:val="1"/>
      <w:numFmt w:val="bullet"/>
      <w:lvlText w:val="•"/>
      <w:lvlJc w:val="left"/>
      <w:pPr>
        <w:tabs>
          <w:tab w:val="num" w:pos="4320"/>
        </w:tabs>
        <w:ind w:left="4320" w:hanging="360"/>
      </w:pPr>
      <w:rPr>
        <w:rFonts w:ascii="Arial" w:hAnsi="Arial" w:hint="default"/>
      </w:rPr>
    </w:lvl>
    <w:lvl w:ilvl="6" w:tplc="1F02F068" w:tentative="1">
      <w:start w:val="1"/>
      <w:numFmt w:val="bullet"/>
      <w:lvlText w:val="•"/>
      <w:lvlJc w:val="left"/>
      <w:pPr>
        <w:tabs>
          <w:tab w:val="num" w:pos="5040"/>
        </w:tabs>
        <w:ind w:left="5040" w:hanging="360"/>
      </w:pPr>
      <w:rPr>
        <w:rFonts w:ascii="Arial" w:hAnsi="Arial" w:hint="default"/>
      </w:rPr>
    </w:lvl>
    <w:lvl w:ilvl="7" w:tplc="4C629EA8" w:tentative="1">
      <w:start w:val="1"/>
      <w:numFmt w:val="bullet"/>
      <w:lvlText w:val="•"/>
      <w:lvlJc w:val="left"/>
      <w:pPr>
        <w:tabs>
          <w:tab w:val="num" w:pos="5760"/>
        </w:tabs>
        <w:ind w:left="5760" w:hanging="360"/>
      </w:pPr>
      <w:rPr>
        <w:rFonts w:ascii="Arial" w:hAnsi="Arial" w:hint="default"/>
      </w:rPr>
    </w:lvl>
    <w:lvl w:ilvl="8" w:tplc="23B682BC" w:tentative="1">
      <w:start w:val="1"/>
      <w:numFmt w:val="bullet"/>
      <w:lvlText w:val="•"/>
      <w:lvlJc w:val="left"/>
      <w:pPr>
        <w:tabs>
          <w:tab w:val="num" w:pos="6480"/>
        </w:tabs>
        <w:ind w:left="6480" w:hanging="360"/>
      </w:pPr>
      <w:rPr>
        <w:rFonts w:ascii="Arial" w:hAnsi="Arial" w:hint="default"/>
      </w:rPr>
    </w:lvl>
  </w:abstractNum>
  <w:abstractNum w:abstractNumId="13">
    <w:nsid w:val="560307C1"/>
    <w:multiLevelType w:val="hybridMultilevel"/>
    <w:tmpl w:val="2C9A93B2"/>
    <w:lvl w:ilvl="0" w:tplc="7C8EB418">
      <w:start w:val="1"/>
      <w:numFmt w:val="bullet"/>
      <w:lvlText w:val="•"/>
      <w:lvlJc w:val="left"/>
      <w:pPr>
        <w:tabs>
          <w:tab w:val="num" w:pos="720"/>
        </w:tabs>
        <w:ind w:left="720" w:hanging="360"/>
      </w:pPr>
      <w:rPr>
        <w:rFonts w:ascii="Arial" w:hAnsi="Arial" w:hint="default"/>
      </w:rPr>
    </w:lvl>
    <w:lvl w:ilvl="1" w:tplc="997CB496" w:tentative="1">
      <w:start w:val="1"/>
      <w:numFmt w:val="bullet"/>
      <w:lvlText w:val="•"/>
      <w:lvlJc w:val="left"/>
      <w:pPr>
        <w:tabs>
          <w:tab w:val="num" w:pos="1440"/>
        </w:tabs>
        <w:ind w:left="1440" w:hanging="360"/>
      </w:pPr>
      <w:rPr>
        <w:rFonts w:ascii="Arial" w:hAnsi="Arial" w:hint="default"/>
      </w:rPr>
    </w:lvl>
    <w:lvl w:ilvl="2" w:tplc="8A44BB4E" w:tentative="1">
      <w:start w:val="1"/>
      <w:numFmt w:val="bullet"/>
      <w:lvlText w:val="•"/>
      <w:lvlJc w:val="left"/>
      <w:pPr>
        <w:tabs>
          <w:tab w:val="num" w:pos="2160"/>
        </w:tabs>
        <w:ind w:left="2160" w:hanging="360"/>
      </w:pPr>
      <w:rPr>
        <w:rFonts w:ascii="Arial" w:hAnsi="Arial" w:hint="default"/>
      </w:rPr>
    </w:lvl>
    <w:lvl w:ilvl="3" w:tplc="41A23470" w:tentative="1">
      <w:start w:val="1"/>
      <w:numFmt w:val="bullet"/>
      <w:lvlText w:val="•"/>
      <w:lvlJc w:val="left"/>
      <w:pPr>
        <w:tabs>
          <w:tab w:val="num" w:pos="2880"/>
        </w:tabs>
        <w:ind w:left="2880" w:hanging="360"/>
      </w:pPr>
      <w:rPr>
        <w:rFonts w:ascii="Arial" w:hAnsi="Arial" w:hint="default"/>
      </w:rPr>
    </w:lvl>
    <w:lvl w:ilvl="4" w:tplc="FC528B92" w:tentative="1">
      <w:start w:val="1"/>
      <w:numFmt w:val="bullet"/>
      <w:lvlText w:val="•"/>
      <w:lvlJc w:val="left"/>
      <w:pPr>
        <w:tabs>
          <w:tab w:val="num" w:pos="3600"/>
        </w:tabs>
        <w:ind w:left="3600" w:hanging="360"/>
      </w:pPr>
      <w:rPr>
        <w:rFonts w:ascii="Arial" w:hAnsi="Arial" w:hint="default"/>
      </w:rPr>
    </w:lvl>
    <w:lvl w:ilvl="5" w:tplc="C152F8F6" w:tentative="1">
      <w:start w:val="1"/>
      <w:numFmt w:val="bullet"/>
      <w:lvlText w:val="•"/>
      <w:lvlJc w:val="left"/>
      <w:pPr>
        <w:tabs>
          <w:tab w:val="num" w:pos="4320"/>
        </w:tabs>
        <w:ind w:left="4320" w:hanging="360"/>
      </w:pPr>
      <w:rPr>
        <w:rFonts w:ascii="Arial" w:hAnsi="Arial" w:hint="default"/>
      </w:rPr>
    </w:lvl>
    <w:lvl w:ilvl="6" w:tplc="C2409362" w:tentative="1">
      <w:start w:val="1"/>
      <w:numFmt w:val="bullet"/>
      <w:lvlText w:val="•"/>
      <w:lvlJc w:val="left"/>
      <w:pPr>
        <w:tabs>
          <w:tab w:val="num" w:pos="5040"/>
        </w:tabs>
        <w:ind w:left="5040" w:hanging="360"/>
      </w:pPr>
      <w:rPr>
        <w:rFonts w:ascii="Arial" w:hAnsi="Arial" w:hint="default"/>
      </w:rPr>
    </w:lvl>
    <w:lvl w:ilvl="7" w:tplc="950EB14C" w:tentative="1">
      <w:start w:val="1"/>
      <w:numFmt w:val="bullet"/>
      <w:lvlText w:val="•"/>
      <w:lvlJc w:val="left"/>
      <w:pPr>
        <w:tabs>
          <w:tab w:val="num" w:pos="5760"/>
        </w:tabs>
        <w:ind w:left="5760" w:hanging="360"/>
      </w:pPr>
      <w:rPr>
        <w:rFonts w:ascii="Arial" w:hAnsi="Arial" w:hint="default"/>
      </w:rPr>
    </w:lvl>
    <w:lvl w:ilvl="8" w:tplc="5FF6B83E" w:tentative="1">
      <w:start w:val="1"/>
      <w:numFmt w:val="bullet"/>
      <w:lvlText w:val="•"/>
      <w:lvlJc w:val="left"/>
      <w:pPr>
        <w:tabs>
          <w:tab w:val="num" w:pos="6480"/>
        </w:tabs>
        <w:ind w:left="6480" w:hanging="360"/>
      </w:pPr>
      <w:rPr>
        <w:rFonts w:ascii="Arial" w:hAnsi="Arial" w:hint="default"/>
      </w:rPr>
    </w:lvl>
  </w:abstractNum>
  <w:abstractNum w:abstractNumId="14">
    <w:nsid w:val="56036C11"/>
    <w:multiLevelType w:val="hybridMultilevel"/>
    <w:tmpl w:val="32E4D6C6"/>
    <w:lvl w:ilvl="0" w:tplc="1A28EBE6">
      <w:start w:val="1"/>
      <w:numFmt w:val="bullet"/>
      <w:lvlText w:val="•"/>
      <w:lvlJc w:val="left"/>
      <w:pPr>
        <w:tabs>
          <w:tab w:val="num" w:pos="720"/>
        </w:tabs>
        <w:ind w:left="720" w:hanging="360"/>
      </w:pPr>
      <w:rPr>
        <w:rFonts w:ascii="Arial" w:hAnsi="Arial" w:hint="default"/>
      </w:rPr>
    </w:lvl>
    <w:lvl w:ilvl="1" w:tplc="A00EC54C" w:tentative="1">
      <w:start w:val="1"/>
      <w:numFmt w:val="bullet"/>
      <w:lvlText w:val="•"/>
      <w:lvlJc w:val="left"/>
      <w:pPr>
        <w:tabs>
          <w:tab w:val="num" w:pos="1440"/>
        </w:tabs>
        <w:ind w:left="1440" w:hanging="360"/>
      </w:pPr>
      <w:rPr>
        <w:rFonts w:ascii="Arial" w:hAnsi="Arial" w:hint="default"/>
      </w:rPr>
    </w:lvl>
    <w:lvl w:ilvl="2" w:tplc="99C485EA" w:tentative="1">
      <w:start w:val="1"/>
      <w:numFmt w:val="bullet"/>
      <w:lvlText w:val="•"/>
      <w:lvlJc w:val="left"/>
      <w:pPr>
        <w:tabs>
          <w:tab w:val="num" w:pos="2160"/>
        </w:tabs>
        <w:ind w:left="2160" w:hanging="360"/>
      </w:pPr>
      <w:rPr>
        <w:rFonts w:ascii="Arial" w:hAnsi="Arial" w:hint="default"/>
      </w:rPr>
    </w:lvl>
    <w:lvl w:ilvl="3" w:tplc="F09AE1B0" w:tentative="1">
      <w:start w:val="1"/>
      <w:numFmt w:val="bullet"/>
      <w:lvlText w:val="•"/>
      <w:lvlJc w:val="left"/>
      <w:pPr>
        <w:tabs>
          <w:tab w:val="num" w:pos="2880"/>
        </w:tabs>
        <w:ind w:left="2880" w:hanging="360"/>
      </w:pPr>
      <w:rPr>
        <w:rFonts w:ascii="Arial" w:hAnsi="Arial" w:hint="default"/>
      </w:rPr>
    </w:lvl>
    <w:lvl w:ilvl="4" w:tplc="B756D1F2" w:tentative="1">
      <w:start w:val="1"/>
      <w:numFmt w:val="bullet"/>
      <w:lvlText w:val="•"/>
      <w:lvlJc w:val="left"/>
      <w:pPr>
        <w:tabs>
          <w:tab w:val="num" w:pos="3600"/>
        </w:tabs>
        <w:ind w:left="3600" w:hanging="360"/>
      </w:pPr>
      <w:rPr>
        <w:rFonts w:ascii="Arial" w:hAnsi="Arial" w:hint="default"/>
      </w:rPr>
    </w:lvl>
    <w:lvl w:ilvl="5" w:tplc="AC049EFC" w:tentative="1">
      <w:start w:val="1"/>
      <w:numFmt w:val="bullet"/>
      <w:lvlText w:val="•"/>
      <w:lvlJc w:val="left"/>
      <w:pPr>
        <w:tabs>
          <w:tab w:val="num" w:pos="4320"/>
        </w:tabs>
        <w:ind w:left="4320" w:hanging="360"/>
      </w:pPr>
      <w:rPr>
        <w:rFonts w:ascii="Arial" w:hAnsi="Arial" w:hint="default"/>
      </w:rPr>
    </w:lvl>
    <w:lvl w:ilvl="6" w:tplc="A26A6260" w:tentative="1">
      <w:start w:val="1"/>
      <w:numFmt w:val="bullet"/>
      <w:lvlText w:val="•"/>
      <w:lvlJc w:val="left"/>
      <w:pPr>
        <w:tabs>
          <w:tab w:val="num" w:pos="5040"/>
        </w:tabs>
        <w:ind w:left="5040" w:hanging="360"/>
      </w:pPr>
      <w:rPr>
        <w:rFonts w:ascii="Arial" w:hAnsi="Arial" w:hint="default"/>
      </w:rPr>
    </w:lvl>
    <w:lvl w:ilvl="7" w:tplc="625CBCA6" w:tentative="1">
      <w:start w:val="1"/>
      <w:numFmt w:val="bullet"/>
      <w:lvlText w:val="•"/>
      <w:lvlJc w:val="left"/>
      <w:pPr>
        <w:tabs>
          <w:tab w:val="num" w:pos="5760"/>
        </w:tabs>
        <w:ind w:left="5760" w:hanging="360"/>
      </w:pPr>
      <w:rPr>
        <w:rFonts w:ascii="Arial" w:hAnsi="Arial" w:hint="default"/>
      </w:rPr>
    </w:lvl>
    <w:lvl w:ilvl="8" w:tplc="C5107EE2" w:tentative="1">
      <w:start w:val="1"/>
      <w:numFmt w:val="bullet"/>
      <w:lvlText w:val="•"/>
      <w:lvlJc w:val="left"/>
      <w:pPr>
        <w:tabs>
          <w:tab w:val="num" w:pos="6480"/>
        </w:tabs>
        <w:ind w:left="6480" w:hanging="360"/>
      </w:pPr>
      <w:rPr>
        <w:rFonts w:ascii="Arial" w:hAnsi="Arial" w:hint="default"/>
      </w:rPr>
    </w:lvl>
  </w:abstractNum>
  <w:abstractNum w:abstractNumId="15">
    <w:nsid w:val="79126DBF"/>
    <w:multiLevelType w:val="hybridMultilevel"/>
    <w:tmpl w:val="245093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3"/>
  </w:num>
  <w:num w:numId="5">
    <w:abstractNumId w:val="9"/>
  </w:num>
  <w:num w:numId="6">
    <w:abstractNumId w:val="11"/>
  </w:num>
  <w:num w:numId="7">
    <w:abstractNumId w:val="14"/>
  </w:num>
  <w:num w:numId="8">
    <w:abstractNumId w:val="2"/>
  </w:num>
  <w:num w:numId="9">
    <w:abstractNumId w:val="10"/>
  </w:num>
  <w:num w:numId="10">
    <w:abstractNumId w:val="12"/>
  </w:num>
  <w:num w:numId="11">
    <w:abstractNumId w:val="7"/>
  </w:num>
  <w:num w:numId="12">
    <w:abstractNumId w:val="1"/>
  </w:num>
  <w:num w:numId="13">
    <w:abstractNumId w:val="15"/>
  </w:num>
  <w:num w:numId="14">
    <w:abstractNumId w:val="0"/>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52E8"/>
    <w:rsid w:val="00055A56"/>
    <w:rsid w:val="00062B25"/>
    <w:rsid w:val="0008713A"/>
    <w:rsid w:val="00092E0A"/>
    <w:rsid w:val="000C0926"/>
    <w:rsid w:val="000C48AA"/>
    <w:rsid w:val="000C59E2"/>
    <w:rsid w:val="000E0110"/>
    <w:rsid w:val="000F1F1B"/>
    <w:rsid w:val="00172A61"/>
    <w:rsid w:val="001925F8"/>
    <w:rsid w:val="001A6ED2"/>
    <w:rsid w:val="001C33F0"/>
    <w:rsid w:val="002029FB"/>
    <w:rsid w:val="00242F8E"/>
    <w:rsid w:val="002963D5"/>
    <w:rsid w:val="002B287C"/>
    <w:rsid w:val="002E4EFD"/>
    <w:rsid w:val="00302B8D"/>
    <w:rsid w:val="003034AA"/>
    <w:rsid w:val="0033713C"/>
    <w:rsid w:val="00360411"/>
    <w:rsid w:val="003734FE"/>
    <w:rsid w:val="003C0C9B"/>
    <w:rsid w:val="003D5DB4"/>
    <w:rsid w:val="003E008C"/>
    <w:rsid w:val="003E0AA2"/>
    <w:rsid w:val="003F7819"/>
    <w:rsid w:val="00424CCD"/>
    <w:rsid w:val="00456B32"/>
    <w:rsid w:val="00464003"/>
    <w:rsid w:val="004802EE"/>
    <w:rsid w:val="0048541E"/>
    <w:rsid w:val="00496924"/>
    <w:rsid w:val="004A4A6F"/>
    <w:rsid w:val="004B3BE5"/>
    <w:rsid w:val="004B669B"/>
    <w:rsid w:val="004C0A59"/>
    <w:rsid w:val="004D324E"/>
    <w:rsid w:val="004D3BA3"/>
    <w:rsid w:val="004D57C0"/>
    <w:rsid w:val="004E433F"/>
    <w:rsid w:val="00500C4A"/>
    <w:rsid w:val="00507F58"/>
    <w:rsid w:val="00513780"/>
    <w:rsid w:val="00523D29"/>
    <w:rsid w:val="00537D13"/>
    <w:rsid w:val="00554C8B"/>
    <w:rsid w:val="00561783"/>
    <w:rsid w:val="00566698"/>
    <w:rsid w:val="00590138"/>
    <w:rsid w:val="00590E8C"/>
    <w:rsid w:val="00592481"/>
    <w:rsid w:val="00594B42"/>
    <w:rsid w:val="005A52E8"/>
    <w:rsid w:val="005A68BE"/>
    <w:rsid w:val="005B2058"/>
    <w:rsid w:val="005E2299"/>
    <w:rsid w:val="005E56D7"/>
    <w:rsid w:val="0061243D"/>
    <w:rsid w:val="00652469"/>
    <w:rsid w:val="00663B38"/>
    <w:rsid w:val="00695B13"/>
    <w:rsid w:val="006A4C1C"/>
    <w:rsid w:val="006C6FCD"/>
    <w:rsid w:val="006D4301"/>
    <w:rsid w:val="006E33BF"/>
    <w:rsid w:val="00735476"/>
    <w:rsid w:val="00752979"/>
    <w:rsid w:val="00791477"/>
    <w:rsid w:val="00791D52"/>
    <w:rsid w:val="007B4474"/>
    <w:rsid w:val="007E4657"/>
    <w:rsid w:val="008206A0"/>
    <w:rsid w:val="008802D3"/>
    <w:rsid w:val="0089607E"/>
    <w:rsid w:val="008B41B3"/>
    <w:rsid w:val="008B7EDB"/>
    <w:rsid w:val="008E1901"/>
    <w:rsid w:val="00922DD5"/>
    <w:rsid w:val="00953F44"/>
    <w:rsid w:val="00963E2D"/>
    <w:rsid w:val="009A5E66"/>
    <w:rsid w:val="009C5856"/>
    <w:rsid w:val="009D579D"/>
    <w:rsid w:val="009F0D9E"/>
    <w:rsid w:val="009F4157"/>
    <w:rsid w:val="00A25CD5"/>
    <w:rsid w:val="00A35ACA"/>
    <w:rsid w:val="00A71CF0"/>
    <w:rsid w:val="00A76A81"/>
    <w:rsid w:val="00A80947"/>
    <w:rsid w:val="00AA1ABE"/>
    <w:rsid w:val="00AA3C2B"/>
    <w:rsid w:val="00AB3471"/>
    <w:rsid w:val="00AB7C2C"/>
    <w:rsid w:val="00AB7F41"/>
    <w:rsid w:val="00AC5FA3"/>
    <w:rsid w:val="00AD7EEA"/>
    <w:rsid w:val="00AF453D"/>
    <w:rsid w:val="00B11D33"/>
    <w:rsid w:val="00B36B9B"/>
    <w:rsid w:val="00B51645"/>
    <w:rsid w:val="00B816FD"/>
    <w:rsid w:val="00B86119"/>
    <w:rsid w:val="00B86BCC"/>
    <w:rsid w:val="00BC44F6"/>
    <w:rsid w:val="00BF1088"/>
    <w:rsid w:val="00C038A0"/>
    <w:rsid w:val="00C440D7"/>
    <w:rsid w:val="00CA324D"/>
    <w:rsid w:val="00CD52B8"/>
    <w:rsid w:val="00CF24E8"/>
    <w:rsid w:val="00D01DAF"/>
    <w:rsid w:val="00D304EB"/>
    <w:rsid w:val="00D33FE9"/>
    <w:rsid w:val="00D4183B"/>
    <w:rsid w:val="00D41F83"/>
    <w:rsid w:val="00D975BB"/>
    <w:rsid w:val="00E024A5"/>
    <w:rsid w:val="00E11667"/>
    <w:rsid w:val="00E3122F"/>
    <w:rsid w:val="00E32F2A"/>
    <w:rsid w:val="00E33017"/>
    <w:rsid w:val="00E465DE"/>
    <w:rsid w:val="00E522EB"/>
    <w:rsid w:val="00E7389A"/>
    <w:rsid w:val="00E75E33"/>
    <w:rsid w:val="00EA6753"/>
    <w:rsid w:val="00EA77F6"/>
    <w:rsid w:val="00ED0A6C"/>
    <w:rsid w:val="00EF141D"/>
    <w:rsid w:val="00EF696D"/>
    <w:rsid w:val="00F12497"/>
    <w:rsid w:val="00F41B49"/>
    <w:rsid w:val="00F507FD"/>
    <w:rsid w:val="00F5548B"/>
    <w:rsid w:val="00F70AFC"/>
    <w:rsid w:val="00F7659B"/>
    <w:rsid w:val="00F84C53"/>
    <w:rsid w:val="00F852C1"/>
    <w:rsid w:val="00F85ED9"/>
    <w:rsid w:val="00F975AB"/>
    <w:rsid w:val="00FC04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979"/>
    <w:pPr>
      <w:spacing w:after="200" w:line="276" w:lineRule="auto"/>
    </w:pPr>
    <w:rPr>
      <w:rFonts w:eastAsia="Times New Roman"/>
      <w:sz w:val="22"/>
      <w:szCs w:val="22"/>
      <w:lang w:eastAsia="en-US"/>
    </w:rPr>
  </w:style>
  <w:style w:type="paragraph" w:styleId="Heading4">
    <w:name w:val="heading 4"/>
    <w:basedOn w:val="Normal"/>
    <w:next w:val="Marge"/>
    <w:link w:val="Heading4Char"/>
    <w:qFormat/>
    <w:locked/>
    <w:rsid w:val="001925F8"/>
    <w:pPr>
      <w:keepNext/>
      <w:keepLines/>
      <w:tabs>
        <w:tab w:val="left" w:pos="567"/>
      </w:tabs>
      <w:snapToGrid w:val="0"/>
      <w:spacing w:after="240" w:line="240" w:lineRule="auto"/>
      <w:outlineLvl w:val="3"/>
    </w:pPr>
    <w:rPr>
      <w:rFonts w:ascii="Arial" w:hAnsi="Arial"/>
      <w:b/>
      <w:bCs/>
      <w:snapToGrid w:val="0"/>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52E8"/>
    <w:rPr>
      <w:rFonts w:ascii="Times New Roman"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4B3BE5"/>
    <w:pPr>
      <w:ind w:left="720"/>
      <w:contextualSpacing/>
    </w:pPr>
  </w:style>
  <w:style w:type="paragraph" w:styleId="Header">
    <w:name w:val="header"/>
    <w:basedOn w:val="Normal"/>
    <w:link w:val="HeaderChar"/>
    <w:rsid w:val="00464003"/>
    <w:pPr>
      <w:tabs>
        <w:tab w:val="center" w:pos="4536"/>
        <w:tab w:val="right" w:pos="9072"/>
      </w:tabs>
      <w:spacing w:after="0" w:line="240" w:lineRule="auto"/>
    </w:pPr>
  </w:style>
  <w:style w:type="character" w:customStyle="1" w:styleId="HeaderChar">
    <w:name w:val="Header Char"/>
    <w:link w:val="Header"/>
    <w:locked/>
    <w:rsid w:val="00464003"/>
    <w:rPr>
      <w:rFonts w:cs="Times New Roman"/>
    </w:rPr>
  </w:style>
  <w:style w:type="paragraph" w:styleId="Footer">
    <w:name w:val="footer"/>
    <w:basedOn w:val="Normal"/>
    <w:link w:val="FooterChar"/>
    <w:rsid w:val="00464003"/>
    <w:pPr>
      <w:tabs>
        <w:tab w:val="center" w:pos="4536"/>
        <w:tab w:val="right" w:pos="9072"/>
      </w:tabs>
      <w:spacing w:after="0" w:line="240" w:lineRule="auto"/>
    </w:pPr>
  </w:style>
  <w:style w:type="character" w:customStyle="1" w:styleId="FooterChar">
    <w:name w:val="Footer Char"/>
    <w:link w:val="Footer"/>
    <w:locked/>
    <w:rsid w:val="00464003"/>
    <w:rPr>
      <w:rFonts w:cs="Times New Roman"/>
    </w:rPr>
  </w:style>
  <w:style w:type="paragraph" w:styleId="DocumentMap">
    <w:name w:val="Document Map"/>
    <w:basedOn w:val="Normal"/>
    <w:link w:val="DocumentMapChar"/>
    <w:semiHidden/>
    <w:rsid w:val="006C6FCD"/>
    <w:pPr>
      <w:shd w:val="clear" w:color="auto" w:fill="000080"/>
    </w:pPr>
    <w:rPr>
      <w:rFonts w:ascii="Tahoma" w:hAnsi="Tahoma" w:cs="Tahoma"/>
      <w:sz w:val="20"/>
      <w:szCs w:val="20"/>
    </w:rPr>
  </w:style>
  <w:style w:type="character" w:customStyle="1" w:styleId="DocumentMapChar">
    <w:name w:val="Document Map Char"/>
    <w:link w:val="DocumentMap"/>
    <w:semiHidden/>
    <w:locked/>
    <w:rsid w:val="00F12497"/>
    <w:rPr>
      <w:rFonts w:ascii="Times New Roman" w:hAnsi="Times New Roman" w:cs="Times New Roman"/>
      <w:sz w:val="2"/>
      <w:lang w:val="fr-FR"/>
    </w:rPr>
  </w:style>
  <w:style w:type="paragraph" w:styleId="BodyText">
    <w:name w:val="Body Text"/>
    <w:basedOn w:val="Normal"/>
    <w:link w:val="BodyTextChar"/>
    <w:rsid w:val="00791D52"/>
    <w:pPr>
      <w:spacing w:after="0" w:line="360" w:lineRule="auto"/>
      <w:jc w:val="center"/>
    </w:pPr>
    <w:rPr>
      <w:rFonts w:ascii="Arial" w:hAnsi="Arial" w:cs="Arial"/>
      <w:b/>
      <w:bCs/>
      <w:sz w:val="24"/>
      <w:szCs w:val="24"/>
    </w:rPr>
  </w:style>
  <w:style w:type="character" w:customStyle="1" w:styleId="BodyTextChar">
    <w:name w:val="Body Text Char"/>
    <w:link w:val="BodyText"/>
    <w:rsid w:val="00791D52"/>
    <w:rPr>
      <w:rFonts w:ascii="Arial" w:hAnsi="Arial" w:cs="Arial"/>
      <w:b/>
      <w:bCs/>
      <w:sz w:val="24"/>
      <w:szCs w:val="24"/>
      <w:lang w:val="en-GB" w:eastAsia="en-US" w:bidi="ar-SA"/>
    </w:rPr>
  </w:style>
  <w:style w:type="character" w:styleId="Hyperlink">
    <w:name w:val="Hyperlink"/>
    <w:rsid w:val="00791D52"/>
    <w:rPr>
      <w:color w:val="0000FF"/>
      <w:u w:val="single"/>
    </w:rPr>
  </w:style>
  <w:style w:type="character" w:customStyle="1" w:styleId="CharChar1">
    <w:name w:val="Char Char1"/>
    <w:rsid w:val="00062B25"/>
    <w:rPr>
      <w:rFonts w:ascii="Arial" w:hAnsi="Arial" w:cs="Arial"/>
      <w:b/>
      <w:bCs/>
      <w:sz w:val="24"/>
      <w:szCs w:val="24"/>
      <w:lang w:val="en-GB" w:eastAsia="en-US" w:bidi="ar-SA"/>
    </w:rPr>
  </w:style>
  <w:style w:type="paragraph" w:styleId="ListParagraph">
    <w:name w:val="List Paragraph"/>
    <w:basedOn w:val="Normal"/>
    <w:uiPriority w:val="34"/>
    <w:qFormat/>
    <w:rsid w:val="00735476"/>
    <w:pPr>
      <w:ind w:left="720"/>
      <w:contextualSpacing/>
    </w:pPr>
  </w:style>
  <w:style w:type="character" w:customStyle="1" w:styleId="Heading4Char">
    <w:name w:val="Heading 4 Char"/>
    <w:basedOn w:val="DefaultParagraphFont"/>
    <w:link w:val="Heading4"/>
    <w:rsid w:val="001925F8"/>
    <w:rPr>
      <w:rFonts w:ascii="Arial" w:eastAsia="Times New Roman" w:hAnsi="Arial"/>
      <w:b/>
      <w:bCs/>
      <w:snapToGrid w:val="0"/>
      <w:sz w:val="22"/>
      <w:szCs w:val="24"/>
      <w:lang w:val="fr-FR" w:eastAsia="en-US"/>
    </w:rPr>
  </w:style>
  <w:style w:type="paragraph" w:customStyle="1" w:styleId="Marge">
    <w:name w:val="Marge"/>
    <w:basedOn w:val="Normal"/>
    <w:rsid w:val="001925F8"/>
    <w:pPr>
      <w:tabs>
        <w:tab w:val="left" w:pos="567"/>
      </w:tabs>
      <w:snapToGrid w:val="0"/>
      <w:spacing w:after="240" w:line="240" w:lineRule="auto"/>
      <w:jc w:val="both"/>
    </w:pPr>
    <w:rPr>
      <w:rFonts w:ascii="Arial" w:hAnsi="Arial"/>
      <w:snapToGrid w:val="0"/>
      <w:szCs w:val="24"/>
      <w:lang w:val="fr-FR"/>
    </w:rPr>
  </w:style>
  <w:style w:type="paragraph" w:styleId="BalloonText">
    <w:name w:val="Balloon Text"/>
    <w:basedOn w:val="Normal"/>
    <w:link w:val="BalloonTextChar"/>
    <w:rsid w:val="005E5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56D7"/>
    <w:rPr>
      <w:rFonts w:ascii="Tahoma" w:eastAsia="Times New Roman" w:hAnsi="Tahoma" w:cs="Tahoma"/>
      <w:sz w:val="16"/>
      <w:szCs w:val="16"/>
      <w:lang w:eastAsia="en-US"/>
    </w:rPr>
  </w:style>
  <w:style w:type="character" w:styleId="FollowedHyperlink">
    <w:name w:val="FollowedHyperlink"/>
    <w:basedOn w:val="DefaultParagraphFont"/>
    <w:rsid w:val="005A68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979"/>
    <w:pPr>
      <w:spacing w:after="200" w:line="276" w:lineRule="auto"/>
    </w:pPr>
    <w:rPr>
      <w:rFonts w:eastAsia="Times New Roman"/>
      <w:sz w:val="22"/>
      <w:szCs w:val="22"/>
      <w:lang w:eastAsia="en-US"/>
    </w:rPr>
  </w:style>
  <w:style w:type="paragraph" w:styleId="Heading4">
    <w:name w:val="heading 4"/>
    <w:basedOn w:val="Normal"/>
    <w:next w:val="Marge"/>
    <w:link w:val="Heading4Char"/>
    <w:qFormat/>
    <w:locked/>
    <w:rsid w:val="001925F8"/>
    <w:pPr>
      <w:keepNext/>
      <w:keepLines/>
      <w:tabs>
        <w:tab w:val="left" w:pos="567"/>
      </w:tabs>
      <w:snapToGrid w:val="0"/>
      <w:spacing w:after="240" w:line="240" w:lineRule="auto"/>
      <w:outlineLvl w:val="3"/>
    </w:pPr>
    <w:rPr>
      <w:rFonts w:ascii="Arial" w:hAnsi="Arial"/>
      <w:b/>
      <w:bCs/>
      <w:snapToGrid w:val="0"/>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52E8"/>
    <w:rPr>
      <w:rFonts w:ascii="Times New Roman"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4B3BE5"/>
    <w:pPr>
      <w:ind w:left="720"/>
      <w:contextualSpacing/>
    </w:pPr>
  </w:style>
  <w:style w:type="paragraph" w:styleId="Header">
    <w:name w:val="header"/>
    <w:basedOn w:val="Normal"/>
    <w:link w:val="HeaderChar"/>
    <w:rsid w:val="00464003"/>
    <w:pPr>
      <w:tabs>
        <w:tab w:val="center" w:pos="4536"/>
        <w:tab w:val="right" w:pos="9072"/>
      </w:tabs>
      <w:spacing w:after="0" w:line="240" w:lineRule="auto"/>
    </w:pPr>
  </w:style>
  <w:style w:type="character" w:customStyle="1" w:styleId="HeaderChar">
    <w:name w:val="En-tête Car"/>
    <w:link w:val="Header"/>
    <w:locked/>
    <w:rsid w:val="00464003"/>
    <w:rPr>
      <w:rFonts w:cs="Times New Roman"/>
    </w:rPr>
  </w:style>
  <w:style w:type="paragraph" w:styleId="Footer">
    <w:name w:val="footer"/>
    <w:basedOn w:val="Normal"/>
    <w:link w:val="FooterChar"/>
    <w:rsid w:val="00464003"/>
    <w:pPr>
      <w:tabs>
        <w:tab w:val="center" w:pos="4536"/>
        <w:tab w:val="right" w:pos="9072"/>
      </w:tabs>
      <w:spacing w:after="0" w:line="240" w:lineRule="auto"/>
    </w:pPr>
  </w:style>
  <w:style w:type="character" w:customStyle="1" w:styleId="FooterChar">
    <w:name w:val="Pied de page Car"/>
    <w:link w:val="Footer"/>
    <w:locked/>
    <w:rsid w:val="00464003"/>
    <w:rPr>
      <w:rFonts w:cs="Times New Roman"/>
    </w:rPr>
  </w:style>
  <w:style w:type="paragraph" w:styleId="DocumentMap">
    <w:name w:val="Document Map"/>
    <w:basedOn w:val="Normal"/>
    <w:link w:val="DocumentMapChar"/>
    <w:semiHidden/>
    <w:rsid w:val="006C6FCD"/>
    <w:pPr>
      <w:shd w:val="clear" w:color="auto" w:fill="000080"/>
    </w:pPr>
    <w:rPr>
      <w:rFonts w:ascii="Tahoma" w:hAnsi="Tahoma" w:cs="Tahoma"/>
      <w:sz w:val="20"/>
      <w:szCs w:val="20"/>
    </w:rPr>
  </w:style>
  <w:style w:type="character" w:customStyle="1" w:styleId="DocumentMapChar">
    <w:name w:val="Explorateur de document Car"/>
    <w:link w:val="DocumentMap"/>
    <w:semiHidden/>
    <w:locked/>
    <w:rPr>
      <w:rFonts w:ascii="Times New Roman" w:hAnsi="Times New Roman" w:cs="Times New Roman"/>
      <w:sz w:val="2"/>
      <w:lang w:val="fr-FR" w:eastAsia="x-none"/>
    </w:rPr>
  </w:style>
  <w:style w:type="paragraph" w:styleId="BodyText">
    <w:name w:val="Body Text"/>
    <w:basedOn w:val="Normal"/>
    <w:link w:val="BodyTextChar"/>
    <w:rsid w:val="00791D52"/>
    <w:pPr>
      <w:spacing w:after="0" w:line="360" w:lineRule="auto"/>
      <w:jc w:val="center"/>
    </w:pPr>
    <w:rPr>
      <w:rFonts w:ascii="Arial" w:hAnsi="Arial" w:cs="Arial"/>
      <w:b/>
      <w:bCs/>
      <w:sz w:val="24"/>
      <w:szCs w:val="24"/>
    </w:rPr>
  </w:style>
  <w:style w:type="character" w:customStyle="1" w:styleId="BodyTextChar">
    <w:name w:val="Corps de texte Car"/>
    <w:link w:val="BodyText"/>
    <w:rsid w:val="00791D52"/>
    <w:rPr>
      <w:rFonts w:ascii="Arial" w:hAnsi="Arial" w:cs="Arial"/>
      <w:b/>
      <w:bCs/>
      <w:sz w:val="24"/>
      <w:szCs w:val="24"/>
      <w:lang w:val="en-GB" w:eastAsia="en-US" w:bidi="ar-SA"/>
    </w:rPr>
  </w:style>
  <w:style w:type="character" w:styleId="Hyperlink">
    <w:name w:val="Hyperlink"/>
    <w:rsid w:val="00791D52"/>
    <w:rPr>
      <w:color w:val="0000FF"/>
      <w:u w:val="single"/>
    </w:rPr>
  </w:style>
  <w:style w:type="character" w:customStyle="1" w:styleId="CharChar1">
    <w:name w:val="Char Char1"/>
    <w:rsid w:val="00062B25"/>
    <w:rPr>
      <w:rFonts w:ascii="Arial" w:hAnsi="Arial" w:cs="Arial"/>
      <w:b/>
      <w:bCs/>
      <w:sz w:val="24"/>
      <w:szCs w:val="24"/>
      <w:lang w:val="en-GB" w:eastAsia="en-US" w:bidi="ar-SA"/>
    </w:rPr>
  </w:style>
  <w:style w:type="paragraph" w:styleId="ListParagraph">
    <w:name w:val="List Paragraph"/>
    <w:basedOn w:val="Normal"/>
    <w:uiPriority w:val="34"/>
    <w:qFormat/>
    <w:rsid w:val="00735476"/>
    <w:pPr>
      <w:ind w:left="720"/>
      <w:contextualSpacing/>
    </w:pPr>
  </w:style>
  <w:style w:type="character" w:customStyle="1" w:styleId="Heading4Char">
    <w:name w:val="Heading 4 Char"/>
    <w:basedOn w:val="DefaultParagraphFont"/>
    <w:link w:val="Heading4"/>
    <w:rsid w:val="001925F8"/>
    <w:rPr>
      <w:rFonts w:ascii="Arial" w:eastAsia="Times New Roman" w:hAnsi="Arial"/>
      <w:b/>
      <w:bCs/>
      <w:snapToGrid w:val="0"/>
      <w:sz w:val="22"/>
      <w:szCs w:val="24"/>
      <w:lang w:val="fr-FR" w:eastAsia="en-US"/>
    </w:rPr>
  </w:style>
  <w:style w:type="paragraph" w:customStyle="1" w:styleId="Marge">
    <w:name w:val="Marge"/>
    <w:basedOn w:val="Normal"/>
    <w:rsid w:val="001925F8"/>
    <w:pPr>
      <w:tabs>
        <w:tab w:val="left" w:pos="567"/>
      </w:tabs>
      <w:snapToGrid w:val="0"/>
      <w:spacing w:after="240" w:line="240" w:lineRule="auto"/>
      <w:jc w:val="both"/>
    </w:pPr>
    <w:rPr>
      <w:rFonts w:ascii="Arial" w:hAnsi="Arial"/>
      <w:snapToGrid w:val="0"/>
      <w:szCs w:val="24"/>
      <w:lang w:val="fr-FR"/>
    </w:rPr>
  </w:style>
  <w:style w:type="paragraph" w:styleId="BalloonText">
    <w:name w:val="Balloon Text"/>
    <w:basedOn w:val="Normal"/>
    <w:link w:val="BalloonTextChar"/>
    <w:rsid w:val="005E5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56D7"/>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15757">
      <w:bodyDiv w:val="1"/>
      <w:marLeft w:val="0"/>
      <w:marRight w:val="0"/>
      <w:marTop w:val="0"/>
      <w:marBottom w:val="0"/>
      <w:divBdr>
        <w:top w:val="none" w:sz="0" w:space="0" w:color="auto"/>
        <w:left w:val="none" w:sz="0" w:space="0" w:color="auto"/>
        <w:bottom w:val="none" w:sz="0" w:space="0" w:color="auto"/>
        <w:right w:val="none" w:sz="0" w:space="0" w:color="auto"/>
      </w:divBdr>
      <w:divsChild>
        <w:div w:id="1629046175">
          <w:marLeft w:val="346"/>
          <w:marRight w:val="0"/>
          <w:marTop w:val="240"/>
          <w:marBottom w:val="0"/>
          <w:divBdr>
            <w:top w:val="none" w:sz="0" w:space="0" w:color="auto"/>
            <w:left w:val="none" w:sz="0" w:space="0" w:color="auto"/>
            <w:bottom w:val="none" w:sz="0" w:space="0" w:color="auto"/>
            <w:right w:val="none" w:sz="0" w:space="0" w:color="auto"/>
          </w:divBdr>
        </w:div>
        <w:div w:id="1683123288">
          <w:marLeft w:val="346"/>
          <w:marRight w:val="0"/>
          <w:marTop w:val="240"/>
          <w:marBottom w:val="0"/>
          <w:divBdr>
            <w:top w:val="none" w:sz="0" w:space="0" w:color="auto"/>
            <w:left w:val="none" w:sz="0" w:space="0" w:color="auto"/>
            <w:bottom w:val="none" w:sz="0" w:space="0" w:color="auto"/>
            <w:right w:val="none" w:sz="0" w:space="0" w:color="auto"/>
          </w:divBdr>
        </w:div>
      </w:divsChild>
    </w:div>
    <w:div w:id="558126953">
      <w:bodyDiv w:val="1"/>
      <w:marLeft w:val="0"/>
      <w:marRight w:val="0"/>
      <w:marTop w:val="0"/>
      <w:marBottom w:val="0"/>
      <w:divBdr>
        <w:top w:val="none" w:sz="0" w:space="0" w:color="auto"/>
        <w:left w:val="none" w:sz="0" w:space="0" w:color="auto"/>
        <w:bottom w:val="none" w:sz="0" w:space="0" w:color="auto"/>
        <w:right w:val="none" w:sz="0" w:space="0" w:color="auto"/>
      </w:divBdr>
      <w:divsChild>
        <w:div w:id="774128700">
          <w:marLeft w:val="346"/>
          <w:marRight w:val="0"/>
          <w:marTop w:val="240"/>
          <w:marBottom w:val="0"/>
          <w:divBdr>
            <w:top w:val="none" w:sz="0" w:space="0" w:color="auto"/>
            <w:left w:val="none" w:sz="0" w:space="0" w:color="auto"/>
            <w:bottom w:val="none" w:sz="0" w:space="0" w:color="auto"/>
            <w:right w:val="none" w:sz="0" w:space="0" w:color="auto"/>
          </w:divBdr>
        </w:div>
        <w:div w:id="146089794">
          <w:marLeft w:val="346"/>
          <w:marRight w:val="0"/>
          <w:marTop w:val="240"/>
          <w:marBottom w:val="0"/>
          <w:divBdr>
            <w:top w:val="none" w:sz="0" w:space="0" w:color="auto"/>
            <w:left w:val="none" w:sz="0" w:space="0" w:color="auto"/>
            <w:bottom w:val="none" w:sz="0" w:space="0" w:color="auto"/>
            <w:right w:val="none" w:sz="0" w:space="0" w:color="auto"/>
          </w:divBdr>
        </w:div>
        <w:div w:id="199322659">
          <w:marLeft w:val="346"/>
          <w:marRight w:val="0"/>
          <w:marTop w:val="240"/>
          <w:marBottom w:val="0"/>
          <w:divBdr>
            <w:top w:val="none" w:sz="0" w:space="0" w:color="auto"/>
            <w:left w:val="none" w:sz="0" w:space="0" w:color="auto"/>
            <w:bottom w:val="none" w:sz="0" w:space="0" w:color="auto"/>
            <w:right w:val="none" w:sz="0" w:space="0" w:color="auto"/>
          </w:divBdr>
        </w:div>
      </w:divsChild>
    </w:div>
    <w:div w:id="1318878252">
      <w:bodyDiv w:val="1"/>
      <w:marLeft w:val="0"/>
      <w:marRight w:val="0"/>
      <w:marTop w:val="0"/>
      <w:marBottom w:val="0"/>
      <w:divBdr>
        <w:top w:val="none" w:sz="0" w:space="0" w:color="auto"/>
        <w:left w:val="none" w:sz="0" w:space="0" w:color="auto"/>
        <w:bottom w:val="none" w:sz="0" w:space="0" w:color="auto"/>
        <w:right w:val="none" w:sz="0" w:space="0" w:color="auto"/>
      </w:divBdr>
      <w:divsChild>
        <w:div w:id="1691028243">
          <w:marLeft w:val="346"/>
          <w:marRight w:val="0"/>
          <w:marTop w:val="240"/>
          <w:marBottom w:val="0"/>
          <w:divBdr>
            <w:top w:val="none" w:sz="0" w:space="0" w:color="auto"/>
            <w:left w:val="none" w:sz="0" w:space="0" w:color="auto"/>
            <w:bottom w:val="none" w:sz="0" w:space="0" w:color="auto"/>
            <w:right w:val="none" w:sz="0" w:space="0" w:color="auto"/>
          </w:divBdr>
        </w:div>
        <w:div w:id="391540414">
          <w:marLeft w:val="346"/>
          <w:marRight w:val="0"/>
          <w:marTop w:val="240"/>
          <w:marBottom w:val="0"/>
          <w:divBdr>
            <w:top w:val="none" w:sz="0" w:space="0" w:color="auto"/>
            <w:left w:val="none" w:sz="0" w:space="0" w:color="auto"/>
            <w:bottom w:val="none" w:sz="0" w:space="0" w:color="auto"/>
            <w:right w:val="none" w:sz="0" w:space="0" w:color="auto"/>
          </w:divBdr>
        </w:div>
        <w:div w:id="212153643">
          <w:marLeft w:val="346"/>
          <w:marRight w:val="0"/>
          <w:marTop w:val="240"/>
          <w:marBottom w:val="0"/>
          <w:divBdr>
            <w:top w:val="none" w:sz="0" w:space="0" w:color="auto"/>
            <w:left w:val="none" w:sz="0" w:space="0" w:color="auto"/>
            <w:bottom w:val="none" w:sz="0" w:space="0" w:color="auto"/>
            <w:right w:val="none" w:sz="0" w:space="0" w:color="auto"/>
          </w:divBdr>
        </w:div>
      </w:divsChild>
    </w:div>
    <w:div w:id="1369720268">
      <w:bodyDiv w:val="1"/>
      <w:marLeft w:val="0"/>
      <w:marRight w:val="0"/>
      <w:marTop w:val="0"/>
      <w:marBottom w:val="0"/>
      <w:divBdr>
        <w:top w:val="none" w:sz="0" w:space="0" w:color="auto"/>
        <w:left w:val="none" w:sz="0" w:space="0" w:color="auto"/>
        <w:bottom w:val="none" w:sz="0" w:space="0" w:color="auto"/>
        <w:right w:val="none" w:sz="0" w:space="0" w:color="auto"/>
      </w:divBdr>
      <w:divsChild>
        <w:div w:id="1387029479">
          <w:marLeft w:val="346"/>
          <w:marRight w:val="0"/>
          <w:marTop w:val="240"/>
          <w:marBottom w:val="0"/>
          <w:divBdr>
            <w:top w:val="none" w:sz="0" w:space="0" w:color="auto"/>
            <w:left w:val="none" w:sz="0" w:space="0" w:color="auto"/>
            <w:bottom w:val="none" w:sz="0" w:space="0" w:color="auto"/>
            <w:right w:val="none" w:sz="0" w:space="0" w:color="auto"/>
          </w:divBdr>
        </w:div>
        <w:div w:id="519394016">
          <w:marLeft w:val="346"/>
          <w:marRight w:val="0"/>
          <w:marTop w:val="240"/>
          <w:marBottom w:val="0"/>
          <w:divBdr>
            <w:top w:val="none" w:sz="0" w:space="0" w:color="auto"/>
            <w:left w:val="none" w:sz="0" w:space="0" w:color="auto"/>
            <w:bottom w:val="none" w:sz="0" w:space="0" w:color="auto"/>
            <w:right w:val="none" w:sz="0" w:space="0" w:color="auto"/>
          </w:divBdr>
        </w:div>
        <w:div w:id="95290327">
          <w:marLeft w:val="346"/>
          <w:marRight w:val="0"/>
          <w:marTop w:val="240"/>
          <w:marBottom w:val="0"/>
          <w:divBdr>
            <w:top w:val="none" w:sz="0" w:space="0" w:color="auto"/>
            <w:left w:val="none" w:sz="0" w:space="0" w:color="auto"/>
            <w:bottom w:val="none" w:sz="0" w:space="0" w:color="auto"/>
            <w:right w:val="none" w:sz="0" w:space="0" w:color="auto"/>
          </w:divBdr>
        </w:div>
      </w:divsChild>
    </w:div>
    <w:div w:id="1472484457">
      <w:bodyDiv w:val="1"/>
      <w:marLeft w:val="0"/>
      <w:marRight w:val="0"/>
      <w:marTop w:val="0"/>
      <w:marBottom w:val="0"/>
      <w:divBdr>
        <w:top w:val="none" w:sz="0" w:space="0" w:color="auto"/>
        <w:left w:val="none" w:sz="0" w:space="0" w:color="auto"/>
        <w:bottom w:val="none" w:sz="0" w:space="0" w:color="auto"/>
        <w:right w:val="none" w:sz="0" w:space="0" w:color="auto"/>
      </w:divBdr>
      <w:divsChild>
        <w:div w:id="888110112">
          <w:marLeft w:val="346"/>
          <w:marRight w:val="0"/>
          <w:marTop w:val="240"/>
          <w:marBottom w:val="0"/>
          <w:divBdr>
            <w:top w:val="none" w:sz="0" w:space="0" w:color="auto"/>
            <w:left w:val="none" w:sz="0" w:space="0" w:color="auto"/>
            <w:bottom w:val="none" w:sz="0" w:space="0" w:color="auto"/>
            <w:right w:val="none" w:sz="0" w:space="0" w:color="auto"/>
          </w:divBdr>
        </w:div>
        <w:div w:id="2443317">
          <w:marLeft w:val="346"/>
          <w:marRight w:val="0"/>
          <w:marTop w:val="240"/>
          <w:marBottom w:val="0"/>
          <w:divBdr>
            <w:top w:val="none" w:sz="0" w:space="0" w:color="auto"/>
            <w:left w:val="none" w:sz="0" w:space="0" w:color="auto"/>
            <w:bottom w:val="none" w:sz="0" w:space="0" w:color="auto"/>
            <w:right w:val="none" w:sz="0" w:space="0" w:color="auto"/>
          </w:divBdr>
        </w:div>
        <w:div w:id="1739596975">
          <w:marLeft w:val="346"/>
          <w:marRight w:val="0"/>
          <w:marTop w:val="240"/>
          <w:marBottom w:val="0"/>
          <w:divBdr>
            <w:top w:val="none" w:sz="0" w:space="0" w:color="auto"/>
            <w:left w:val="none" w:sz="0" w:space="0" w:color="auto"/>
            <w:bottom w:val="none" w:sz="0" w:space="0" w:color="auto"/>
            <w:right w:val="none" w:sz="0" w:space="0" w:color="auto"/>
          </w:divBdr>
        </w:div>
      </w:divsChild>
    </w:div>
    <w:div w:id="1511800095">
      <w:bodyDiv w:val="1"/>
      <w:marLeft w:val="0"/>
      <w:marRight w:val="0"/>
      <w:marTop w:val="0"/>
      <w:marBottom w:val="0"/>
      <w:divBdr>
        <w:top w:val="none" w:sz="0" w:space="0" w:color="auto"/>
        <w:left w:val="none" w:sz="0" w:space="0" w:color="auto"/>
        <w:bottom w:val="none" w:sz="0" w:space="0" w:color="auto"/>
        <w:right w:val="none" w:sz="0" w:space="0" w:color="auto"/>
      </w:divBdr>
      <w:divsChild>
        <w:div w:id="845904647">
          <w:marLeft w:val="346"/>
          <w:marRight w:val="0"/>
          <w:marTop w:val="240"/>
          <w:marBottom w:val="0"/>
          <w:divBdr>
            <w:top w:val="none" w:sz="0" w:space="0" w:color="auto"/>
            <w:left w:val="none" w:sz="0" w:space="0" w:color="auto"/>
            <w:bottom w:val="none" w:sz="0" w:space="0" w:color="auto"/>
            <w:right w:val="none" w:sz="0" w:space="0" w:color="auto"/>
          </w:divBdr>
        </w:div>
        <w:div w:id="1651522110">
          <w:marLeft w:val="346"/>
          <w:marRight w:val="0"/>
          <w:marTop w:val="240"/>
          <w:marBottom w:val="0"/>
          <w:divBdr>
            <w:top w:val="none" w:sz="0" w:space="0" w:color="auto"/>
            <w:left w:val="none" w:sz="0" w:space="0" w:color="auto"/>
            <w:bottom w:val="none" w:sz="0" w:space="0" w:color="auto"/>
            <w:right w:val="none" w:sz="0" w:space="0" w:color="auto"/>
          </w:divBdr>
        </w:div>
        <w:div w:id="1179201415">
          <w:marLeft w:val="346"/>
          <w:marRight w:val="0"/>
          <w:marTop w:val="240"/>
          <w:marBottom w:val="0"/>
          <w:divBdr>
            <w:top w:val="none" w:sz="0" w:space="0" w:color="auto"/>
            <w:left w:val="none" w:sz="0" w:space="0" w:color="auto"/>
            <w:bottom w:val="none" w:sz="0" w:space="0" w:color="auto"/>
            <w:right w:val="none" w:sz="0" w:space="0" w:color="auto"/>
          </w:divBdr>
        </w:div>
      </w:divsChild>
    </w:div>
    <w:div w:id="1658995705">
      <w:bodyDiv w:val="1"/>
      <w:marLeft w:val="0"/>
      <w:marRight w:val="0"/>
      <w:marTop w:val="0"/>
      <w:marBottom w:val="0"/>
      <w:divBdr>
        <w:top w:val="none" w:sz="0" w:space="0" w:color="auto"/>
        <w:left w:val="none" w:sz="0" w:space="0" w:color="auto"/>
        <w:bottom w:val="none" w:sz="0" w:space="0" w:color="auto"/>
        <w:right w:val="none" w:sz="0" w:space="0" w:color="auto"/>
      </w:divBdr>
      <w:divsChild>
        <w:div w:id="851341055">
          <w:marLeft w:val="346"/>
          <w:marRight w:val="0"/>
          <w:marTop w:val="240"/>
          <w:marBottom w:val="0"/>
          <w:divBdr>
            <w:top w:val="none" w:sz="0" w:space="0" w:color="auto"/>
            <w:left w:val="none" w:sz="0" w:space="0" w:color="auto"/>
            <w:bottom w:val="none" w:sz="0" w:space="0" w:color="auto"/>
            <w:right w:val="none" w:sz="0" w:space="0" w:color="auto"/>
          </w:divBdr>
        </w:div>
        <w:div w:id="257181269">
          <w:marLeft w:val="346"/>
          <w:marRight w:val="0"/>
          <w:marTop w:val="240"/>
          <w:marBottom w:val="0"/>
          <w:divBdr>
            <w:top w:val="none" w:sz="0" w:space="0" w:color="auto"/>
            <w:left w:val="none" w:sz="0" w:space="0" w:color="auto"/>
            <w:bottom w:val="none" w:sz="0" w:space="0" w:color="auto"/>
            <w:right w:val="none" w:sz="0" w:space="0" w:color="auto"/>
          </w:divBdr>
        </w:div>
        <w:div w:id="13267011">
          <w:marLeft w:val="346"/>
          <w:marRight w:val="0"/>
          <w:marTop w:val="240"/>
          <w:marBottom w:val="0"/>
          <w:divBdr>
            <w:top w:val="none" w:sz="0" w:space="0" w:color="auto"/>
            <w:left w:val="none" w:sz="0" w:space="0" w:color="auto"/>
            <w:bottom w:val="none" w:sz="0" w:space="0" w:color="auto"/>
            <w:right w:val="none" w:sz="0" w:space="0" w:color="auto"/>
          </w:divBdr>
        </w:div>
      </w:divsChild>
    </w:div>
    <w:div w:id="1715615986">
      <w:bodyDiv w:val="1"/>
      <w:marLeft w:val="0"/>
      <w:marRight w:val="0"/>
      <w:marTop w:val="0"/>
      <w:marBottom w:val="0"/>
      <w:divBdr>
        <w:top w:val="none" w:sz="0" w:space="0" w:color="auto"/>
        <w:left w:val="none" w:sz="0" w:space="0" w:color="auto"/>
        <w:bottom w:val="none" w:sz="0" w:space="0" w:color="auto"/>
        <w:right w:val="none" w:sz="0" w:space="0" w:color="auto"/>
      </w:divBdr>
      <w:divsChild>
        <w:div w:id="741951873">
          <w:marLeft w:val="346"/>
          <w:marRight w:val="0"/>
          <w:marTop w:val="240"/>
          <w:marBottom w:val="0"/>
          <w:divBdr>
            <w:top w:val="none" w:sz="0" w:space="0" w:color="auto"/>
            <w:left w:val="none" w:sz="0" w:space="0" w:color="auto"/>
            <w:bottom w:val="none" w:sz="0" w:space="0" w:color="auto"/>
            <w:right w:val="none" w:sz="0" w:space="0" w:color="auto"/>
          </w:divBdr>
        </w:div>
      </w:divsChild>
    </w:div>
    <w:div w:id="1937397521">
      <w:bodyDiv w:val="1"/>
      <w:marLeft w:val="0"/>
      <w:marRight w:val="0"/>
      <w:marTop w:val="0"/>
      <w:marBottom w:val="0"/>
      <w:divBdr>
        <w:top w:val="none" w:sz="0" w:space="0" w:color="auto"/>
        <w:left w:val="none" w:sz="0" w:space="0" w:color="auto"/>
        <w:bottom w:val="none" w:sz="0" w:space="0" w:color="auto"/>
        <w:right w:val="none" w:sz="0" w:space="0" w:color="auto"/>
      </w:divBdr>
      <w:divsChild>
        <w:div w:id="1343169561">
          <w:marLeft w:val="346"/>
          <w:marRight w:val="0"/>
          <w:marTop w:val="240"/>
          <w:marBottom w:val="0"/>
          <w:divBdr>
            <w:top w:val="none" w:sz="0" w:space="0" w:color="auto"/>
            <w:left w:val="none" w:sz="0" w:space="0" w:color="auto"/>
            <w:bottom w:val="none" w:sz="0" w:space="0" w:color="auto"/>
            <w:right w:val="none" w:sz="0" w:space="0" w:color="auto"/>
          </w:divBdr>
        </w:div>
        <w:div w:id="1816340005">
          <w:marLeft w:val="346"/>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amuelee2310@gmail.com" TargetMode="External"/><Relationship Id="rId18" Type="http://schemas.openxmlformats.org/officeDocument/2006/relationships/hyperlink" Target="mailto:yafen.wujing@foxmail.com" TargetMode="External"/><Relationship Id="rId26" Type="http://schemas.openxmlformats.org/officeDocument/2006/relationships/hyperlink" Target="mailto:m.staneva@unesco-centerbg.org" TargetMode="External"/><Relationship Id="rId39" Type="http://schemas.openxmlformats.org/officeDocument/2006/relationships/hyperlink" Target="mailto:d.kasymov@unesco.org" TargetMode="External"/><Relationship Id="rId21" Type="http://schemas.openxmlformats.org/officeDocument/2006/relationships/hyperlink" Target="mailto:Ludmila.DIMITROVA@mfa.bg" TargetMode="External"/><Relationship Id="rId34" Type="http://schemas.openxmlformats.org/officeDocument/2006/relationships/hyperlink" Target="mailto:f.proschan@unesco.org"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a.arata@unesco-c2jp.jp" TargetMode="External"/><Relationship Id="rId29" Type="http://schemas.openxmlformats.org/officeDocument/2006/relationships/hyperlink" Target="mailto:Diana.tokadjieva@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index.php?lg=en&amp;meeting_id=00357" TargetMode="External"/><Relationship Id="rId24" Type="http://schemas.openxmlformats.org/officeDocument/2006/relationships/hyperlink" Target="mailto:Roumiana.mitreva@mfa.bg" TargetMode="External"/><Relationship Id="rId32" Type="http://schemas.openxmlformats.org/officeDocument/2006/relationships/hyperlink" Target="mailto:saeidabadi@irunesco.org" TargetMode="External"/><Relationship Id="rId37" Type="http://schemas.openxmlformats.org/officeDocument/2006/relationships/hyperlink" Target="mailto:m.rosati@unesco.org"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boyoung216@gmail.com" TargetMode="External"/><Relationship Id="rId23" Type="http://schemas.openxmlformats.org/officeDocument/2006/relationships/hyperlink" Target="mailto:joanasd@yahoo.co.uk" TargetMode="External"/><Relationship Id="rId28" Type="http://schemas.openxmlformats.org/officeDocument/2006/relationships/hyperlink" Target="mailto:Ch.bozhkova@unesco-centerbg.org" TargetMode="External"/><Relationship Id="rId36" Type="http://schemas.openxmlformats.org/officeDocument/2006/relationships/hyperlink" Target="mailto:f.brugman@unesco.org" TargetMode="External"/><Relationship Id="rId10" Type="http://schemas.openxmlformats.org/officeDocument/2006/relationships/hyperlink" Target="http://www.unesco.org/culture/ich/en/Category2/" TargetMode="External"/><Relationship Id="rId19" Type="http://schemas.openxmlformats.org/officeDocument/2006/relationships/hyperlink" Target="mailto:benyuanjie@126.com" TargetMode="External"/><Relationship Id="rId31" Type="http://schemas.openxmlformats.org/officeDocument/2006/relationships/hyperlink" Target="mailto:yadollahparmoun@yahoo.com"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unesdoc.unesco.org/images/0021/002181/218189e.pdf" TargetMode="External"/><Relationship Id="rId14" Type="http://schemas.openxmlformats.org/officeDocument/2006/relationships/hyperlink" Target="mailto:js3114@gmail.com" TargetMode="External"/><Relationship Id="rId22" Type="http://schemas.openxmlformats.org/officeDocument/2006/relationships/hyperlink" Target="mailto:Mila_santova@yahoo.com" TargetMode="External"/><Relationship Id="rId27" Type="http://schemas.openxmlformats.org/officeDocument/2006/relationships/hyperlink" Target="mailto:i.rousseva@unesco-centerbg.org" TargetMode="External"/><Relationship Id="rId30" Type="http://schemas.openxmlformats.org/officeDocument/2006/relationships/hyperlink" Target="mailto:fvillafuerte@crespial.org" TargetMode="External"/><Relationship Id="rId35" Type="http://schemas.openxmlformats.org/officeDocument/2006/relationships/hyperlink" Target="mailto:t.curtis@unesco.org" TargetMode="External"/><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unesdoc.unesco.org/images/0018/001836/183691e.pdf" TargetMode="External"/><Relationship Id="rId17" Type="http://schemas.openxmlformats.org/officeDocument/2006/relationships/hyperlink" Target="mailto:naikawatokyo@aol.com" TargetMode="External"/><Relationship Id="rId25" Type="http://schemas.openxmlformats.org/officeDocument/2006/relationships/hyperlink" Target="mailto:gruevaoli@gmail.com" TargetMode="External"/><Relationship Id="rId33" Type="http://schemas.openxmlformats.org/officeDocument/2006/relationships/hyperlink" Target="mailto:c.duvelle@unesco.org" TargetMode="External"/><Relationship Id="rId38" Type="http://schemas.openxmlformats.org/officeDocument/2006/relationships/hyperlink" Target="mailto:o.du-souich@unesco.org" TargetMode="External"/><Relationship Id="rId46" Type="http://schemas.openxmlformats.org/officeDocument/2006/relationships/fontTable" Target="fontTable.xml"/><Relationship Id="rId20" Type="http://schemas.openxmlformats.org/officeDocument/2006/relationships/hyperlink" Target="mailto:Geyuqing79@163.com"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4C3D6-A9F0-4B5E-AFF4-2BD563AB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4917</Words>
  <Characters>30808</Characters>
  <Application>Microsoft Office Word</Application>
  <DocSecurity>0</DocSecurity>
  <Lines>256</Lines>
  <Paragraphs>71</Paragraphs>
  <ScaleCrop>false</ScaleCrop>
  <Company/>
  <LinksUpToDate>false</LinksUpToDate>
  <CharactersWithSpaces>35654</CharactersWithSpaces>
  <SharedDoc>false</SharedDoc>
  <HLinks>
    <vt:vector size="150" baseType="variant">
      <vt:variant>
        <vt:i4>4194348</vt:i4>
      </vt:variant>
      <vt:variant>
        <vt:i4>72</vt:i4>
      </vt:variant>
      <vt:variant>
        <vt:i4>0</vt:i4>
      </vt:variant>
      <vt:variant>
        <vt:i4>5</vt:i4>
      </vt:variant>
      <vt:variant>
        <vt:lpwstr>mailto:m.rosati@unesco.org</vt:lpwstr>
      </vt:variant>
      <vt:variant>
        <vt:lpwstr/>
      </vt:variant>
      <vt:variant>
        <vt:i4>4128810</vt:i4>
      </vt:variant>
      <vt:variant>
        <vt:i4>69</vt:i4>
      </vt:variant>
      <vt:variant>
        <vt:i4>0</vt:i4>
      </vt:variant>
      <vt:variant>
        <vt:i4>5</vt:i4>
      </vt:variant>
      <vt:variant>
        <vt:lpwstr>mailto:f.brugman@unesco.org</vt:lpwstr>
      </vt:variant>
      <vt:variant>
        <vt:lpwstr/>
      </vt:variant>
      <vt:variant>
        <vt:i4>5505081</vt:i4>
      </vt:variant>
      <vt:variant>
        <vt:i4>66</vt:i4>
      </vt:variant>
      <vt:variant>
        <vt:i4>0</vt:i4>
      </vt:variant>
      <vt:variant>
        <vt:i4>5</vt:i4>
      </vt:variant>
      <vt:variant>
        <vt:lpwstr>mailto:t.curtis@unesco.org</vt:lpwstr>
      </vt:variant>
      <vt:variant>
        <vt:lpwstr/>
      </vt:variant>
      <vt:variant>
        <vt:i4>2293836</vt:i4>
      </vt:variant>
      <vt:variant>
        <vt:i4>63</vt:i4>
      </vt:variant>
      <vt:variant>
        <vt:i4>0</vt:i4>
      </vt:variant>
      <vt:variant>
        <vt:i4>5</vt:i4>
      </vt:variant>
      <vt:variant>
        <vt:lpwstr>mailto:f.proschan@unesco.org</vt:lpwstr>
      </vt:variant>
      <vt:variant>
        <vt:lpwstr/>
      </vt:variant>
      <vt:variant>
        <vt:i4>3473442</vt:i4>
      </vt:variant>
      <vt:variant>
        <vt:i4>60</vt:i4>
      </vt:variant>
      <vt:variant>
        <vt:i4>0</vt:i4>
      </vt:variant>
      <vt:variant>
        <vt:i4>5</vt:i4>
      </vt:variant>
      <vt:variant>
        <vt:lpwstr>mailto:c.duvelle@unesco.org</vt:lpwstr>
      </vt:variant>
      <vt:variant>
        <vt:lpwstr/>
      </vt:variant>
      <vt:variant>
        <vt:i4>2752553</vt:i4>
      </vt:variant>
      <vt:variant>
        <vt:i4>57</vt:i4>
      </vt:variant>
      <vt:variant>
        <vt:i4>0</vt:i4>
      </vt:variant>
      <vt:variant>
        <vt:i4>5</vt:i4>
      </vt:variant>
      <vt:variant>
        <vt:lpwstr>mailto:d.kasymov@unesco.org</vt:lpwstr>
      </vt:variant>
      <vt:variant>
        <vt:lpwstr/>
      </vt:variant>
      <vt:variant>
        <vt:i4>6750311</vt:i4>
      </vt:variant>
      <vt:variant>
        <vt:i4>54</vt:i4>
      </vt:variant>
      <vt:variant>
        <vt:i4>0</vt:i4>
      </vt:variant>
      <vt:variant>
        <vt:i4>5</vt:i4>
      </vt:variant>
      <vt:variant>
        <vt:lpwstr>mailto:Diana.tokadjieva@gmail.com</vt:lpwstr>
      </vt:variant>
      <vt:variant>
        <vt:lpwstr/>
      </vt:variant>
      <vt:variant>
        <vt:i4>7602243</vt:i4>
      </vt:variant>
      <vt:variant>
        <vt:i4>51</vt:i4>
      </vt:variant>
      <vt:variant>
        <vt:i4>0</vt:i4>
      </vt:variant>
      <vt:variant>
        <vt:i4>5</vt:i4>
      </vt:variant>
      <vt:variant>
        <vt:lpwstr>mailto:Ch.bozhkova@unesco-centerbg.org</vt:lpwstr>
      </vt:variant>
      <vt:variant>
        <vt:lpwstr/>
      </vt:variant>
      <vt:variant>
        <vt:i4>7143470</vt:i4>
      </vt:variant>
      <vt:variant>
        <vt:i4>48</vt:i4>
      </vt:variant>
      <vt:variant>
        <vt:i4>0</vt:i4>
      </vt:variant>
      <vt:variant>
        <vt:i4>5</vt:i4>
      </vt:variant>
      <vt:variant>
        <vt:lpwstr>mailto:i.rousseva@unesco-centerbg.org</vt:lpwstr>
      </vt:variant>
      <vt:variant>
        <vt:lpwstr/>
      </vt:variant>
      <vt:variant>
        <vt:i4>4915308</vt:i4>
      </vt:variant>
      <vt:variant>
        <vt:i4>45</vt:i4>
      </vt:variant>
      <vt:variant>
        <vt:i4>0</vt:i4>
      </vt:variant>
      <vt:variant>
        <vt:i4>5</vt:i4>
      </vt:variant>
      <vt:variant>
        <vt:lpwstr>mailto:m.staneva@unesco-centerbg.org</vt:lpwstr>
      </vt:variant>
      <vt:variant>
        <vt:lpwstr/>
      </vt:variant>
      <vt:variant>
        <vt:i4>6553685</vt:i4>
      </vt:variant>
      <vt:variant>
        <vt:i4>42</vt:i4>
      </vt:variant>
      <vt:variant>
        <vt:i4>0</vt:i4>
      </vt:variant>
      <vt:variant>
        <vt:i4>5</vt:i4>
      </vt:variant>
      <vt:variant>
        <vt:lpwstr>mailto:gruevaoli@gmail.com</vt:lpwstr>
      </vt:variant>
      <vt:variant>
        <vt:lpwstr/>
      </vt:variant>
      <vt:variant>
        <vt:i4>5111867</vt:i4>
      </vt:variant>
      <vt:variant>
        <vt:i4>39</vt:i4>
      </vt:variant>
      <vt:variant>
        <vt:i4>0</vt:i4>
      </vt:variant>
      <vt:variant>
        <vt:i4>5</vt:i4>
      </vt:variant>
      <vt:variant>
        <vt:lpwstr>mailto:Roumiana.mitreva@mfa.bg</vt:lpwstr>
      </vt:variant>
      <vt:variant>
        <vt:lpwstr/>
      </vt:variant>
      <vt:variant>
        <vt:i4>3407938</vt:i4>
      </vt:variant>
      <vt:variant>
        <vt:i4>36</vt:i4>
      </vt:variant>
      <vt:variant>
        <vt:i4>0</vt:i4>
      </vt:variant>
      <vt:variant>
        <vt:i4>5</vt:i4>
      </vt:variant>
      <vt:variant>
        <vt:lpwstr>mailto:joanasd@yahoo.co.uk</vt:lpwstr>
      </vt:variant>
      <vt:variant>
        <vt:lpwstr/>
      </vt:variant>
      <vt:variant>
        <vt:i4>5242913</vt:i4>
      </vt:variant>
      <vt:variant>
        <vt:i4>33</vt:i4>
      </vt:variant>
      <vt:variant>
        <vt:i4>0</vt:i4>
      </vt:variant>
      <vt:variant>
        <vt:i4>5</vt:i4>
      </vt:variant>
      <vt:variant>
        <vt:lpwstr>mailto:Mila_santova@yahoo.com</vt:lpwstr>
      </vt:variant>
      <vt:variant>
        <vt:lpwstr/>
      </vt:variant>
      <vt:variant>
        <vt:i4>8323195</vt:i4>
      </vt:variant>
      <vt:variant>
        <vt:i4>30</vt:i4>
      </vt:variant>
      <vt:variant>
        <vt:i4>0</vt:i4>
      </vt:variant>
      <vt:variant>
        <vt:i4>5</vt:i4>
      </vt:variant>
      <vt:variant>
        <vt:lpwstr>mailto:Ludmila.DIMITROVA@mfa.bg</vt:lpwstr>
      </vt:variant>
      <vt:variant>
        <vt:lpwstr/>
      </vt:variant>
      <vt:variant>
        <vt:i4>983128</vt:i4>
      </vt:variant>
      <vt:variant>
        <vt:i4>27</vt:i4>
      </vt:variant>
      <vt:variant>
        <vt:i4>0</vt:i4>
      </vt:variant>
      <vt:variant>
        <vt:i4>5</vt:i4>
      </vt:variant>
      <vt:variant>
        <vt:lpwstr>mailto:js3114@gmail.com</vt:lpwstr>
      </vt:variant>
      <vt:variant>
        <vt:lpwstr/>
      </vt:variant>
      <vt:variant>
        <vt:i4>6225988</vt:i4>
      </vt:variant>
      <vt:variant>
        <vt:i4>24</vt:i4>
      </vt:variant>
      <vt:variant>
        <vt:i4>0</vt:i4>
      </vt:variant>
      <vt:variant>
        <vt:i4>5</vt:i4>
      </vt:variant>
      <vt:variant>
        <vt:lpwstr>mailto:boyoung216@gmail.com</vt:lpwstr>
      </vt:variant>
      <vt:variant>
        <vt:lpwstr/>
      </vt:variant>
      <vt:variant>
        <vt:i4>6488161</vt:i4>
      </vt:variant>
      <vt:variant>
        <vt:i4>21</vt:i4>
      </vt:variant>
      <vt:variant>
        <vt:i4>0</vt:i4>
      </vt:variant>
      <vt:variant>
        <vt:i4>5</vt:i4>
      </vt:variant>
      <vt:variant>
        <vt:lpwstr>mailto:Geyuqing79@163.com</vt:lpwstr>
      </vt:variant>
      <vt:variant>
        <vt:lpwstr/>
      </vt:variant>
      <vt:variant>
        <vt:i4>3080241</vt:i4>
      </vt:variant>
      <vt:variant>
        <vt:i4>18</vt:i4>
      </vt:variant>
      <vt:variant>
        <vt:i4>0</vt:i4>
      </vt:variant>
      <vt:variant>
        <vt:i4>5</vt:i4>
      </vt:variant>
      <vt:variant>
        <vt:lpwstr>mailto:benyuanjie@126.com</vt:lpwstr>
      </vt:variant>
      <vt:variant>
        <vt:lpwstr/>
      </vt:variant>
      <vt:variant>
        <vt:i4>655366</vt:i4>
      </vt:variant>
      <vt:variant>
        <vt:i4>15</vt:i4>
      </vt:variant>
      <vt:variant>
        <vt:i4>0</vt:i4>
      </vt:variant>
      <vt:variant>
        <vt:i4>5</vt:i4>
      </vt:variant>
      <vt:variant>
        <vt:lpwstr>mailto:yafen.wujing@foxmail.com</vt:lpwstr>
      </vt:variant>
      <vt:variant>
        <vt:lpwstr/>
      </vt:variant>
      <vt:variant>
        <vt:i4>1900612</vt:i4>
      </vt:variant>
      <vt:variant>
        <vt:i4>12</vt:i4>
      </vt:variant>
      <vt:variant>
        <vt:i4>0</vt:i4>
      </vt:variant>
      <vt:variant>
        <vt:i4>5</vt:i4>
      </vt:variant>
      <vt:variant>
        <vt:lpwstr>mailto:naikawatokyo@aol.com</vt:lpwstr>
      </vt:variant>
      <vt:variant>
        <vt:lpwstr/>
      </vt:variant>
      <vt:variant>
        <vt:i4>1310727</vt:i4>
      </vt:variant>
      <vt:variant>
        <vt:i4>9</vt:i4>
      </vt:variant>
      <vt:variant>
        <vt:i4>0</vt:i4>
      </vt:variant>
      <vt:variant>
        <vt:i4>5</vt:i4>
      </vt:variant>
      <vt:variant>
        <vt:lpwstr>mailto:a.arata@unesco-c2jp.jp</vt:lpwstr>
      </vt:variant>
      <vt:variant>
        <vt:lpwstr/>
      </vt:variant>
      <vt:variant>
        <vt:i4>6160493</vt:i4>
      </vt:variant>
      <vt:variant>
        <vt:i4>6</vt:i4>
      </vt:variant>
      <vt:variant>
        <vt:i4>0</vt:i4>
      </vt:variant>
      <vt:variant>
        <vt:i4>5</vt:i4>
      </vt:variant>
      <vt:variant>
        <vt:lpwstr>mailto:saeidabadi@irunesco.org</vt:lpwstr>
      </vt:variant>
      <vt:variant>
        <vt:lpwstr/>
      </vt:variant>
      <vt:variant>
        <vt:i4>65590</vt:i4>
      </vt:variant>
      <vt:variant>
        <vt:i4>3</vt:i4>
      </vt:variant>
      <vt:variant>
        <vt:i4>0</vt:i4>
      </vt:variant>
      <vt:variant>
        <vt:i4>5</vt:i4>
      </vt:variant>
      <vt:variant>
        <vt:lpwstr>mailto:yadollahparmoun@yahoo.com</vt:lpwstr>
      </vt:variant>
      <vt:variant>
        <vt:lpwstr/>
      </vt:variant>
      <vt:variant>
        <vt:i4>3801112</vt:i4>
      </vt:variant>
      <vt:variant>
        <vt:i4>0</vt:i4>
      </vt:variant>
      <vt:variant>
        <vt:i4>0</vt:i4>
      </vt:variant>
      <vt:variant>
        <vt:i4>5</vt:i4>
      </vt:variant>
      <vt:variant>
        <vt:lpwstr>mailto:fvillafuerte@crespial.org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2013-08-26T12:28:00Z</dcterms:created>
  <dcterms:modified xsi:type="dcterms:W3CDTF">2013-08-26T12:28:00Z</dcterms:modified>
</cp:coreProperties>
</file>