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CE87A" w14:textId="6D13FAF5" w:rsidR="00613F73" w:rsidRPr="00613F73" w:rsidRDefault="00302A81" w:rsidP="00613F73">
      <w:pPr>
        <w:spacing w:after="480" w:line="24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Dix-neuvième</w:t>
      </w:r>
      <w:r w:rsidR="00613F73" w:rsidRPr="00613F73">
        <w:rPr>
          <w:rFonts w:ascii="Arial" w:hAnsi="Arial" w:cs="Arial"/>
          <w:b/>
          <w:sz w:val="26"/>
          <w:szCs w:val="26"/>
        </w:rPr>
        <w:t xml:space="preserve"> session du Comité intergouvernemental de </w:t>
      </w:r>
    </w:p>
    <w:p w14:paraId="1399CA6E" w14:textId="3D7C5EFB" w:rsidR="00895922" w:rsidRPr="00613F73" w:rsidRDefault="00613F73" w:rsidP="00613F73">
      <w:pPr>
        <w:spacing w:after="48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13F73">
        <w:rPr>
          <w:rFonts w:ascii="Arial" w:hAnsi="Arial" w:cs="Arial"/>
          <w:b/>
          <w:sz w:val="26"/>
          <w:szCs w:val="26"/>
        </w:rPr>
        <w:t>sauvegarde du patrimoine culturel immatériel</w:t>
      </w:r>
      <w:r w:rsidR="006D28E0" w:rsidRPr="00613F73">
        <w:rPr>
          <w:rFonts w:ascii="Arial" w:hAnsi="Arial" w:cs="Arial"/>
          <w:b/>
          <w:sz w:val="26"/>
          <w:szCs w:val="26"/>
        </w:rPr>
        <w:br/>
      </w:r>
      <w:r w:rsidR="00895922" w:rsidRPr="00613F73">
        <w:rPr>
          <w:rFonts w:ascii="Arial" w:hAnsi="Arial" w:cs="Arial"/>
          <w:b/>
          <w:sz w:val="26"/>
          <w:szCs w:val="26"/>
        </w:rPr>
        <w:t>(</w:t>
      </w:r>
      <w:r w:rsidR="00302A81" w:rsidRPr="00302A81">
        <w:rPr>
          <w:rFonts w:ascii="Arial" w:hAnsi="Arial" w:cs="Arial"/>
          <w:b/>
          <w:bCs/>
          <w:sz w:val="26"/>
          <w:szCs w:val="26"/>
        </w:rPr>
        <w:t>Asunción</w:t>
      </w:r>
      <w:r w:rsidR="004611F0" w:rsidRPr="00613F73">
        <w:rPr>
          <w:rFonts w:ascii="Arial" w:hAnsi="Arial" w:cs="Arial"/>
          <w:b/>
          <w:sz w:val="26"/>
          <w:szCs w:val="26"/>
        </w:rPr>
        <w:t xml:space="preserve">, </w:t>
      </w:r>
      <w:r>
        <w:rPr>
          <w:rFonts w:ascii="Arial" w:hAnsi="Arial" w:cs="Arial"/>
          <w:b/>
          <w:sz w:val="26"/>
          <w:szCs w:val="26"/>
        </w:rPr>
        <w:t>République du</w:t>
      </w:r>
      <w:r w:rsidR="004611F0" w:rsidRPr="00613F73">
        <w:rPr>
          <w:rFonts w:ascii="Arial" w:hAnsi="Arial" w:cs="Arial"/>
          <w:b/>
          <w:sz w:val="26"/>
          <w:szCs w:val="26"/>
        </w:rPr>
        <w:t xml:space="preserve"> </w:t>
      </w:r>
      <w:r w:rsidR="00302A81">
        <w:rPr>
          <w:rFonts w:ascii="Arial" w:hAnsi="Arial" w:cs="Arial"/>
          <w:b/>
          <w:sz w:val="26"/>
          <w:szCs w:val="26"/>
        </w:rPr>
        <w:t>Paraguay</w:t>
      </w:r>
      <w:r w:rsidR="00E732FE" w:rsidRPr="00613F73">
        <w:rPr>
          <w:rFonts w:ascii="Arial" w:hAnsi="Arial" w:cs="Arial"/>
          <w:b/>
          <w:sz w:val="26"/>
          <w:szCs w:val="26"/>
        </w:rPr>
        <w:t xml:space="preserve">, </w:t>
      </w:r>
      <w:r w:rsidR="00302A81">
        <w:rPr>
          <w:rFonts w:ascii="Arial" w:hAnsi="Arial" w:cs="Arial"/>
          <w:b/>
          <w:sz w:val="26"/>
          <w:szCs w:val="26"/>
        </w:rPr>
        <w:t>2</w:t>
      </w:r>
      <w:r w:rsidR="00205D79" w:rsidRPr="00613F73">
        <w:rPr>
          <w:rFonts w:ascii="Arial" w:hAnsi="Arial" w:cs="Arial"/>
          <w:b/>
          <w:sz w:val="26"/>
          <w:szCs w:val="26"/>
        </w:rPr>
        <w:t xml:space="preserve"> </w:t>
      </w:r>
      <w:r w:rsidR="0096789A">
        <w:rPr>
          <w:rFonts w:ascii="Arial" w:hAnsi="Arial" w:cs="Arial"/>
          <w:b/>
          <w:sz w:val="26"/>
          <w:szCs w:val="26"/>
        </w:rPr>
        <w:t>–</w:t>
      </w:r>
      <w:r w:rsidR="0096789A" w:rsidRPr="00613F73">
        <w:rPr>
          <w:rFonts w:ascii="Arial" w:hAnsi="Arial" w:cs="Arial"/>
          <w:b/>
          <w:sz w:val="26"/>
          <w:szCs w:val="26"/>
        </w:rPr>
        <w:t xml:space="preserve"> </w:t>
      </w:r>
      <w:r w:rsidR="00302A81">
        <w:rPr>
          <w:rFonts w:ascii="Arial" w:hAnsi="Arial" w:cs="Arial"/>
          <w:b/>
          <w:sz w:val="26"/>
          <w:szCs w:val="26"/>
        </w:rPr>
        <w:t>7</w:t>
      </w:r>
      <w:r w:rsidR="0096789A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décembre</w:t>
      </w:r>
      <w:r w:rsidR="00E732FE" w:rsidRPr="00613F73">
        <w:rPr>
          <w:rFonts w:ascii="Arial" w:hAnsi="Arial" w:cs="Arial"/>
          <w:b/>
          <w:sz w:val="26"/>
          <w:szCs w:val="26"/>
        </w:rPr>
        <w:t xml:space="preserve"> 202</w:t>
      </w:r>
      <w:r w:rsidR="00302A81">
        <w:rPr>
          <w:rFonts w:ascii="Arial" w:hAnsi="Arial" w:cs="Arial"/>
          <w:b/>
          <w:sz w:val="26"/>
          <w:szCs w:val="26"/>
        </w:rPr>
        <w:t>4</w:t>
      </w:r>
      <w:r w:rsidR="00895922" w:rsidRPr="00613F73">
        <w:rPr>
          <w:rFonts w:ascii="Arial" w:hAnsi="Arial" w:cs="Arial"/>
          <w:b/>
          <w:sz w:val="26"/>
          <w:szCs w:val="26"/>
        </w:rPr>
        <w:t>)</w:t>
      </w:r>
    </w:p>
    <w:p w14:paraId="4329F196" w14:textId="1D822BB9" w:rsidR="00613F73" w:rsidRPr="00613F73" w:rsidRDefault="00613F73" w:rsidP="00613F73">
      <w:pPr>
        <w:spacing w:after="360" w:line="240" w:lineRule="auto"/>
        <w:contextualSpacing/>
        <w:jc w:val="center"/>
        <w:rPr>
          <w:rFonts w:asciiTheme="minorBidi" w:hAnsiTheme="minorBidi"/>
          <w:b/>
          <w:bCs/>
          <w:sz w:val="24"/>
          <w:szCs w:val="24"/>
        </w:rPr>
      </w:pPr>
      <w:r w:rsidRPr="00613F73">
        <w:rPr>
          <w:rFonts w:asciiTheme="minorBidi" w:hAnsiTheme="minorBidi"/>
          <w:b/>
          <w:bCs/>
          <w:sz w:val="24"/>
          <w:szCs w:val="24"/>
        </w:rPr>
        <w:t xml:space="preserve">Point </w:t>
      </w:r>
      <w:r w:rsidR="00302A81">
        <w:rPr>
          <w:rFonts w:asciiTheme="minorBidi" w:hAnsiTheme="minorBidi"/>
          <w:b/>
          <w:bCs/>
          <w:sz w:val="24"/>
          <w:szCs w:val="24"/>
        </w:rPr>
        <w:t>7</w:t>
      </w:r>
      <w:r w:rsidRPr="00613F73">
        <w:rPr>
          <w:rFonts w:asciiTheme="minorBidi" w:hAnsiTheme="minorBidi"/>
          <w:b/>
          <w:bCs/>
          <w:sz w:val="24"/>
          <w:szCs w:val="24"/>
        </w:rPr>
        <w:t> : Rapport de l’Organe d’évaluation sur ses travaux en 202</w:t>
      </w:r>
      <w:r w:rsidR="00302A81">
        <w:rPr>
          <w:rFonts w:asciiTheme="minorBidi" w:hAnsiTheme="minorBidi"/>
          <w:b/>
          <w:bCs/>
          <w:sz w:val="24"/>
          <w:szCs w:val="24"/>
        </w:rPr>
        <w:t>4</w:t>
      </w:r>
    </w:p>
    <w:p w14:paraId="3B25D92A" w14:textId="095A1F23" w:rsidR="00613F73" w:rsidRPr="00613F73" w:rsidRDefault="00613F73" w:rsidP="00613F73">
      <w:pPr>
        <w:spacing w:after="36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bookmarkStart w:id="0" w:name="_Hlk57904902"/>
      <w:r w:rsidRPr="00613F73">
        <w:rPr>
          <w:rFonts w:asciiTheme="minorBidi" w:hAnsiTheme="minorBidi"/>
          <w:b/>
          <w:bCs/>
          <w:sz w:val="24"/>
          <w:szCs w:val="24"/>
        </w:rPr>
        <w:t xml:space="preserve">Ordre indicatif des dossiers pour les points </w:t>
      </w:r>
      <w:r w:rsidR="00302A81">
        <w:rPr>
          <w:rFonts w:asciiTheme="minorBidi" w:hAnsiTheme="minorBidi"/>
          <w:b/>
          <w:bCs/>
          <w:sz w:val="24"/>
          <w:szCs w:val="24"/>
        </w:rPr>
        <w:t>7</w:t>
      </w:r>
      <w:r w:rsidRPr="00613F73">
        <w:rPr>
          <w:rFonts w:asciiTheme="minorBidi" w:hAnsiTheme="minorBidi"/>
          <w:b/>
          <w:bCs/>
          <w:sz w:val="24"/>
          <w:szCs w:val="24"/>
        </w:rPr>
        <w:t xml:space="preserve">.a, </w:t>
      </w:r>
      <w:r w:rsidR="00302A81">
        <w:rPr>
          <w:rFonts w:asciiTheme="minorBidi" w:hAnsiTheme="minorBidi"/>
          <w:b/>
          <w:bCs/>
          <w:sz w:val="24"/>
          <w:szCs w:val="24"/>
        </w:rPr>
        <w:t>7</w:t>
      </w:r>
      <w:r w:rsidRPr="00613F73">
        <w:rPr>
          <w:rFonts w:asciiTheme="minorBidi" w:hAnsiTheme="minorBidi"/>
          <w:b/>
          <w:bCs/>
          <w:sz w:val="24"/>
          <w:szCs w:val="24"/>
        </w:rPr>
        <w:t xml:space="preserve">.b, </w:t>
      </w:r>
      <w:r w:rsidR="00302A81">
        <w:rPr>
          <w:rFonts w:asciiTheme="minorBidi" w:hAnsiTheme="minorBidi"/>
          <w:b/>
          <w:bCs/>
          <w:sz w:val="24"/>
          <w:szCs w:val="24"/>
        </w:rPr>
        <w:t>7</w:t>
      </w:r>
      <w:r w:rsidRPr="00613F73">
        <w:rPr>
          <w:rFonts w:asciiTheme="minorBidi" w:hAnsiTheme="minorBidi"/>
          <w:b/>
          <w:bCs/>
          <w:sz w:val="24"/>
          <w:szCs w:val="24"/>
        </w:rPr>
        <w:t xml:space="preserve">.c et </w:t>
      </w:r>
      <w:r w:rsidR="00302A81">
        <w:rPr>
          <w:rFonts w:asciiTheme="minorBidi" w:hAnsiTheme="minorBidi"/>
          <w:b/>
          <w:bCs/>
          <w:sz w:val="24"/>
          <w:szCs w:val="24"/>
        </w:rPr>
        <w:t>7</w:t>
      </w:r>
      <w:r w:rsidRPr="00613F73">
        <w:rPr>
          <w:rFonts w:asciiTheme="minorBidi" w:hAnsiTheme="minorBidi"/>
          <w:b/>
          <w:bCs/>
          <w:sz w:val="24"/>
          <w:szCs w:val="24"/>
        </w:rPr>
        <w:t>.d</w:t>
      </w:r>
    </w:p>
    <w:bookmarkEnd w:id="0"/>
    <w:p w14:paraId="6F96CB2F" w14:textId="25C9CAD8" w:rsidR="00613F73" w:rsidRPr="00380E82" w:rsidRDefault="00613F73" w:rsidP="00613F73">
      <w:pPr>
        <w:spacing w:line="240" w:lineRule="auto"/>
        <w:jc w:val="both"/>
        <w:rPr>
          <w:rFonts w:asciiTheme="minorBidi" w:hAnsiTheme="minorBidi"/>
          <w:i/>
          <w:iCs/>
        </w:rPr>
      </w:pPr>
      <w:r w:rsidRPr="00380E82">
        <w:rPr>
          <w:rFonts w:asciiTheme="minorBidi" w:hAnsiTheme="minorBidi"/>
          <w:i/>
          <w:iCs/>
        </w:rPr>
        <w:t>Conformément à la</w:t>
      </w:r>
      <w:r w:rsidRPr="00380E82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380E82">
        <w:rPr>
          <w:rFonts w:asciiTheme="minorBidi" w:hAnsiTheme="minorBidi"/>
          <w:i/>
          <w:iCs/>
        </w:rPr>
        <w:t>décision </w:t>
      </w:r>
      <w:hyperlink r:id="rId8" w:history="1">
        <w:r w:rsidR="00302A81">
          <w:rPr>
            <w:rStyle w:val="Hyperlink"/>
            <w:rFonts w:asciiTheme="minorBidi" w:hAnsiTheme="minorBidi"/>
            <w:i/>
            <w:iCs/>
          </w:rPr>
          <w:t>18.COM 17</w:t>
        </w:r>
      </w:hyperlink>
      <w:r w:rsidRPr="00380E82">
        <w:rPr>
          <w:rFonts w:asciiTheme="minorBidi" w:hAnsiTheme="minorBidi"/>
          <w:i/>
          <w:iCs/>
        </w:rPr>
        <w:t xml:space="preserve">, les candidatures du cycle </w:t>
      </w:r>
      <w:r>
        <w:rPr>
          <w:rFonts w:asciiTheme="minorBidi" w:hAnsiTheme="minorBidi"/>
          <w:i/>
          <w:iCs/>
        </w:rPr>
        <w:t>202</w:t>
      </w:r>
      <w:r w:rsidR="00302A81">
        <w:rPr>
          <w:rFonts w:asciiTheme="minorBidi" w:hAnsiTheme="minorBidi"/>
          <w:i/>
          <w:iCs/>
        </w:rPr>
        <w:t>4</w:t>
      </w:r>
      <w:r w:rsidRPr="00380E82">
        <w:rPr>
          <w:rFonts w:asciiTheme="minorBidi" w:hAnsiTheme="minorBidi"/>
          <w:i/>
          <w:iCs/>
        </w:rPr>
        <w:t xml:space="preserve"> seront examinées par le Comité dans l</w:t>
      </w:r>
      <w:r>
        <w:rPr>
          <w:rFonts w:asciiTheme="minorBidi" w:hAnsiTheme="minorBidi"/>
          <w:i/>
          <w:iCs/>
        </w:rPr>
        <w:t>’</w:t>
      </w:r>
      <w:r w:rsidRPr="00380E82">
        <w:rPr>
          <w:rFonts w:asciiTheme="minorBidi" w:hAnsiTheme="minorBidi"/>
          <w:i/>
          <w:iCs/>
        </w:rPr>
        <w:t xml:space="preserve">ordre alphabétique anglais en commençant par les dossiers des États dont le nom commence par la lettre </w:t>
      </w:r>
      <w:r w:rsidR="00302A81">
        <w:rPr>
          <w:rFonts w:asciiTheme="minorBidi" w:hAnsiTheme="minorBidi"/>
          <w:i/>
          <w:iCs/>
        </w:rPr>
        <w:t>P</w:t>
      </w:r>
      <w:r w:rsidRPr="00380E82">
        <w:rPr>
          <w:rFonts w:asciiTheme="minorBidi" w:hAnsiTheme="minorBidi"/>
          <w:i/>
          <w:iCs/>
        </w:rPr>
        <w:t xml:space="preserve">, et ce pour chacun des quatre sous-points </w:t>
      </w:r>
      <w:r w:rsidR="00302A81">
        <w:rPr>
          <w:rFonts w:asciiTheme="minorBidi" w:hAnsiTheme="minorBidi"/>
          <w:i/>
          <w:iCs/>
        </w:rPr>
        <w:t>7</w:t>
      </w:r>
      <w:r w:rsidRPr="00380E82">
        <w:rPr>
          <w:rFonts w:asciiTheme="minorBidi" w:hAnsiTheme="minorBidi"/>
          <w:i/>
          <w:iCs/>
        </w:rPr>
        <w:t xml:space="preserve">.a à </w:t>
      </w:r>
      <w:r w:rsidR="00302A81">
        <w:rPr>
          <w:rFonts w:asciiTheme="minorBidi" w:hAnsiTheme="minorBidi"/>
          <w:i/>
          <w:iCs/>
        </w:rPr>
        <w:t>7</w:t>
      </w:r>
      <w:r w:rsidRPr="00380E82">
        <w:rPr>
          <w:rFonts w:asciiTheme="minorBidi" w:hAnsiTheme="minorBidi"/>
          <w:i/>
          <w:iCs/>
        </w:rPr>
        <w:t>.d.</w:t>
      </w:r>
    </w:p>
    <w:p w14:paraId="06FDAA10" w14:textId="2136F89C" w:rsidR="00613F73" w:rsidRPr="00380E82" w:rsidRDefault="00613F73" w:rsidP="00613F73">
      <w:pPr>
        <w:spacing w:line="240" w:lineRule="auto"/>
        <w:jc w:val="both"/>
        <w:rPr>
          <w:rFonts w:asciiTheme="minorBidi" w:hAnsiTheme="minorBidi"/>
          <w:i/>
          <w:iCs/>
        </w:rPr>
      </w:pPr>
      <w:r w:rsidRPr="00380E82">
        <w:rPr>
          <w:rFonts w:asciiTheme="minorBidi" w:hAnsiTheme="minorBidi"/>
          <w:i/>
          <w:iCs/>
        </w:rPr>
        <w:t xml:space="preserve">Des créneaux horaires </w:t>
      </w:r>
      <w:r>
        <w:rPr>
          <w:rFonts w:asciiTheme="minorBidi" w:hAnsiTheme="minorBidi"/>
          <w:i/>
          <w:iCs/>
        </w:rPr>
        <w:t>indicatifs</w:t>
      </w:r>
      <w:r w:rsidRPr="00380E82">
        <w:rPr>
          <w:rFonts w:asciiTheme="minorBidi" w:hAnsiTheme="minorBidi"/>
          <w:i/>
          <w:iCs/>
        </w:rPr>
        <w:t xml:space="preserve"> sont communiqués à des fins d</w:t>
      </w:r>
      <w:r>
        <w:rPr>
          <w:rFonts w:asciiTheme="minorBidi" w:hAnsiTheme="minorBidi"/>
          <w:i/>
          <w:iCs/>
        </w:rPr>
        <w:t>’</w:t>
      </w:r>
      <w:r w:rsidRPr="00380E82">
        <w:rPr>
          <w:rFonts w:asciiTheme="minorBidi" w:hAnsiTheme="minorBidi"/>
          <w:i/>
          <w:iCs/>
        </w:rPr>
        <w:t>information et d</w:t>
      </w:r>
      <w:r>
        <w:rPr>
          <w:rFonts w:asciiTheme="minorBidi" w:hAnsiTheme="minorBidi"/>
          <w:i/>
          <w:iCs/>
        </w:rPr>
        <w:t>’</w:t>
      </w:r>
      <w:r w:rsidRPr="00380E82">
        <w:rPr>
          <w:rFonts w:asciiTheme="minorBidi" w:hAnsiTheme="minorBidi"/>
          <w:i/>
          <w:iCs/>
        </w:rPr>
        <w:t>organisation uniquement et pour faciliter la participation des délégations concernées. Les horaires et l</w:t>
      </w:r>
      <w:r>
        <w:rPr>
          <w:rFonts w:asciiTheme="minorBidi" w:hAnsiTheme="minorBidi"/>
          <w:i/>
          <w:iCs/>
        </w:rPr>
        <w:t>’</w:t>
      </w:r>
      <w:r w:rsidRPr="00380E82">
        <w:rPr>
          <w:rFonts w:asciiTheme="minorBidi" w:hAnsiTheme="minorBidi"/>
          <w:i/>
          <w:iCs/>
        </w:rPr>
        <w:t xml:space="preserve">ordre des candidatures sont susceptibles de changer en </w:t>
      </w:r>
      <w:r w:rsidR="00AA7A98">
        <w:rPr>
          <w:rFonts w:asciiTheme="minorBidi" w:hAnsiTheme="minorBidi"/>
          <w:i/>
          <w:iCs/>
        </w:rPr>
        <w:t>consultation avec le Bureau du Comité</w:t>
      </w:r>
      <w:r w:rsidRPr="00380E82">
        <w:rPr>
          <w:rFonts w:asciiTheme="minorBidi" w:hAnsiTheme="minorBidi"/>
          <w:i/>
          <w:iCs/>
        </w:rPr>
        <w:t>.</w:t>
      </w:r>
    </w:p>
    <w:p w14:paraId="4C71CF26" w14:textId="77777777" w:rsidR="00613F73" w:rsidRPr="00380E82" w:rsidRDefault="00613F73" w:rsidP="00613F73">
      <w:pPr>
        <w:spacing w:after="360" w:line="240" w:lineRule="auto"/>
        <w:jc w:val="both"/>
        <w:rPr>
          <w:rFonts w:asciiTheme="minorBidi" w:hAnsiTheme="minorBidi"/>
          <w:i/>
          <w:iCs/>
        </w:rPr>
      </w:pPr>
      <w:r w:rsidRPr="00380E82">
        <w:rPr>
          <w:rFonts w:asciiTheme="minorBidi" w:hAnsiTheme="minorBidi"/>
          <w:i/>
          <w:iCs/>
        </w:rPr>
        <w:t>Pour toute question, veuillez contacter le Secrétariat à l</w:t>
      </w:r>
      <w:r>
        <w:rPr>
          <w:rFonts w:asciiTheme="minorBidi" w:hAnsiTheme="minorBidi"/>
          <w:i/>
          <w:iCs/>
        </w:rPr>
        <w:t>’</w:t>
      </w:r>
      <w:r w:rsidRPr="00380E82">
        <w:rPr>
          <w:rFonts w:asciiTheme="minorBidi" w:hAnsiTheme="minorBidi"/>
          <w:i/>
          <w:iCs/>
        </w:rPr>
        <w:t xml:space="preserve">adresse </w:t>
      </w:r>
      <w:hyperlink r:id="rId9" w:history="1">
        <w:r w:rsidRPr="00380E82">
          <w:rPr>
            <w:rStyle w:val="Hyperlink"/>
            <w:rFonts w:asciiTheme="minorBidi" w:hAnsiTheme="minorBidi"/>
            <w:i/>
            <w:iCs/>
          </w:rPr>
          <w:t>ichmeetings@unesco.org</w:t>
        </w:r>
      </w:hyperlink>
      <w:r w:rsidRPr="00380E82">
        <w:rPr>
          <w:rFonts w:asciiTheme="minorBidi" w:hAnsiTheme="minorBidi"/>
          <w:i/>
          <w:iCs/>
        </w:rPr>
        <w:t>.</w:t>
      </w:r>
    </w:p>
    <w:p w14:paraId="12DE7BB9" w14:textId="0BDEFC32" w:rsidR="00C34949" w:rsidRPr="00613F73" w:rsidRDefault="00613F73" w:rsidP="00895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Mardi </w:t>
      </w:r>
      <w:r w:rsidR="00302A81">
        <w:rPr>
          <w:rFonts w:asciiTheme="minorBidi" w:hAnsiTheme="minorBidi"/>
          <w:b/>
          <w:bCs/>
        </w:rPr>
        <w:t>3</w:t>
      </w:r>
      <w:r w:rsidR="004611F0" w:rsidRPr="00613F73">
        <w:rPr>
          <w:rFonts w:asciiTheme="minorBidi" w:hAnsiTheme="minorBidi"/>
          <w:b/>
          <w:bCs/>
        </w:rPr>
        <w:t xml:space="preserve"> </w:t>
      </w:r>
      <w:r>
        <w:rPr>
          <w:rFonts w:asciiTheme="minorBidi" w:hAnsiTheme="minorBidi"/>
          <w:b/>
          <w:bCs/>
        </w:rPr>
        <w:t>d</w:t>
      </w:r>
      <w:r w:rsidRPr="00613F73">
        <w:rPr>
          <w:rFonts w:asciiTheme="minorBidi" w:hAnsiTheme="minorBidi"/>
          <w:b/>
          <w:bCs/>
        </w:rPr>
        <w:t>écembre</w:t>
      </w:r>
      <w:r w:rsidR="00C34949" w:rsidRPr="00613F73">
        <w:rPr>
          <w:rFonts w:asciiTheme="minorBidi" w:hAnsiTheme="minorBidi"/>
          <w:b/>
          <w:bCs/>
        </w:rPr>
        <w:t xml:space="preserve"> 202</w:t>
      </w:r>
      <w:r w:rsidR="00302A81">
        <w:rPr>
          <w:rFonts w:asciiTheme="minorBidi" w:hAnsiTheme="minorBidi"/>
          <w:b/>
          <w:bCs/>
        </w:rPr>
        <w:t>4</w:t>
      </w:r>
    </w:p>
    <w:p w14:paraId="5C5A4CEE" w14:textId="41A08B9A" w:rsidR="00652461" w:rsidRPr="00613F73" w:rsidRDefault="00613F73" w:rsidP="000A7FB9">
      <w:pPr>
        <w:spacing w:line="240" w:lineRule="auto"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Point</w:t>
      </w:r>
      <w:r w:rsidR="00652461" w:rsidRPr="00613F73">
        <w:rPr>
          <w:rFonts w:asciiTheme="minorBidi" w:hAnsiTheme="minorBidi"/>
          <w:b/>
          <w:bCs/>
        </w:rPr>
        <w:t xml:space="preserve"> </w:t>
      </w:r>
      <w:r w:rsidR="00302A81">
        <w:rPr>
          <w:rFonts w:asciiTheme="minorBidi" w:hAnsiTheme="minorBidi"/>
          <w:b/>
          <w:bCs/>
        </w:rPr>
        <w:t>7</w:t>
      </w:r>
      <w:r w:rsidR="00652461" w:rsidRPr="00613F73">
        <w:rPr>
          <w:rFonts w:asciiTheme="minorBidi" w:hAnsiTheme="minorBidi"/>
          <w:b/>
          <w:bCs/>
        </w:rPr>
        <w:t xml:space="preserve">.a - </w:t>
      </w:r>
      <w:r w:rsidRPr="00613F73">
        <w:rPr>
          <w:rFonts w:asciiTheme="minorBidi" w:hAnsiTheme="minorBidi"/>
          <w:b/>
          <w:bCs/>
        </w:rPr>
        <w:t>Examen des candidatures pour inscription sur la Liste du patrimoine culturel immatériel nécessitant une sauvegarde urgente</w:t>
      </w:r>
    </w:p>
    <w:tbl>
      <w:tblPr>
        <w:tblStyle w:val="TableGrid"/>
        <w:tblW w:w="9070" w:type="dxa"/>
        <w:tblLook w:val="04A0" w:firstRow="1" w:lastRow="0" w:firstColumn="1" w:lastColumn="0" w:noHBand="0" w:noVBand="1"/>
      </w:tblPr>
      <w:tblGrid>
        <w:gridCol w:w="1705"/>
        <w:gridCol w:w="2268"/>
        <w:gridCol w:w="3260"/>
        <w:gridCol w:w="1837"/>
      </w:tblGrid>
      <w:tr w:rsidR="00613F73" w:rsidRPr="00613F73" w14:paraId="464BE48C" w14:textId="77777777" w:rsidTr="00F51BCE">
        <w:tc>
          <w:tcPr>
            <w:tcW w:w="1705" w:type="dxa"/>
            <w:shd w:val="clear" w:color="auto" w:fill="F2F2F2" w:themeFill="background1" w:themeFillShade="F2"/>
          </w:tcPr>
          <w:p w14:paraId="25DC0EA3" w14:textId="3A197D47" w:rsidR="00613F73" w:rsidRPr="00613F73" w:rsidRDefault="00613F73" w:rsidP="00302A81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Heure approximative (heure d</w:t>
            </w:r>
            <w:r w:rsidR="00302A81">
              <w:rPr>
                <w:rFonts w:asciiTheme="minorBidi" w:hAnsiTheme="minorBidi"/>
              </w:rPr>
              <w:t>’</w:t>
            </w:r>
            <w:r w:rsidR="00302A81" w:rsidRPr="00302A81">
              <w:rPr>
                <w:rFonts w:asciiTheme="minorBidi" w:hAnsiTheme="minorBidi"/>
              </w:rPr>
              <w:t>Asunción</w:t>
            </w:r>
            <w:r w:rsidRPr="00613F73">
              <w:rPr>
                <w:rFonts w:asciiTheme="minorBidi" w:hAnsiTheme="minorBidi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64A5D21" w14:textId="54CEA42B" w:rsidR="00613F73" w:rsidRPr="00613F73" w:rsidRDefault="00613F73" w:rsidP="00613F73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État soumissionnaire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C7AA173" w14:textId="28176DA6" w:rsidR="00613F73" w:rsidRPr="00613F73" w:rsidRDefault="00613F73" w:rsidP="00613F73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Candidature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14:paraId="3790BA67" w14:textId="488AB6BA" w:rsidR="00613F73" w:rsidRPr="00613F73" w:rsidRDefault="00613F73" w:rsidP="00613F73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Projet de décision</w:t>
            </w:r>
          </w:p>
        </w:tc>
      </w:tr>
      <w:tr w:rsidR="00CA3EAF" w:rsidRPr="00613F73" w14:paraId="00FED182" w14:textId="77777777" w:rsidTr="00F51BCE">
        <w:tc>
          <w:tcPr>
            <w:tcW w:w="1705" w:type="dxa"/>
            <w:vMerge w:val="restart"/>
          </w:tcPr>
          <w:p w14:paraId="521BFE41" w14:textId="12B82F0C" w:rsidR="00CA3EAF" w:rsidRPr="00613F73" w:rsidRDefault="00CA3EAF" w:rsidP="00CA3EA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14h30</w:t>
            </w:r>
          </w:p>
          <w:p w14:paraId="577EE535" w14:textId="77777777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 – </w:t>
            </w:r>
          </w:p>
          <w:p w14:paraId="688BB49C" w14:textId="0E28C6BF" w:rsidR="00CA3EAF" w:rsidRPr="00613F73" w:rsidRDefault="00CA3EAF" w:rsidP="00CA3EA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14h50</w:t>
            </w:r>
          </w:p>
        </w:tc>
        <w:tc>
          <w:tcPr>
            <w:tcW w:w="2268" w:type="dxa"/>
          </w:tcPr>
          <w:p w14:paraId="57DB2ADE" w14:textId="26E745D7" w:rsidR="00CA3EAF" w:rsidRPr="00613F73" w:rsidRDefault="00CA3EAF" w:rsidP="00CA3EAF">
            <w:pPr>
              <w:rPr>
                <w:rFonts w:asciiTheme="minorBidi" w:hAnsiTheme="minorBidi"/>
                <w:strike/>
              </w:rPr>
            </w:pPr>
            <w:r w:rsidRPr="000D0805">
              <w:rPr>
                <w:rFonts w:asciiTheme="minorBidi" w:hAnsiTheme="minorBidi"/>
              </w:rPr>
              <w:t>Botswana</w:t>
            </w:r>
          </w:p>
        </w:tc>
        <w:tc>
          <w:tcPr>
            <w:tcW w:w="3260" w:type="dxa"/>
          </w:tcPr>
          <w:p w14:paraId="6150ED08" w14:textId="3605CA8B" w:rsidR="00CA3EAF" w:rsidRPr="00613F73" w:rsidRDefault="00CA3EAF" w:rsidP="00CA3EAF">
            <w:pPr>
              <w:rPr>
                <w:rFonts w:asciiTheme="minorBidi" w:hAnsiTheme="minorBidi"/>
                <w:strike/>
              </w:rPr>
            </w:pPr>
            <w:r w:rsidRPr="000D0805">
              <w:rPr>
                <w:rFonts w:asciiTheme="minorBidi" w:hAnsiTheme="minorBidi"/>
                <w:bCs/>
              </w:rPr>
              <w:t>Le rituel wosana et les pratiques associées</w:t>
            </w:r>
          </w:p>
        </w:tc>
        <w:tc>
          <w:tcPr>
            <w:tcW w:w="1837" w:type="dxa"/>
          </w:tcPr>
          <w:p w14:paraId="78A22F55" w14:textId="6395460A" w:rsidR="00CA3EAF" w:rsidRPr="00613F73" w:rsidRDefault="00CA3EAF" w:rsidP="00CA3EAF">
            <w:pPr>
              <w:rPr>
                <w:rFonts w:asciiTheme="minorBidi" w:hAnsiTheme="minorBidi"/>
                <w:strike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.a.1</w:t>
            </w:r>
          </w:p>
        </w:tc>
      </w:tr>
      <w:tr w:rsidR="00CA3EAF" w:rsidRPr="00613F73" w14:paraId="0245F3AF" w14:textId="77777777" w:rsidTr="00F51BCE">
        <w:tc>
          <w:tcPr>
            <w:tcW w:w="1705" w:type="dxa"/>
            <w:vMerge/>
          </w:tcPr>
          <w:p w14:paraId="4AB824FE" w14:textId="4A3AF028" w:rsidR="00CA3EAF" w:rsidRPr="00613F73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</w:tcPr>
          <w:p w14:paraId="75CE8606" w14:textId="3F342A03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0D0805">
              <w:rPr>
                <w:rFonts w:asciiTheme="minorBidi" w:hAnsiTheme="minorBidi"/>
              </w:rPr>
              <w:t>Indonésie</w:t>
            </w:r>
          </w:p>
        </w:tc>
        <w:tc>
          <w:tcPr>
            <w:tcW w:w="3260" w:type="dxa"/>
          </w:tcPr>
          <w:p w14:paraId="063D871D" w14:textId="17381775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0D0805">
              <w:rPr>
                <w:rFonts w:asciiTheme="minorBidi" w:hAnsiTheme="minorBidi"/>
                <w:bCs/>
              </w:rPr>
              <w:t>L</w:t>
            </w:r>
            <w:r>
              <w:rPr>
                <w:rFonts w:asciiTheme="minorBidi" w:hAnsiTheme="minorBidi"/>
                <w:bCs/>
              </w:rPr>
              <w:t>’</w:t>
            </w:r>
            <w:r w:rsidRPr="000D0805">
              <w:rPr>
                <w:rFonts w:asciiTheme="minorBidi" w:hAnsiTheme="minorBidi"/>
                <w:bCs/>
              </w:rPr>
              <w:t>art du spectacle du Reog Ponorogo</w:t>
            </w:r>
          </w:p>
        </w:tc>
        <w:tc>
          <w:tcPr>
            <w:tcW w:w="1837" w:type="dxa"/>
          </w:tcPr>
          <w:p w14:paraId="01750B7A" w14:textId="3321D3F4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.a.2</w:t>
            </w:r>
          </w:p>
        </w:tc>
      </w:tr>
    </w:tbl>
    <w:p w14:paraId="64623D73" w14:textId="69F1CAF1" w:rsidR="0012659F" w:rsidRDefault="00613F73" w:rsidP="000A7FB9">
      <w:pPr>
        <w:keepNext/>
        <w:spacing w:before="240" w:line="240" w:lineRule="auto"/>
        <w:jc w:val="both"/>
        <w:rPr>
          <w:rFonts w:asciiTheme="minorBidi" w:hAnsiTheme="minorBidi"/>
          <w:b/>
          <w:bCs/>
        </w:rPr>
      </w:pPr>
      <w:r w:rsidRPr="00613F73">
        <w:rPr>
          <w:rFonts w:asciiTheme="minorBidi" w:hAnsiTheme="minorBidi"/>
          <w:b/>
          <w:bCs/>
        </w:rPr>
        <w:t>Point</w:t>
      </w:r>
      <w:r w:rsidR="0012659F" w:rsidRPr="00613F73">
        <w:rPr>
          <w:rFonts w:asciiTheme="minorBidi" w:hAnsiTheme="minorBidi"/>
          <w:b/>
          <w:bCs/>
        </w:rPr>
        <w:t xml:space="preserve"> </w:t>
      </w:r>
      <w:r w:rsidR="00302A81">
        <w:rPr>
          <w:rFonts w:asciiTheme="minorBidi" w:hAnsiTheme="minorBidi"/>
          <w:b/>
          <w:bCs/>
        </w:rPr>
        <w:t>7</w:t>
      </w:r>
      <w:r w:rsidR="0012659F" w:rsidRPr="00613F73">
        <w:rPr>
          <w:rFonts w:asciiTheme="minorBidi" w:hAnsiTheme="minorBidi"/>
          <w:b/>
          <w:bCs/>
        </w:rPr>
        <w:t xml:space="preserve">.b - </w:t>
      </w:r>
      <w:r w:rsidRPr="00613F73">
        <w:rPr>
          <w:rFonts w:asciiTheme="minorBidi" w:hAnsiTheme="minorBidi"/>
          <w:b/>
          <w:bCs/>
        </w:rPr>
        <w:t>Examen des candidatures pour inscription sur la Liste représentative du patrimoine culturel immatériel de l’humanité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4"/>
        <w:gridCol w:w="2873"/>
        <w:gridCol w:w="2732"/>
        <w:gridCol w:w="1763"/>
      </w:tblGrid>
      <w:tr w:rsidR="00613F73" w:rsidRPr="00613F73" w14:paraId="53546432" w14:textId="77777777" w:rsidTr="0015150F">
        <w:tc>
          <w:tcPr>
            <w:tcW w:w="1694" w:type="dxa"/>
            <w:shd w:val="clear" w:color="auto" w:fill="F2F2F2" w:themeFill="background1" w:themeFillShade="F2"/>
          </w:tcPr>
          <w:p w14:paraId="7079FC39" w14:textId="0DE776AE" w:rsidR="00613F73" w:rsidRPr="00613F73" w:rsidRDefault="00613F73" w:rsidP="00613F73">
            <w:pPr>
              <w:keepNext/>
              <w:rPr>
                <w:rFonts w:asciiTheme="minorBidi" w:hAnsiTheme="minorBidi"/>
              </w:rPr>
            </w:pPr>
            <w:bookmarkStart w:id="1" w:name="_Hlk152704217"/>
            <w:r w:rsidRPr="00613F73">
              <w:rPr>
                <w:rFonts w:asciiTheme="minorBidi" w:hAnsiTheme="minorBidi"/>
              </w:rPr>
              <w:t xml:space="preserve">Heure approximative (heure </w:t>
            </w:r>
            <w:r w:rsidR="00302A81" w:rsidRPr="00613F73">
              <w:rPr>
                <w:rFonts w:asciiTheme="minorBidi" w:hAnsiTheme="minorBidi"/>
              </w:rPr>
              <w:t>d</w:t>
            </w:r>
            <w:r w:rsidR="00302A81">
              <w:rPr>
                <w:rFonts w:asciiTheme="minorBidi" w:hAnsiTheme="minorBidi"/>
              </w:rPr>
              <w:t>’</w:t>
            </w:r>
            <w:r w:rsidR="00302A81" w:rsidRPr="00302A81">
              <w:rPr>
                <w:rFonts w:asciiTheme="minorBidi" w:hAnsiTheme="minorBidi"/>
              </w:rPr>
              <w:t>Asunción</w:t>
            </w:r>
            <w:r w:rsidRPr="00613F73">
              <w:rPr>
                <w:rFonts w:asciiTheme="minorBidi" w:hAnsiTheme="minorBidi"/>
              </w:rPr>
              <w:t>)</w:t>
            </w:r>
          </w:p>
        </w:tc>
        <w:tc>
          <w:tcPr>
            <w:tcW w:w="2873" w:type="dxa"/>
            <w:shd w:val="clear" w:color="auto" w:fill="F2F2F2" w:themeFill="background1" w:themeFillShade="F2"/>
          </w:tcPr>
          <w:p w14:paraId="069122FC" w14:textId="1A3A7CE5" w:rsidR="00613F73" w:rsidRPr="00613F73" w:rsidRDefault="00613F73" w:rsidP="00613F73">
            <w:pPr>
              <w:keepNext/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État soumissionnaire</w:t>
            </w:r>
          </w:p>
        </w:tc>
        <w:tc>
          <w:tcPr>
            <w:tcW w:w="2732" w:type="dxa"/>
            <w:shd w:val="clear" w:color="auto" w:fill="F2F2F2" w:themeFill="background1" w:themeFillShade="F2"/>
          </w:tcPr>
          <w:p w14:paraId="08F7D825" w14:textId="4024B7F7" w:rsidR="00613F73" w:rsidRPr="00613F73" w:rsidRDefault="00613F73" w:rsidP="00613F73">
            <w:pPr>
              <w:keepNext/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Candidature</w:t>
            </w:r>
          </w:p>
        </w:tc>
        <w:tc>
          <w:tcPr>
            <w:tcW w:w="1763" w:type="dxa"/>
            <w:shd w:val="clear" w:color="auto" w:fill="F2F2F2" w:themeFill="background1" w:themeFillShade="F2"/>
          </w:tcPr>
          <w:p w14:paraId="272BB891" w14:textId="62F9F659" w:rsidR="00613F73" w:rsidRPr="00613F73" w:rsidRDefault="00613F73" w:rsidP="00613F73">
            <w:pPr>
              <w:keepNext/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Projet de décision</w:t>
            </w:r>
          </w:p>
        </w:tc>
      </w:tr>
      <w:bookmarkEnd w:id="1"/>
      <w:tr w:rsidR="00CA3EAF" w:rsidRPr="00613F73" w14:paraId="6C4BCEB8" w14:textId="77777777" w:rsidTr="0015150F">
        <w:trPr>
          <w:cantSplit/>
        </w:trPr>
        <w:tc>
          <w:tcPr>
            <w:tcW w:w="1694" w:type="dxa"/>
            <w:vMerge w:val="restart"/>
            <w:shd w:val="clear" w:color="auto" w:fill="auto"/>
          </w:tcPr>
          <w:p w14:paraId="2C8C8BD8" w14:textId="6F70EFF2" w:rsidR="00CA3EAF" w:rsidRPr="00613F73" w:rsidRDefault="00CA3EAF" w:rsidP="00CA3EA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14h50</w:t>
            </w:r>
          </w:p>
          <w:p w14:paraId="2484CDC2" w14:textId="77777777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 – </w:t>
            </w:r>
          </w:p>
          <w:p w14:paraId="5A8345E1" w14:textId="7AC69EC7" w:rsidR="00CA3EAF" w:rsidRPr="00613F73" w:rsidRDefault="00CA3EAF" w:rsidP="00CA3EA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17h30</w:t>
            </w:r>
          </w:p>
        </w:tc>
        <w:tc>
          <w:tcPr>
            <w:tcW w:w="2873" w:type="dxa"/>
            <w:shd w:val="clear" w:color="auto" w:fill="auto"/>
          </w:tcPr>
          <w:p w14:paraId="791CA4F9" w14:textId="6DE6898E" w:rsidR="00CA3EAF" w:rsidRPr="00613F73" w:rsidRDefault="00CA3EAF" w:rsidP="00CA3EAF">
            <w:pPr>
              <w:rPr>
                <w:rFonts w:asciiTheme="minorBidi" w:hAnsiTheme="minorBidi"/>
                <w:strike/>
              </w:rPr>
            </w:pPr>
            <w:r w:rsidRPr="009B4E8B">
              <w:rPr>
                <w:rFonts w:ascii="Arial" w:hAnsi="Arial" w:cs="Arial"/>
              </w:rPr>
              <w:t>Paraguay</w:t>
            </w:r>
          </w:p>
        </w:tc>
        <w:tc>
          <w:tcPr>
            <w:tcW w:w="2732" w:type="dxa"/>
            <w:shd w:val="clear" w:color="auto" w:fill="auto"/>
          </w:tcPr>
          <w:p w14:paraId="5AF1D54C" w14:textId="7890EB97" w:rsidR="00CA3EAF" w:rsidRPr="00613F73" w:rsidRDefault="00CA3EAF" w:rsidP="00CA3EAF">
            <w:pPr>
              <w:rPr>
                <w:rFonts w:asciiTheme="minorBidi" w:hAnsiTheme="minorBidi"/>
                <w:strike/>
              </w:rPr>
            </w:pPr>
            <w:r w:rsidRPr="009B4E8B">
              <w:rPr>
                <w:rFonts w:ascii="Arial" w:hAnsi="Arial" w:cs="Arial"/>
                <w:color w:val="000000"/>
              </w:rPr>
              <w:t>La guarania, son de l’âme paraguayenne</w:t>
            </w:r>
          </w:p>
        </w:tc>
        <w:tc>
          <w:tcPr>
            <w:tcW w:w="1763" w:type="dxa"/>
            <w:shd w:val="clear" w:color="auto" w:fill="auto"/>
          </w:tcPr>
          <w:p w14:paraId="0A90B3BB" w14:textId="3909D6E3" w:rsidR="00CA3EAF" w:rsidRPr="00613F73" w:rsidRDefault="00CA3EAF" w:rsidP="00CA3EAF">
            <w:pPr>
              <w:rPr>
                <w:rFonts w:asciiTheme="minorBidi" w:hAnsiTheme="minorBidi"/>
                <w:strike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.b.1</w:t>
            </w:r>
          </w:p>
        </w:tc>
      </w:tr>
      <w:tr w:rsidR="00CA3EAF" w:rsidRPr="00613F73" w14:paraId="2BA65C25" w14:textId="77777777" w:rsidTr="0015150F">
        <w:tc>
          <w:tcPr>
            <w:tcW w:w="1694" w:type="dxa"/>
            <w:vMerge/>
            <w:shd w:val="clear" w:color="auto" w:fill="auto"/>
          </w:tcPr>
          <w:p w14:paraId="3DD23A62" w14:textId="77777777" w:rsidR="00CA3EAF" w:rsidRPr="00613F73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45168975" w14:textId="40380CA4" w:rsidR="00CA3EAF" w:rsidRPr="00613F73" w:rsidRDefault="00CA3EAF" w:rsidP="00CA3EAF">
            <w:pPr>
              <w:rPr>
                <w:rFonts w:asciiTheme="minorBidi" w:hAnsiTheme="minorBidi"/>
                <w:strike/>
              </w:rPr>
            </w:pPr>
            <w:r w:rsidRPr="009B4E8B">
              <w:rPr>
                <w:rFonts w:ascii="Arial" w:hAnsi="Arial" w:cs="Arial"/>
              </w:rPr>
              <w:t>Portugal</w:t>
            </w:r>
          </w:p>
        </w:tc>
        <w:tc>
          <w:tcPr>
            <w:tcW w:w="2732" w:type="dxa"/>
            <w:shd w:val="clear" w:color="auto" w:fill="auto"/>
          </w:tcPr>
          <w:p w14:paraId="0CA42EC4" w14:textId="6AAAEEAC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B4E8B">
              <w:rPr>
                <w:rFonts w:ascii="Arial" w:hAnsi="Arial" w:cs="Arial"/>
                <w:color w:val="000000"/>
              </w:rPr>
              <w:t>L’art équestre au Portugal</w:t>
            </w:r>
          </w:p>
        </w:tc>
        <w:tc>
          <w:tcPr>
            <w:tcW w:w="1763" w:type="dxa"/>
            <w:shd w:val="clear" w:color="auto" w:fill="auto"/>
          </w:tcPr>
          <w:p w14:paraId="11A2BFD7" w14:textId="237CE886" w:rsidR="00CA3EAF" w:rsidRPr="00613F73" w:rsidRDefault="00CA3EAF" w:rsidP="00CA3EAF">
            <w:pPr>
              <w:rPr>
                <w:rFonts w:asciiTheme="minorBidi" w:hAnsiTheme="minorBidi"/>
                <w:strike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</w:t>
            </w:r>
          </w:p>
        </w:tc>
      </w:tr>
      <w:tr w:rsidR="00CA3EAF" w:rsidRPr="00613F73" w14:paraId="696CB024" w14:textId="77777777" w:rsidTr="0015150F">
        <w:tc>
          <w:tcPr>
            <w:tcW w:w="1694" w:type="dxa"/>
            <w:vMerge/>
            <w:shd w:val="clear" w:color="auto" w:fill="auto"/>
          </w:tcPr>
          <w:p w14:paraId="74C10D8B" w14:textId="77777777" w:rsidR="00CA3EAF" w:rsidRPr="00613F73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2D31871B" w14:textId="4149CA51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B4E8B">
              <w:rPr>
                <w:rFonts w:ascii="Arial" w:hAnsi="Arial" w:cs="Arial"/>
              </w:rPr>
              <w:t>République de Corée</w:t>
            </w:r>
          </w:p>
        </w:tc>
        <w:tc>
          <w:tcPr>
            <w:tcW w:w="2732" w:type="dxa"/>
            <w:shd w:val="clear" w:color="auto" w:fill="auto"/>
          </w:tcPr>
          <w:p w14:paraId="6018E927" w14:textId="3A932F33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B4E8B">
              <w:rPr>
                <w:rFonts w:ascii="Arial" w:hAnsi="Arial" w:cs="Arial"/>
                <w:color w:val="000000"/>
              </w:rPr>
              <w:t>Les connaissances, les croyances et les pratiques liées à la préparation du Jang en République de Corée</w:t>
            </w:r>
          </w:p>
        </w:tc>
        <w:tc>
          <w:tcPr>
            <w:tcW w:w="1763" w:type="dxa"/>
            <w:shd w:val="clear" w:color="auto" w:fill="auto"/>
          </w:tcPr>
          <w:p w14:paraId="36B56EE9" w14:textId="0013FF90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</w:t>
            </w:r>
          </w:p>
        </w:tc>
      </w:tr>
      <w:tr w:rsidR="00CA3EAF" w:rsidRPr="00613F73" w14:paraId="1160747B" w14:textId="77777777" w:rsidTr="0015150F">
        <w:tc>
          <w:tcPr>
            <w:tcW w:w="1694" w:type="dxa"/>
            <w:vMerge/>
            <w:shd w:val="clear" w:color="auto" w:fill="auto"/>
          </w:tcPr>
          <w:p w14:paraId="1FE92E32" w14:textId="77777777" w:rsidR="00CA3EAF" w:rsidRPr="00613F73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4F9DF474" w14:textId="46E35DFE" w:rsidR="00CA3EAF" w:rsidRPr="00B84DFF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Rwanda</w:t>
            </w:r>
          </w:p>
        </w:tc>
        <w:tc>
          <w:tcPr>
            <w:tcW w:w="2732" w:type="dxa"/>
            <w:shd w:val="clear" w:color="auto" w:fill="auto"/>
          </w:tcPr>
          <w:p w14:paraId="79B7DA22" w14:textId="3B8694E3" w:rsidR="00CA3EAF" w:rsidRPr="00B84DFF" w:rsidRDefault="00CA3EAF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Intore</w:t>
            </w:r>
          </w:p>
        </w:tc>
        <w:tc>
          <w:tcPr>
            <w:tcW w:w="1763" w:type="dxa"/>
            <w:shd w:val="clear" w:color="auto" w:fill="auto"/>
          </w:tcPr>
          <w:p w14:paraId="1D383BF2" w14:textId="1DF75D66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</w:t>
            </w:r>
          </w:p>
        </w:tc>
      </w:tr>
      <w:tr w:rsidR="00CA3EAF" w:rsidRPr="00613F73" w14:paraId="62EB334D" w14:textId="77777777" w:rsidTr="0015150F">
        <w:tc>
          <w:tcPr>
            <w:tcW w:w="1694" w:type="dxa"/>
            <w:vMerge/>
            <w:shd w:val="clear" w:color="auto" w:fill="auto"/>
          </w:tcPr>
          <w:p w14:paraId="3DB57DDB" w14:textId="77777777" w:rsidR="00CA3EAF" w:rsidRPr="00613F73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76AA1050" w14:textId="1B99A793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B4E8B">
              <w:rPr>
                <w:rFonts w:ascii="Arial" w:hAnsi="Arial" w:cs="Arial"/>
              </w:rPr>
              <w:t>Arabie saoudite</w:t>
            </w:r>
          </w:p>
        </w:tc>
        <w:tc>
          <w:tcPr>
            <w:tcW w:w="2732" w:type="dxa"/>
            <w:shd w:val="clear" w:color="auto" w:fill="auto"/>
          </w:tcPr>
          <w:p w14:paraId="7540B5CF" w14:textId="350AAEBE" w:rsidR="00CA3EAF" w:rsidRPr="00613F73" w:rsidRDefault="00CA3EAF" w:rsidP="00CA3EAF">
            <w:pPr>
              <w:keepLines/>
              <w:rPr>
                <w:rFonts w:asciiTheme="minorBidi" w:hAnsiTheme="minorBidi"/>
              </w:rPr>
            </w:pPr>
            <w:r w:rsidRPr="009B4E8B">
              <w:rPr>
                <w:rFonts w:ascii="Arial" w:hAnsi="Arial" w:cs="Arial"/>
                <w:color w:val="000000"/>
              </w:rPr>
              <w:t>Les pratiques culturelles relatives aux roses de Taif</w:t>
            </w:r>
          </w:p>
        </w:tc>
        <w:tc>
          <w:tcPr>
            <w:tcW w:w="1763" w:type="dxa"/>
            <w:shd w:val="clear" w:color="auto" w:fill="auto"/>
          </w:tcPr>
          <w:p w14:paraId="4E8BC401" w14:textId="28A078FB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</w:t>
            </w:r>
          </w:p>
        </w:tc>
      </w:tr>
      <w:tr w:rsidR="00CA3EAF" w:rsidRPr="00613F73" w14:paraId="7311352D" w14:textId="77777777" w:rsidTr="0015150F">
        <w:tc>
          <w:tcPr>
            <w:tcW w:w="1694" w:type="dxa"/>
            <w:vMerge/>
            <w:shd w:val="clear" w:color="auto" w:fill="auto"/>
          </w:tcPr>
          <w:p w14:paraId="782F1CB8" w14:textId="77777777" w:rsidR="00CA3EAF" w:rsidRPr="00613F73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426DC8DD" w14:textId="70BE851F" w:rsidR="00CA3EAF" w:rsidRPr="00B84DFF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Serbie</w:t>
            </w:r>
          </w:p>
        </w:tc>
        <w:tc>
          <w:tcPr>
            <w:tcW w:w="2732" w:type="dxa"/>
            <w:shd w:val="clear" w:color="auto" w:fill="auto"/>
          </w:tcPr>
          <w:p w14:paraId="08BF903E" w14:textId="75DE8689" w:rsidR="00CA3EAF" w:rsidRPr="00B84DFF" w:rsidRDefault="00CA3EAF" w:rsidP="00CA3EAF">
            <w:pPr>
              <w:keepLines/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La pratique de l’art naïf de Kovačica</w:t>
            </w:r>
          </w:p>
        </w:tc>
        <w:tc>
          <w:tcPr>
            <w:tcW w:w="1763" w:type="dxa"/>
            <w:shd w:val="clear" w:color="auto" w:fill="auto"/>
          </w:tcPr>
          <w:p w14:paraId="380D58B7" w14:textId="5F83B7C8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6</w:t>
            </w:r>
          </w:p>
        </w:tc>
      </w:tr>
      <w:tr w:rsidR="00CA3EAF" w:rsidRPr="00613F73" w14:paraId="01FB2B54" w14:textId="77777777" w:rsidTr="0015150F">
        <w:tc>
          <w:tcPr>
            <w:tcW w:w="1694" w:type="dxa"/>
            <w:vMerge/>
            <w:shd w:val="clear" w:color="auto" w:fill="auto"/>
          </w:tcPr>
          <w:p w14:paraId="774E02B5" w14:textId="77777777" w:rsidR="00CA3EAF" w:rsidRPr="00613F73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06CAC31B" w14:textId="5805E47B" w:rsidR="00CA3EAF" w:rsidRPr="00613F73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Espagne</w:t>
            </w:r>
          </w:p>
        </w:tc>
        <w:tc>
          <w:tcPr>
            <w:tcW w:w="2732" w:type="dxa"/>
            <w:shd w:val="clear" w:color="auto" w:fill="auto"/>
          </w:tcPr>
          <w:p w14:paraId="2BABA546" w14:textId="74DC3BF7" w:rsidR="00CA3EAF" w:rsidRPr="00613F73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  <w:color w:val="000000"/>
              </w:rPr>
              <w:t>La culture asturienne du cidre</w:t>
            </w:r>
          </w:p>
        </w:tc>
        <w:tc>
          <w:tcPr>
            <w:tcW w:w="1763" w:type="dxa"/>
            <w:shd w:val="clear" w:color="auto" w:fill="auto"/>
          </w:tcPr>
          <w:p w14:paraId="72F02653" w14:textId="1E92E271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7</w:t>
            </w:r>
          </w:p>
        </w:tc>
      </w:tr>
      <w:tr w:rsidR="00CA3EAF" w:rsidRPr="00613F73" w14:paraId="6F3CAB18" w14:textId="77777777" w:rsidTr="0015150F">
        <w:trPr>
          <w:trHeight w:val="519"/>
        </w:trPr>
        <w:tc>
          <w:tcPr>
            <w:tcW w:w="1694" w:type="dxa"/>
            <w:vMerge/>
            <w:shd w:val="clear" w:color="auto" w:fill="auto"/>
          </w:tcPr>
          <w:p w14:paraId="2BAD58C0" w14:textId="64AACFBE" w:rsidR="00CA3EAF" w:rsidRPr="00613F73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34328083" w14:textId="751B2403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B4E8B">
              <w:rPr>
                <w:rFonts w:ascii="Arial" w:hAnsi="Arial" w:cs="Arial"/>
              </w:rPr>
              <w:t>État de Palestine</w:t>
            </w:r>
          </w:p>
        </w:tc>
        <w:tc>
          <w:tcPr>
            <w:tcW w:w="2732" w:type="dxa"/>
            <w:shd w:val="clear" w:color="auto" w:fill="auto"/>
          </w:tcPr>
          <w:p w14:paraId="1078F55D" w14:textId="3FF558DC" w:rsidR="00CA3EAF" w:rsidRPr="00613F73" w:rsidRDefault="00CA3EAF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bCs/>
              </w:rPr>
              <w:t>La tradition de la fabrication du savon Nablus en Palestine</w:t>
            </w:r>
          </w:p>
        </w:tc>
        <w:tc>
          <w:tcPr>
            <w:tcW w:w="1763" w:type="dxa"/>
            <w:shd w:val="clear" w:color="auto" w:fill="auto"/>
          </w:tcPr>
          <w:p w14:paraId="0B69A71D" w14:textId="6FCA22EA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8</w:t>
            </w:r>
          </w:p>
        </w:tc>
      </w:tr>
      <w:tr w:rsidR="00CA3EAF" w:rsidRPr="00613F73" w14:paraId="59DF731C" w14:textId="77777777" w:rsidTr="0015150F">
        <w:trPr>
          <w:trHeight w:val="519"/>
        </w:trPr>
        <w:tc>
          <w:tcPr>
            <w:tcW w:w="1694" w:type="dxa"/>
            <w:vMerge/>
            <w:shd w:val="clear" w:color="auto" w:fill="auto"/>
          </w:tcPr>
          <w:p w14:paraId="769A81ED" w14:textId="77777777" w:rsidR="00CA3EAF" w:rsidRPr="00613F73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20774953" w14:textId="2D41856C" w:rsidR="00CA3EAF" w:rsidRPr="00B84DFF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Suède, Norvège</w:t>
            </w:r>
          </w:p>
        </w:tc>
        <w:tc>
          <w:tcPr>
            <w:tcW w:w="2732" w:type="dxa"/>
            <w:shd w:val="clear" w:color="auto" w:fill="auto"/>
          </w:tcPr>
          <w:p w14:paraId="1B44C21B" w14:textId="425EB994" w:rsidR="00CA3EAF" w:rsidRPr="00B84DFF" w:rsidRDefault="00CA3EAF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L’estivage dans un fäbod et seter : connaissances, traditions et pratiques liées au pâturage des terres reculées et à la production alimentaire artisanale</w:t>
            </w:r>
          </w:p>
        </w:tc>
        <w:tc>
          <w:tcPr>
            <w:tcW w:w="1763" w:type="dxa"/>
            <w:shd w:val="clear" w:color="auto" w:fill="auto"/>
          </w:tcPr>
          <w:p w14:paraId="37D74E31" w14:textId="78DAB6A9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9</w:t>
            </w:r>
          </w:p>
        </w:tc>
      </w:tr>
      <w:tr w:rsidR="00CA3EAF" w:rsidRPr="00613F73" w14:paraId="24F06E1C" w14:textId="77777777" w:rsidTr="0015150F">
        <w:trPr>
          <w:trHeight w:val="519"/>
        </w:trPr>
        <w:tc>
          <w:tcPr>
            <w:tcW w:w="1694" w:type="dxa"/>
            <w:vMerge/>
            <w:shd w:val="clear" w:color="auto" w:fill="auto"/>
          </w:tcPr>
          <w:p w14:paraId="35570AA1" w14:textId="77777777" w:rsidR="00CA3EAF" w:rsidRPr="00613F73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673F9E20" w14:textId="45A83D4D" w:rsidR="00CA3EAF" w:rsidRPr="00B84DFF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République arabe syrienne</w:t>
            </w:r>
          </w:p>
        </w:tc>
        <w:tc>
          <w:tcPr>
            <w:tcW w:w="2732" w:type="dxa"/>
            <w:shd w:val="clear" w:color="auto" w:fill="auto"/>
          </w:tcPr>
          <w:p w14:paraId="0EA21116" w14:textId="47022B72" w:rsidR="00CA3EAF" w:rsidRPr="00B84DFF" w:rsidRDefault="00CA3EAF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L’artisanat du savon Ghar d’Alep</w:t>
            </w:r>
          </w:p>
        </w:tc>
        <w:tc>
          <w:tcPr>
            <w:tcW w:w="1763" w:type="dxa"/>
            <w:shd w:val="clear" w:color="auto" w:fill="auto"/>
          </w:tcPr>
          <w:p w14:paraId="7A763C33" w14:textId="4C53C4F4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10</w:t>
            </w:r>
          </w:p>
        </w:tc>
      </w:tr>
      <w:tr w:rsidR="00CA3EAF" w:rsidRPr="00613F73" w14:paraId="4B2E6637" w14:textId="77777777" w:rsidTr="0015150F">
        <w:trPr>
          <w:trHeight w:val="519"/>
        </w:trPr>
        <w:tc>
          <w:tcPr>
            <w:tcW w:w="1694" w:type="dxa"/>
            <w:vMerge/>
            <w:shd w:val="clear" w:color="auto" w:fill="auto"/>
          </w:tcPr>
          <w:p w14:paraId="09AF071C" w14:textId="77777777" w:rsidR="00CA3EAF" w:rsidRPr="00613F73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1AB07359" w14:textId="62448E3C" w:rsidR="00CA3EAF" w:rsidRPr="00B84DFF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Tadjikistan, Iran (République islamique d’)</w:t>
            </w:r>
          </w:p>
        </w:tc>
        <w:tc>
          <w:tcPr>
            <w:tcW w:w="2732" w:type="dxa"/>
            <w:shd w:val="clear" w:color="auto" w:fill="auto"/>
          </w:tcPr>
          <w:p w14:paraId="7E45DD51" w14:textId="39499599" w:rsidR="00CA3EAF" w:rsidRPr="00B84DFF" w:rsidRDefault="00CA3EAF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La cérémonie du mehregân</w:t>
            </w:r>
          </w:p>
        </w:tc>
        <w:tc>
          <w:tcPr>
            <w:tcW w:w="1763" w:type="dxa"/>
            <w:shd w:val="clear" w:color="auto" w:fill="auto"/>
          </w:tcPr>
          <w:p w14:paraId="59487146" w14:textId="563304BB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11</w:t>
            </w:r>
          </w:p>
        </w:tc>
      </w:tr>
      <w:tr w:rsidR="00CA3EAF" w:rsidRPr="00613F73" w14:paraId="51A2346A" w14:textId="77777777" w:rsidTr="00DD4560">
        <w:trPr>
          <w:trHeight w:val="288"/>
        </w:trPr>
        <w:tc>
          <w:tcPr>
            <w:tcW w:w="1694" w:type="dxa"/>
            <w:vMerge/>
            <w:shd w:val="clear" w:color="auto" w:fill="auto"/>
          </w:tcPr>
          <w:p w14:paraId="750CE514" w14:textId="77777777" w:rsidR="00CA3EAF" w:rsidRPr="00613F73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0ABD2CF3" w14:textId="288A9927" w:rsidR="00CA3EAF" w:rsidRPr="00B84DFF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Thaïlande</w:t>
            </w:r>
          </w:p>
        </w:tc>
        <w:tc>
          <w:tcPr>
            <w:tcW w:w="2732" w:type="dxa"/>
            <w:shd w:val="clear" w:color="auto" w:fill="auto"/>
          </w:tcPr>
          <w:p w14:paraId="16722359" w14:textId="6822261D" w:rsidR="00CA3EAF" w:rsidRPr="00B84DFF" w:rsidRDefault="00CA3EAF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bCs/>
              </w:rPr>
              <w:t>Le tomyum-kung</w:t>
            </w:r>
          </w:p>
        </w:tc>
        <w:tc>
          <w:tcPr>
            <w:tcW w:w="1763" w:type="dxa"/>
            <w:shd w:val="clear" w:color="auto" w:fill="auto"/>
          </w:tcPr>
          <w:p w14:paraId="33C2C23C" w14:textId="5E75E0B8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12</w:t>
            </w:r>
          </w:p>
        </w:tc>
      </w:tr>
      <w:tr w:rsidR="00CA3EAF" w:rsidRPr="00613F73" w14:paraId="76DBB7A5" w14:textId="77777777" w:rsidTr="0015150F">
        <w:trPr>
          <w:trHeight w:val="519"/>
        </w:trPr>
        <w:tc>
          <w:tcPr>
            <w:tcW w:w="1694" w:type="dxa"/>
            <w:vMerge/>
            <w:shd w:val="clear" w:color="auto" w:fill="auto"/>
          </w:tcPr>
          <w:p w14:paraId="3B268EC9" w14:textId="77777777" w:rsidR="00CA3EAF" w:rsidRPr="00613F73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514077DB" w14:textId="2B411A88" w:rsidR="00CA3EAF" w:rsidRPr="00B84DFF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Tunisie</w:t>
            </w:r>
          </w:p>
        </w:tc>
        <w:tc>
          <w:tcPr>
            <w:tcW w:w="2732" w:type="dxa"/>
            <w:shd w:val="clear" w:color="auto" w:fill="auto"/>
          </w:tcPr>
          <w:p w14:paraId="3142E74C" w14:textId="7BA3A1B4" w:rsidR="00CA3EAF" w:rsidRPr="00B84DFF" w:rsidRDefault="00CA3EAF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Les arts du spectacle chez les ṭwāyef de Ghbonten</w:t>
            </w:r>
          </w:p>
        </w:tc>
        <w:tc>
          <w:tcPr>
            <w:tcW w:w="1763" w:type="dxa"/>
            <w:shd w:val="clear" w:color="auto" w:fill="auto"/>
          </w:tcPr>
          <w:p w14:paraId="6EB0272C" w14:textId="4E31F48D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13</w:t>
            </w:r>
          </w:p>
        </w:tc>
      </w:tr>
      <w:tr w:rsidR="00CA3EAF" w:rsidRPr="00613F73" w14:paraId="3088B1CF" w14:textId="77777777" w:rsidTr="0015150F">
        <w:trPr>
          <w:trHeight w:val="519"/>
        </w:trPr>
        <w:tc>
          <w:tcPr>
            <w:tcW w:w="1694" w:type="dxa"/>
            <w:vMerge/>
            <w:shd w:val="clear" w:color="auto" w:fill="auto"/>
          </w:tcPr>
          <w:p w14:paraId="682F8606" w14:textId="77777777" w:rsidR="00CA3EAF" w:rsidRPr="00613F73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02358BFE" w14:textId="4F7F6F79" w:rsidR="00CA3EAF" w:rsidRPr="00B84DFF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Ukraine, Estonie</w:t>
            </w:r>
          </w:p>
        </w:tc>
        <w:tc>
          <w:tcPr>
            <w:tcW w:w="2732" w:type="dxa"/>
            <w:shd w:val="clear" w:color="auto" w:fill="auto"/>
          </w:tcPr>
          <w:p w14:paraId="5B4853C2" w14:textId="66E4632D" w:rsidR="00CA3EAF" w:rsidRPr="00B84DFF" w:rsidRDefault="00CA3EAF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Le pysanka, tradition et art ukrainiens de décorer des œufs</w:t>
            </w:r>
          </w:p>
        </w:tc>
        <w:tc>
          <w:tcPr>
            <w:tcW w:w="1763" w:type="dxa"/>
            <w:shd w:val="clear" w:color="auto" w:fill="auto"/>
          </w:tcPr>
          <w:p w14:paraId="00C21412" w14:textId="5359823E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14</w:t>
            </w:r>
          </w:p>
        </w:tc>
      </w:tr>
      <w:tr w:rsidR="00CA3EAF" w:rsidRPr="00613F73" w14:paraId="7BBE5A59" w14:textId="77777777" w:rsidTr="0015150F">
        <w:trPr>
          <w:trHeight w:val="519"/>
        </w:trPr>
        <w:tc>
          <w:tcPr>
            <w:tcW w:w="1694" w:type="dxa"/>
            <w:vMerge/>
            <w:shd w:val="clear" w:color="auto" w:fill="auto"/>
          </w:tcPr>
          <w:p w14:paraId="4F29CBB9" w14:textId="77777777" w:rsidR="00CA3EAF" w:rsidRPr="00613F73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873" w:type="dxa"/>
            <w:shd w:val="clear" w:color="auto" w:fill="auto"/>
          </w:tcPr>
          <w:p w14:paraId="11796575" w14:textId="62BD969A" w:rsidR="00CA3EAF" w:rsidRPr="00B84DFF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Émirats arabes unis, Algérie, Bahreïn, Égypte, Iraq, Jordanie, Koweït, Mauritanie, Maroc, Oman, État de Palestine, Qatar, Arabie saoudite, Soudan, Tunisie, Yémen</w:t>
            </w:r>
          </w:p>
        </w:tc>
        <w:tc>
          <w:tcPr>
            <w:tcW w:w="2732" w:type="dxa"/>
            <w:shd w:val="clear" w:color="auto" w:fill="auto"/>
          </w:tcPr>
          <w:p w14:paraId="7935E688" w14:textId="1E47894F" w:rsidR="00CA3EAF" w:rsidRPr="00B84DFF" w:rsidRDefault="00CA3EAF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>Le henné : rituels, esthétique et pratiques sociales</w:t>
            </w:r>
          </w:p>
        </w:tc>
        <w:tc>
          <w:tcPr>
            <w:tcW w:w="1763" w:type="dxa"/>
            <w:shd w:val="clear" w:color="auto" w:fill="auto"/>
          </w:tcPr>
          <w:p w14:paraId="23D9F5FB" w14:textId="4242CA7D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15</w:t>
            </w:r>
          </w:p>
        </w:tc>
      </w:tr>
    </w:tbl>
    <w:p w14:paraId="6AC45B08" w14:textId="1B912F2A" w:rsidR="00C71B02" w:rsidRPr="00613F73" w:rsidRDefault="0003312E" w:rsidP="00C71B0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 w:line="24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M</w:t>
      </w:r>
      <w:r w:rsidR="00C71B02">
        <w:rPr>
          <w:rFonts w:asciiTheme="minorBidi" w:hAnsiTheme="minorBidi"/>
          <w:b/>
          <w:bCs/>
        </w:rPr>
        <w:t>ercredi</w:t>
      </w:r>
      <w:r w:rsidR="00613F73">
        <w:rPr>
          <w:rFonts w:asciiTheme="minorBidi" w:hAnsiTheme="minorBidi"/>
          <w:b/>
          <w:bCs/>
        </w:rPr>
        <w:t xml:space="preserve"> </w:t>
      </w:r>
      <w:r w:rsidR="00302A81">
        <w:rPr>
          <w:rFonts w:asciiTheme="minorBidi" w:hAnsiTheme="minorBidi"/>
          <w:b/>
          <w:bCs/>
        </w:rPr>
        <w:t>4</w:t>
      </w:r>
      <w:r w:rsidR="00C200E8" w:rsidRPr="00613F73">
        <w:rPr>
          <w:rFonts w:asciiTheme="minorBidi" w:hAnsiTheme="minorBidi"/>
          <w:b/>
          <w:bCs/>
        </w:rPr>
        <w:t xml:space="preserve"> </w:t>
      </w:r>
      <w:r w:rsidR="00613F73">
        <w:rPr>
          <w:rFonts w:asciiTheme="minorBidi" w:hAnsiTheme="minorBidi"/>
          <w:b/>
          <w:bCs/>
        </w:rPr>
        <w:t>d</w:t>
      </w:r>
      <w:r w:rsidR="00613F73" w:rsidRPr="00613F73">
        <w:rPr>
          <w:rFonts w:asciiTheme="minorBidi" w:hAnsiTheme="minorBidi"/>
          <w:b/>
          <w:bCs/>
        </w:rPr>
        <w:t>écembre</w:t>
      </w:r>
      <w:r w:rsidR="00C200E8" w:rsidRPr="00613F73">
        <w:rPr>
          <w:rFonts w:asciiTheme="minorBidi" w:hAnsiTheme="minorBidi"/>
          <w:b/>
          <w:bCs/>
        </w:rPr>
        <w:t xml:space="preserve"> 202</w:t>
      </w:r>
      <w:r w:rsidR="00302A81">
        <w:rPr>
          <w:rFonts w:asciiTheme="minorBidi" w:hAnsiTheme="minorBidi"/>
          <w:b/>
          <w:bCs/>
        </w:rPr>
        <w:t>4</w:t>
      </w:r>
    </w:p>
    <w:tbl>
      <w:tblPr>
        <w:tblStyle w:val="TableGrid"/>
        <w:tblW w:w="9030" w:type="dxa"/>
        <w:tblLook w:val="04A0" w:firstRow="1" w:lastRow="0" w:firstColumn="1" w:lastColumn="0" w:noHBand="0" w:noVBand="1"/>
      </w:tblPr>
      <w:tblGrid>
        <w:gridCol w:w="1692"/>
        <w:gridCol w:w="2295"/>
        <w:gridCol w:w="3266"/>
        <w:gridCol w:w="1777"/>
      </w:tblGrid>
      <w:tr w:rsidR="00DC5B0E" w:rsidRPr="00613F73" w14:paraId="6E3C905C" w14:textId="77777777" w:rsidTr="009F6C4B">
        <w:trPr>
          <w:trHeight w:val="516"/>
        </w:trPr>
        <w:tc>
          <w:tcPr>
            <w:tcW w:w="1692" w:type="dxa"/>
            <w:shd w:val="clear" w:color="auto" w:fill="F2F2F2" w:themeFill="background1" w:themeFillShade="F2"/>
          </w:tcPr>
          <w:p w14:paraId="2CD0028E" w14:textId="7D2926A2" w:rsidR="00DC5B0E" w:rsidRDefault="00DC5B0E" w:rsidP="00DC5B0E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Heure approximative (heure d</w:t>
            </w:r>
            <w:r>
              <w:rPr>
                <w:rFonts w:asciiTheme="minorBidi" w:hAnsiTheme="minorBidi"/>
              </w:rPr>
              <w:t>’</w:t>
            </w:r>
            <w:r w:rsidRPr="00302A81">
              <w:rPr>
                <w:rFonts w:asciiTheme="minorBidi" w:hAnsiTheme="minorBidi"/>
              </w:rPr>
              <w:t>Asunción</w:t>
            </w:r>
            <w:r w:rsidRPr="00613F73">
              <w:rPr>
                <w:rFonts w:asciiTheme="minorBidi" w:hAnsiTheme="minorBidi"/>
              </w:rPr>
              <w:t>)</w:t>
            </w:r>
          </w:p>
        </w:tc>
        <w:tc>
          <w:tcPr>
            <w:tcW w:w="2295" w:type="dxa"/>
            <w:shd w:val="clear" w:color="auto" w:fill="F2F2F2" w:themeFill="background1" w:themeFillShade="F2"/>
          </w:tcPr>
          <w:p w14:paraId="42FED6DB" w14:textId="2EBC11FC" w:rsidR="00DC5B0E" w:rsidRPr="00613F73" w:rsidRDefault="00DC5B0E" w:rsidP="00DC5B0E">
            <w:pPr>
              <w:rPr>
                <w:rFonts w:ascii="Arial" w:hAnsi="Arial" w:cs="Arial"/>
              </w:rPr>
            </w:pPr>
            <w:r w:rsidRPr="00380E82">
              <w:rPr>
                <w:rFonts w:asciiTheme="minorBidi" w:hAnsiTheme="minorBidi"/>
              </w:rPr>
              <w:t>État soumissionnaire</w:t>
            </w:r>
          </w:p>
        </w:tc>
        <w:tc>
          <w:tcPr>
            <w:tcW w:w="3266" w:type="dxa"/>
            <w:shd w:val="clear" w:color="auto" w:fill="F2F2F2" w:themeFill="background1" w:themeFillShade="F2"/>
          </w:tcPr>
          <w:p w14:paraId="45855E29" w14:textId="000AB137" w:rsidR="00DC5B0E" w:rsidRPr="00613F73" w:rsidRDefault="00DC5B0E" w:rsidP="00DC5B0E">
            <w:pPr>
              <w:rPr>
                <w:rFonts w:asciiTheme="minorBidi" w:hAnsiTheme="minorBidi"/>
                <w:color w:val="000000"/>
              </w:rPr>
            </w:pPr>
            <w:r w:rsidRPr="00380E82">
              <w:rPr>
                <w:rFonts w:asciiTheme="minorBidi" w:hAnsiTheme="minorBidi"/>
              </w:rPr>
              <w:t>Candidature</w:t>
            </w:r>
          </w:p>
        </w:tc>
        <w:tc>
          <w:tcPr>
            <w:tcW w:w="1777" w:type="dxa"/>
            <w:shd w:val="clear" w:color="auto" w:fill="F2F2F2" w:themeFill="background1" w:themeFillShade="F2"/>
          </w:tcPr>
          <w:p w14:paraId="287A1321" w14:textId="353D3517" w:rsidR="00DC5B0E" w:rsidRPr="009D378C" w:rsidRDefault="00DC5B0E" w:rsidP="00DC5B0E">
            <w:pPr>
              <w:rPr>
                <w:rFonts w:asciiTheme="minorBidi" w:hAnsiTheme="minorBidi"/>
                <w:lang w:val="en-GB"/>
              </w:rPr>
            </w:pPr>
            <w:r w:rsidRPr="00380E82">
              <w:rPr>
                <w:rFonts w:asciiTheme="minorBidi" w:hAnsiTheme="minorBidi"/>
              </w:rPr>
              <w:t>Projet de décision</w:t>
            </w:r>
          </w:p>
        </w:tc>
      </w:tr>
      <w:tr w:rsidR="00CA3EAF" w:rsidRPr="00613F73" w14:paraId="05A09871" w14:textId="77777777" w:rsidTr="009F6C4B">
        <w:trPr>
          <w:trHeight w:val="516"/>
        </w:trPr>
        <w:tc>
          <w:tcPr>
            <w:tcW w:w="1692" w:type="dxa"/>
            <w:vMerge w:val="restart"/>
          </w:tcPr>
          <w:p w14:paraId="3B5A3828" w14:textId="541194F8" w:rsidR="00CA3EAF" w:rsidRPr="00613F73" w:rsidRDefault="00CA3EAF" w:rsidP="00CA3EA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9h30</w:t>
            </w:r>
          </w:p>
          <w:p w14:paraId="0F292A61" w14:textId="77777777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 – </w:t>
            </w:r>
          </w:p>
          <w:p w14:paraId="394B8888" w14:textId="2A5E5830" w:rsidR="00CA3EAF" w:rsidRPr="00613F73" w:rsidRDefault="00CA3EAF" w:rsidP="00CA3EA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12h3</w:t>
            </w:r>
            <w:r w:rsidRPr="00613F73">
              <w:rPr>
                <w:rFonts w:asciiTheme="minorBidi" w:hAnsiTheme="minorBidi"/>
              </w:rPr>
              <w:t>0</w:t>
            </w:r>
          </w:p>
        </w:tc>
        <w:tc>
          <w:tcPr>
            <w:tcW w:w="2295" w:type="dxa"/>
          </w:tcPr>
          <w:p w14:paraId="21C19336" w14:textId="135F342D" w:rsidR="00CA3EAF" w:rsidRPr="00613F73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Viet Nam</w:t>
            </w:r>
          </w:p>
        </w:tc>
        <w:tc>
          <w:tcPr>
            <w:tcW w:w="3266" w:type="dxa"/>
          </w:tcPr>
          <w:p w14:paraId="1A39553D" w14:textId="4661675B" w:rsidR="00CA3EAF" w:rsidRPr="00613F73" w:rsidRDefault="00CA3EAF" w:rsidP="00CA3EAF">
            <w:pPr>
              <w:rPr>
                <w:rFonts w:asciiTheme="minorBidi" w:hAnsiTheme="minorBidi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>Le festival de la déesse Bà Chúa Xứ au Mont Sam</w:t>
            </w:r>
          </w:p>
        </w:tc>
        <w:tc>
          <w:tcPr>
            <w:tcW w:w="1777" w:type="dxa"/>
          </w:tcPr>
          <w:p w14:paraId="2487B7BD" w14:textId="277906DB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16</w:t>
            </w:r>
          </w:p>
        </w:tc>
      </w:tr>
      <w:tr w:rsidR="00CA3EAF" w:rsidRPr="00613F73" w14:paraId="4EC00CF6" w14:textId="77777777" w:rsidTr="00DD4560">
        <w:trPr>
          <w:trHeight w:val="288"/>
        </w:trPr>
        <w:tc>
          <w:tcPr>
            <w:tcW w:w="1692" w:type="dxa"/>
            <w:vMerge/>
          </w:tcPr>
          <w:p w14:paraId="5EDB6ECD" w14:textId="77777777" w:rsidR="00CA3EAF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2336A8C2" w14:textId="21C6F310" w:rsidR="00CA3EAF" w:rsidRPr="00B84DFF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Zambie</w:t>
            </w:r>
          </w:p>
        </w:tc>
        <w:tc>
          <w:tcPr>
            <w:tcW w:w="3266" w:type="dxa"/>
          </w:tcPr>
          <w:p w14:paraId="02F4DEBE" w14:textId="686780F4" w:rsidR="00CA3EAF" w:rsidRPr="00B84DFF" w:rsidRDefault="00CA3EAF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>La danse mangwengwe</w:t>
            </w:r>
          </w:p>
        </w:tc>
        <w:tc>
          <w:tcPr>
            <w:tcW w:w="1777" w:type="dxa"/>
          </w:tcPr>
          <w:p w14:paraId="0711BE59" w14:textId="10081814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17</w:t>
            </w:r>
          </w:p>
        </w:tc>
      </w:tr>
      <w:tr w:rsidR="00CA3EAF" w:rsidRPr="00613F73" w14:paraId="0ECE7E77" w14:textId="77777777" w:rsidTr="009F6C4B">
        <w:trPr>
          <w:trHeight w:val="863"/>
        </w:trPr>
        <w:tc>
          <w:tcPr>
            <w:tcW w:w="1692" w:type="dxa"/>
            <w:vMerge/>
          </w:tcPr>
          <w:p w14:paraId="7D04E52A" w14:textId="77777777" w:rsidR="00CA3EAF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3FD86C5A" w14:textId="65CB102B" w:rsidR="00CA3EAF" w:rsidRPr="00B84DFF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Afghanistan, Iran (République islamique d’), Tadjikistan, Ouzbékistan</w:t>
            </w:r>
          </w:p>
        </w:tc>
        <w:tc>
          <w:tcPr>
            <w:tcW w:w="3266" w:type="dxa"/>
          </w:tcPr>
          <w:p w14:paraId="6CC18857" w14:textId="3A38214E" w:rsidR="00CA3EAF" w:rsidRPr="00B84DFF" w:rsidRDefault="00CA3EAF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>L’art de la fabrication et de la pratique du rubab/rabab</w:t>
            </w:r>
          </w:p>
        </w:tc>
        <w:tc>
          <w:tcPr>
            <w:tcW w:w="1777" w:type="dxa"/>
          </w:tcPr>
          <w:p w14:paraId="57987507" w14:textId="3F416B54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18</w:t>
            </w:r>
          </w:p>
        </w:tc>
      </w:tr>
      <w:tr w:rsidR="00CA3EAF" w:rsidRPr="00613F73" w14:paraId="2F7C8030" w14:textId="77777777" w:rsidTr="009F6C4B">
        <w:trPr>
          <w:trHeight w:val="516"/>
        </w:trPr>
        <w:tc>
          <w:tcPr>
            <w:tcW w:w="1692" w:type="dxa"/>
            <w:vMerge/>
          </w:tcPr>
          <w:p w14:paraId="25832A20" w14:textId="77777777" w:rsidR="00CA3EAF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33F3DE53" w14:textId="16628574" w:rsidR="00CA3EAF" w:rsidRPr="00B84DFF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Albanie</w:t>
            </w:r>
          </w:p>
        </w:tc>
        <w:tc>
          <w:tcPr>
            <w:tcW w:w="3266" w:type="dxa"/>
          </w:tcPr>
          <w:p w14:paraId="2DA4E1AE" w14:textId="5CA67DFE" w:rsidR="00CA3EAF" w:rsidRPr="00B84DFF" w:rsidRDefault="00CA3EAF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La pratique de la danse k’cimi de Tropojë</w:t>
            </w:r>
          </w:p>
        </w:tc>
        <w:tc>
          <w:tcPr>
            <w:tcW w:w="1777" w:type="dxa"/>
          </w:tcPr>
          <w:p w14:paraId="2972ADA6" w14:textId="06E695A1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19</w:t>
            </w:r>
          </w:p>
        </w:tc>
      </w:tr>
      <w:tr w:rsidR="00CA3EAF" w:rsidRPr="00613F73" w14:paraId="2AD53AEE" w14:textId="77777777" w:rsidTr="009F6C4B">
        <w:trPr>
          <w:trHeight w:val="516"/>
        </w:trPr>
        <w:tc>
          <w:tcPr>
            <w:tcW w:w="1692" w:type="dxa"/>
            <w:vMerge/>
          </w:tcPr>
          <w:p w14:paraId="564E84D5" w14:textId="77777777" w:rsidR="00CA3EAF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1D4ABF97" w14:textId="7A3C64B8" w:rsidR="00CA3EAF" w:rsidRPr="00B84DFF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Algérie</w:t>
            </w:r>
          </w:p>
        </w:tc>
        <w:tc>
          <w:tcPr>
            <w:tcW w:w="3266" w:type="dxa"/>
          </w:tcPr>
          <w:p w14:paraId="57A4C006" w14:textId="79F0D2D0" w:rsidR="00CA3EAF" w:rsidRPr="00B84DFF" w:rsidRDefault="00CA3EAF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Le costume féminin de cérémonie dans le Grand Est de l’Algérie : savoir-faire associés à la confection et à la parure de la « Gandoura » et de la « Melehfa »</w:t>
            </w:r>
          </w:p>
        </w:tc>
        <w:tc>
          <w:tcPr>
            <w:tcW w:w="1777" w:type="dxa"/>
          </w:tcPr>
          <w:p w14:paraId="66677A8C" w14:textId="40A5BCC4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20</w:t>
            </w:r>
          </w:p>
        </w:tc>
      </w:tr>
      <w:tr w:rsidR="00CA3EAF" w:rsidRPr="00613F73" w14:paraId="29A0D913" w14:textId="77777777" w:rsidTr="009F6C4B">
        <w:trPr>
          <w:trHeight w:val="516"/>
        </w:trPr>
        <w:tc>
          <w:tcPr>
            <w:tcW w:w="1692" w:type="dxa"/>
            <w:vMerge/>
          </w:tcPr>
          <w:p w14:paraId="51428FC8" w14:textId="77777777" w:rsidR="00CA3EAF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0192C4E6" w14:textId="26D46C07" w:rsidR="00CA3EAF" w:rsidRPr="00B84DFF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Azerbaïdjan</w:t>
            </w:r>
          </w:p>
        </w:tc>
        <w:tc>
          <w:tcPr>
            <w:tcW w:w="3266" w:type="dxa"/>
          </w:tcPr>
          <w:p w14:paraId="76986BD7" w14:textId="3E4102C3" w:rsidR="00CA3EAF" w:rsidRPr="00B84DFF" w:rsidRDefault="00CA3EAF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L’artisanat du tandir et la cuisson du pain en Azerbaïdjan</w:t>
            </w:r>
          </w:p>
        </w:tc>
        <w:tc>
          <w:tcPr>
            <w:tcW w:w="1777" w:type="dxa"/>
          </w:tcPr>
          <w:p w14:paraId="506E1177" w14:textId="1E85D728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21</w:t>
            </w:r>
          </w:p>
        </w:tc>
      </w:tr>
      <w:tr w:rsidR="00CA3EAF" w:rsidRPr="00613F73" w14:paraId="5F267569" w14:textId="77777777" w:rsidTr="009F6C4B">
        <w:trPr>
          <w:trHeight w:val="516"/>
        </w:trPr>
        <w:tc>
          <w:tcPr>
            <w:tcW w:w="1692" w:type="dxa"/>
            <w:vMerge/>
          </w:tcPr>
          <w:p w14:paraId="1AB47563" w14:textId="77777777" w:rsidR="00CA3EAF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18081562" w14:textId="5D47C2F7" w:rsidR="00CA3EAF" w:rsidRPr="00B84DFF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Bélarus</w:t>
            </w:r>
          </w:p>
        </w:tc>
        <w:tc>
          <w:tcPr>
            <w:tcW w:w="3266" w:type="dxa"/>
          </w:tcPr>
          <w:p w14:paraId="09290FD8" w14:textId="250F564C" w:rsidR="00CA3EAF" w:rsidRPr="00B84DFF" w:rsidRDefault="00CA3EAF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>La vytsinanka, art traditionnel du découpage de papier au Bélarus</w:t>
            </w:r>
          </w:p>
        </w:tc>
        <w:tc>
          <w:tcPr>
            <w:tcW w:w="1777" w:type="dxa"/>
          </w:tcPr>
          <w:p w14:paraId="075190A3" w14:textId="6731561A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22</w:t>
            </w:r>
          </w:p>
        </w:tc>
      </w:tr>
      <w:tr w:rsidR="00CA3EAF" w:rsidRPr="00613F73" w14:paraId="092CBBFA" w14:textId="77777777" w:rsidTr="0095655B">
        <w:trPr>
          <w:trHeight w:val="288"/>
        </w:trPr>
        <w:tc>
          <w:tcPr>
            <w:tcW w:w="1692" w:type="dxa"/>
            <w:vMerge/>
          </w:tcPr>
          <w:p w14:paraId="61731FD3" w14:textId="77777777" w:rsidR="00CA3EAF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1898C3F6" w14:textId="586E6FE9" w:rsidR="00CA3EAF" w:rsidRPr="00B84DFF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Belgique, France</w:t>
            </w:r>
          </w:p>
        </w:tc>
        <w:tc>
          <w:tcPr>
            <w:tcW w:w="3266" w:type="dxa"/>
          </w:tcPr>
          <w:p w14:paraId="37A273D5" w14:textId="1FC8105E" w:rsidR="00CA3EAF" w:rsidRPr="00B84DFF" w:rsidRDefault="00CA3EAF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La culture foraine</w:t>
            </w:r>
          </w:p>
        </w:tc>
        <w:tc>
          <w:tcPr>
            <w:tcW w:w="1777" w:type="dxa"/>
          </w:tcPr>
          <w:p w14:paraId="6E428672" w14:textId="0E02EEAC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23</w:t>
            </w:r>
          </w:p>
        </w:tc>
      </w:tr>
      <w:tr w:rsidR="00CA3EAF" w:rsidRPr="00613F73" w14:paraId="7CBB4530" w14:textId="77777777" w:rsidTr="009F6C4B">
        <w:trPr>
          <w:trHeight w:val="516"/>
        </w:trPr>
        <w:tc>
          <w:tcPr>
            <w:tcW w:w="1692" w:type="dxa"/>
            <w:vMerge/>
          </w:tcPr>
          <w:p w14:paraId="14342357" w14:textId="77777777" w:rsidR="00CA3EAF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2F3C78F4" w14:textId="5928AE01" w:rsidR="00CA3EAF" w:rsidRPr="00B84DFF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Bosnie-Herzégovine</w:t>
            </w:r>
          </w:p>
        </w:tc>
        <w:tc>
          <w:tcPr>
            <w:tcW w:w="3266" w:type="dxa"/>
          </w:tcPr>
          <w:p w14:paraId="3DF8F2E5" w14:textId="08A83DA0" w:rsidR="00CA3EAF" w:rsidRPr="00B84DFF" w:rsidRDefault="00CA3EAF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>La sevdalinka, chant folklorique urbain traditionnel</w:t>
            </w:r>
          </w:p>
        </w:tc>
        <w:tc>
          <w:tcPr>
            <w:tcW w:w="1777" w:type="dxa"/>
          </w:tcPr>
          <w:p w14:paraId="128B1542" w14:textId="6880D4EB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24</w:t>
            </w:r>
          </w:p>
        </w:tc>
      </w:tr>
      <w:tr w:rsidR="00CA3EAF" w:rsidRPr="00613F73" w14:paraId="1189943F" w14:textId="77777777" w:rsidTr="009F6C4B">
        <w:trPr>
          <w:trHeight w:val="516"/>
        </w:trPr>
        <w:tc>
          <w:tcPr>
            <w:tcW w:w="1692" w:type="dxa"/>
            <w:vMerge/>
          </w:tcPr>
          <w:p w14:paraId="780565D4" w14:textId="77777777" w:rsidR="00CA3EAF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auto"/>
          </w:tcPr>
          <w:p w14:paraId="02206FDA" w14:textId="3950CDC3" w:rsidR="00CA3EAF" w:rsidRPr="00B84DFF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Brésil</w:t>
            </w:r>
          </w:p>
        </w:tc>
        <w:tc>
          <w:tcPr>
            <w:tcW w:w="3266" w:type="dxa"/>
            <w:shd w:val="clear" w:color="auto" w:fill="auto"/>
          </w:tcPr>
          <w:p w14:paraId="316FBF29" w14:textId="6BF272E0" w:rsidR="00CA3EAF" w:rsidRPr="00B84DFF" w:rsidRDefault="00CA3EAF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Les modes traditionnels de fabrication du fromage artisanal minas dans le Minas Gerais</w:t>
            </w:r>
          </w:p>
        </w:tc>
        <w:tc>
          <w:tcPr>
            <w:tcW w:w="1777" w:type="dxa"/>
            <w:shd w:val="clear" w:color="auto" w:fill="auto"/>
          </w:tcPr>
          <w:p w14:paraId="27054DE2" w14:textId="77985DCC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25</w:t>
            </w:r>
          </w:p>
        </w:tc>
      </w:tr>
      <w:tr w:rsidR="00CA3EAF" w:rsidRPr="00613F73" w14:paraId="5B95B4BD" w14:textId="77777777" w:rsidTr="009F6C4B">
        <w:trPr>
          <w:trHeight w:val="516"/>
        </w:trPr>
        <w:tc>
          <w:tcPr>
            <w:tcW w:w="1692" w:type="dxa"/>
            <w:vMerge/>
          </w:tcPr>
          <w:p w14:paraId="6608F0C1" w14:textId="77777777" w:rsidR="00CA3EAF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auto"/>
          </w:tcPr>
          <w:p w14:paraId="0008FAFA" w14:textId="4F2DEEB0" w:rsidR="00CA3EAF" w:rsidRPr="00B84DFF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Brunéi Darussalam, Indonésie, Malaisie, Singapour, Thaïlande</w:t>
            </w:r>
          </w:p>
        </w:tc>
        <w:tc>
          <w:tcPr>
            <w:tcW w:w="3266" w:type="dxa"/>
            <w:shd w:val="clear" w:color="auto" w:fill="auto"/>
          </w:tcPr>
          <w:p w14:paraId="7390FAA5" w14:textId="302AC4C2" w:rsidR="00CA3EAF" w:rsidRPr="00B84DFF" w:rsidRDefault="00CA3EAF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La kebaya : connaissances, savoir-faire, traditions et pratiques</w:t>
            </w:r>
          </w:p>
        </w:tc>
        <w:tc>
          <w:tcPr>
            <w:tcW w:w="1777" w:type="dxa"/>
            <w:shd w:val="clear" w:color="auto" w:fill="auto"/>
          </w:tcPr>
          <w:p w14:paraId="1BEC8421" w14:textId="38169B7B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26</w:t>
            </w:r>
          </w:p>
        </w:tc>
      </w:tr>
      <w:tr w:rsidR="00CA3EAF" w:rsidRPr="00613F73" w14:paraId="7AD78E1D" w14:textId="77777777" w:rsidTr="009F6C4B">
        <w:trPr>
          <w:trHeight w:val="516"/>
        </w:trPr>
        <w:tc>
          <w:tcPr>
            <w:tcW w:w="1692" w:type="dxa"/>
            <w:vMerge/>
          </w:tcPr>
          <w:p w14:paraId="19438CD5" w14:textId="77777777" w:rsidR="00CA3EAF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auto"/>
          </w:tcPr>
          <w:p w14:paraId="4F7E7682" w14:textId="3FEC33D3" w:rsidR="00CA3EAF" w:rsidRPr="00B84DFF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Cambodge</w:t>
            </w:r>
          </w:p>
        </w:tc>
        <w:tc>
          <w:tcPr>
            <w:tcW w:w="3266" w:type="dxa"/>
            <w:shd w:val="clear" w:color="auto" w:fill="auto"/>
          </w:tcPr>
          <w:p w14:paraId="41953CBB" w14:textId="638CEA5C" w:rsidR="00CA3EAF" w:rsidRPr="00B84DFF" w:rsidRDefault="00CA3EAF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>Les pratiques et expressions culturelles liées au krama, un textile traditionnel tissé au Cambodge</w:t>
            </w:r>
          </w:p>
        </w:tc>
        <w:tc>
          <w:tcPr>
            <w:tcW w:w="1777" w:type="dxa"/>
            <w:shd w:val="clear" w:color="auto" w:fill="auto"/>
          </w:tcPr>
          <w:p w14:paraId="1547B42B" w14:textId="7AB891B3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27</w:t>
            </w:r>
          </w:p>
        </w:tc>
      </w:tr>
      <w:tr w:rsidR="00CA3EAF" w:rsidRPr="00613F73" w14:paraId="5DA21015" w14:textId="77777777" w:rsidTr="009F6C4B">
        <w:trPr>
          <w:trHeight w:val="516"/>
        </w:trPr>
        <w:tc>
          <w:tcPr>
            <w:tcW w:w="1692" w:type="dxa"/>
            <w:vMerge/>
          </w:tcPr>
          <w:p w14:paraId="3A73ED17" w14:textId="77777777" w:rsidR="00CA3EAF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auto"/>
          </w:tcPr>
          <w:p w14:paraId="0C5B5D41" w14:textId="3007BAEB" w:rsidR="00CA3EAF" w:rsidRPr="00B84DFF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Cameroun</w:t>
            </w:r>
          </w:p>
        </w:tc>
        <w:tc>
          <w:tcPr>
            <w:tcW w:w="3266" w:type="dxa"/>
            <w:shd w:val="clear" w:color="auto" w:fill="auto"/>
          </w:tcPr>
          <w:p w14:paraId="28154E8C" w14:textId="339A87A3" w:rsidR="00CA3EAF" w:rsidRPr="00B84DFF" w:rsidRDefault="00CA3EAF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Le Ngondo, culte des oracles de l’eau et traditions culturelles associées chez les Sawa</w:t>
            </w:r>
          </w:p>
        </w:tc>
        <w:tc>
          <w:tcPr>
            <w:tcW w:w="1777" w:type="dxa"/>
            <w:shd w:val="clear" w:color="auto" w:fill="auto"/>
          </w:tcPr>
          <w:p w14:paraId="547312B8" w14:textId="2EC7C9E7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28</w:t>
            </w:r>
          </w:p>
        </w:tc>
      </w:tr>
      <w:tr w:rsidR="00CA3EAF" w:rsidRPr="00613F73" w14:paraId="4F09E7C5" w14:textId="77777777" w:rsidTr="009F6C4B">
        <w:trPr>
          <w:trHeight w:val="516"/>
        </w:trPr>
        <w:tc>
          <w:tcPr>
            <w:tcW w:w="1692" w:type="dxa"/>
            <w:vMerge/>
          </w:tcPr>
          <w:p w14:paraId="21F6D57C" w14:textId="77777777" w:rsidR="00CA3EAF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auto"/>
          </w:tcPr>
          <w:p w14:paraId="1568A840" w14:textId="4A524FE1" w:rsidR="00CA3EAF" w:rsidRPr="00B84DFF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Chine</w:t>
            </w:r>
          </w:p>
        </w:tc>
        <w:tc>
          <w:tcPr>
            <w:tcW w:w="3266" w:type="dxa"/>
            <w:shd w:val="clear" w:color="auto" w:fill="auto"/>
          </w:tcPr>
          <w:p w14:paraId="6B0B6D8C" w14:textId="52CF5882" w:rsidR="00CA3EAF" w:rsidRPr="00B84DFF" w:rsidRDefault="00CA3EAF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Le festival du printemps, pratiques sociales du peuple chinois pour célébrer le Nouvel An traditionnel</w:t>
            </w:r>
          </w:p>
        </w:tc>
        <w:tc>
          <w:tcPr>
            <w:tcW w:w="1777" w:type="dxa"/>
            <w:shd w:val="clear" w:color="auto" w:fill="auto"/>
          </w:tcPr>
          <w:p w14:paraId="30768CF2" w14:textId="37B01785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29</w:t>
            </w:r>
          </w:p>
        </w:tc>
      </w:tr>
      <w:tr w:rsidR="00CA3EAF" w:rsidRPr="00613F73" w14:paraId="5EA3DDC7" w14:textId="77777777" w:rsidTr="009F6C4B">
        <w:trPr>
          <w:trHeight w:val="516"/>
        </w:trPr>
        <w:tc>
          <w:tcPr>
            <w:tcW w:w="1692" w:type="dxa"/>
            <w:vMerge/>
          </w:tcPr>
          <w:p w14:paraId="03A6B869" w14:textId="77777777" w:rsidR="00CA3EAF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auto"/>
          </w:tcPr>
          <w:p w14:paraId="2DFD4F0A" w14:textId="77835109" w:rsidR="00CA3EAF" w:rsidRPr="00B84DFF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Colombie</w:t>
            </w:r>
          </w:p>
        </w:tc>
        <w:tc>
          <w:tcPr>
            <w:tcW w:w="3266" w:type="dxa"/>
            <w:shd w:val="clear" w:color="auto" w:fill="auto"/>
          </w:tcPr>
          <w:p w14:paraId="69CE03A1" w14:textId="03C8AFFF" w:rsidR="00CA3EAF" w:rsidRPr="00B84DFF" w:rsidRDefault="00CA3EAF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>Les tableaux vivants de Galeras, Sucre</w:t>
            </w:r>
          </w:p>
        </w:tc>
        <w:tc>
          <w:tcPr>
            <w:tcW w:w="1777" w:type="dxa"/>
            <w:shd w:val="clear" w:color="auto" w:fill="auto"/>
          </w:tcPr>
          <w:p w14:paraId="1F6E1EE4" w14:textId="378C5FD5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30</w:t>
            </w:r>
          </w:p>
        </w:tc>
      </w:tr>
      <w:tr w:rsidR="00CA3EAF" w:rsidRPr="00613F73" w14:paraId="776A47FB" w14:textId="77777777" w:rsidTr="009F6C4B">
        <w:trPr>
          <w:trHeight w:val="516"/>
        </w:trPr>
        <w:tc>
          <w:tcPr>
            <w:tcW w:w="1692" w:type="dxa"/>
            <w:vMerge/>
          </w:tcPr>
          <w:p w14:paraId="1B90DF67" w14:textId="77777777" w:rsidR="00CA3EAF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auto"/>
          </w:tcPr>
          <w:p w14:paraId="1FD72E5D" w14:textId="45148880" w:rsidR="00CA3EAF" w:rsidRPr="00B84DFF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Côte d’Ivoire</w:t>
            </w:r>
          </w:p>
        </w:tc>
        <w:tc>
          <w:tcPr>
            <w:tcW w:w="3266" w:type="dxa"/>
            <w:shd w:val="clear" w:color="auto" w:fill="auto"/>
          </w:tcPr>
          <w:p w14:paraId="1D1A6540" w14:textId="3FC57F8D" w:rsidR="00CA3EAF" w:rsidRPr="00B84DFF" w:rsidRDefault="00CA3EAF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Les savoir-faire liés à la fabrication de l’attiéké en Côte d’Ivoire</w:t>
            </w:r>
          </w:p>
        </w:tc>
        <w:tc>
          <w:tcPr>
            <w:tcW w:w="1777" w:type="dxa"/>
            <w:shd w:val="clear" w:color="auto" w:fill="auto"/>
          </w:tcPr>
          <w:p w14:paraId="18AB1C53" w14:textId="3F2CE6CF" w:rsidR="00CA3EAF" w:rsidRPr="009D378C" w:rsidRDefault="00CA3EAF" w:rsidP="00CA3EAF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31</w:t>
            </w:r>
          </w:p>
        </w:tc>
      </w:tr>
      <w:tr w:rsidR="00CA3EAF" w:rsidRPr="00613F73" w14:paraId="506655CC" w14:textId="77777777" w:rsidTr="009F6C4B">
        <w:trPr>
          <w:trHeight w:val="516"/>
        </w:trPr>
        <w:tc>
          <w:tcPr>
            <w:tcW w:w="1692" w:type="dxa"/>
            <w:vMerge/>
          </w:tcPr>
          <w:p w14:paraId="24F1409A" w14:textId="77777777" w:rsidR="00CA3EAF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auto"/>
          </w:tcPr>
          <w:p w14:paraId="56480F36" w14:textId="16BB1107" w:rsidR="00CA3EAF" w:rsidRPr="00B84DFF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Cuba, République dominicaine, Haïti, Honduras, Venezuela (République bolivarienne du)</w:t>
            </w:r>
          </w:p>
        </w:tc>
        <w:tc>
          <w:tcPr>
            <w:tcW w:w="3266" w:type="dxa"/>
            <w:shd w:val="clear" w:color="auto" w:fill="auto"/>
          </w:tcPr>
          <w:p w14:paraId="257C7E75" w14:textId="2188F3FD" w:rsidR="00CA3EAF" w:rsidRPr="00B84DFF" w:rsidRDefault="00CA3EAF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Le savoir-faire et les pratiques traditionnels liés à la fabrication et à la consommation de la cassave</w:t>
            </w:r>
          </w:p>
        </w:tc>
        <w:tc>
          <w:tcPr>
            <w:tcW w:w="1777" w:type="dxa"/>
            <w:shd w:val="clear" w:color="auto" w:fill="auto"/>
          </w:tcPr>
          <w:p w14:paraId="340C214D" w14:textId="58D616E8" w:rsidR="00CA3EAF" w:rsidRPr="009D378C" w:rsidRDefault="00CA3EAF" w:rsidP="00CA3EAF">
            <w:pPr>
              <w:rPr>
                <w:rFonts w:asciiTheme="minorBidi" w:hAnsiTheme="minorBidi"/>
                <w:lang w:val="en-GB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32</w:t>
            </w:r>
          </w:p>
        </w:tc>
      </w:tr>
      <w:tr w:rsidR="009F6C4B" w:rsidRPr="00613F73" w14:paraId="76D5522B" w14:textId="68BBFECF" w:rsidTr="009F6C4B">
        <w:trPr>
          <w:trHeight w:val="516"/>
        </w:trPr>
        <w:tc>
          <w:tcPr>
            <w:tcW w:w="1692" w:type="dxa"/>
            <w:shd w:val="clear" w:color="auto" w:fill="F2F2F2" w:themeFill="background1" w:themeFillShade="F2"/>
            <w:vAlign w:val="center"/>
          </w:tcPr>
          <w:p w14:paraId="5055F3D1" w14:textId="77777777" w:rsidR="009F6C4B" w:rsidRDefault="009F6C4B" w:rsidP="00006694">
            <w:pPr>
              <w:rPr>
                <w:rFonts w:asciiTheme="minorBidi" w:hAnsiTheme="minorBidi"/>
              </w:rPr>
            </w:pPr>
            <w:bookmarkStart w:id="2" w:name="_Hlk182296209"/>
            <w:r>
              <w:rPr>
                <w:rFonts w:asciiTheme="minorBidi" w:hAnsiTheme="minorBidi"/>
              </w:rPr>
              <w:t>12h30</w:t>
            </w:r>
            <w:r w:rsidRPr="00613F73">
              <w:rPr>
                <w:rFonts w:asciiTheme="minorBidi" w:hAnsiTheme="minorBidi"/>
              </w:rPr>
              <w:t xml:space="preserve"> – </w:t>
            </w:r>
          </w:p>
          <w:p w14:paraId="0A259EF0" w14:textId="7A0942D6" w:rsidR="009F6C4B" w:rsidRPr="00613F73" w:rsidRDefault="009F6C4B" w:rsidP="00006694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14</w:t>
            </w:r>
            <w:r w:rsidRPr="006E0004">
              <w:rPr>
                <w:rFonts w:asciiTheme="minorBidi" w:hAnsiTheme="minorBidi"/>
              </w:rPr>
              <w:t>h30</w:t>
            </w:r>
          </w:p>
        </w:tc>
        <w:tc>
          <w:tcPr>
            <w:tcW w:w="7338" w:type="dxa"/>
            <w:gridSpan w:val="3"/>
            <w:shd w:val="clear" w:color="auto" w:fill="F2F2F2" w:themeFill="background1" w:themeFillShade="F2"/>
            <w:vAlign w:val="center"/>
          </w:tcPr>
          <w:p w14:paraId="182C4EBC" w14:textId="50DCB908" w:rsidR="009F6C4B" w:rsidRPr="00613F73" w:rsidRDefault="009F6C4B" w:rsidP="00006694">
            <w:pPr>
              <w:rPr>
                <w:rFonts w:asciiTheme="minorBidi" w:hAnsiTheme="minorBidi"/>
              </w:rPr>
            </w:pPr>
            <w:r>
              <w:rPr>
                <w:rFonts w:ascii="Arial" w:hAnsi="Arial" w:cs="Arial"/>
                <w:color w:val="000000"/>
              </w:rPr>
              <w:t>Pause</w:t>
            </w:r>
          </w:p>
        </w:tc>
      </w:tr>
      <w:bookmarkEnd w:id="2"/>
      <w:tr w:rsidR="00CA3EAF" w:rsidRPr="00613F73" w14:paraId="67C7ECF1" w14:textId="77777777" w:rsidTr="009F6C4B">
        <w:trPr>
          <w:trHeight w:val="516"/>
        </w:trPr>
        <w:tc>
          <w:tcPr>
            <w:tcW w:w="1692" w:type="dxa"/>
            <w:vMerge w:val="restart"/>
          </w:tcPr>
          <w:p w14:paraId="07F02804" w14:textId="77777777" w:rsidR="00CA3EAF" w:rsidRDefault="00CA3EAF" w:rsidP="00CA3EA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14h30</w:t>
            </w:r>
          </w:p>
          <w:p w14:paraId="759EDE30" w14:textId="77777777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– </w:t>
            </w:r>
          </w:p>
          <w:p w14:paraId="70BE2D96" w14:textId="450F2D06" w:rsidR="00CA3EAF" w:rsidRDefault="00CA3EAF" w:rsidP="00CA3EAF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16h30</w:t>
            </w:r>
          </w:p>
        </w:tc>
        <w:tc>
          <w:tcPr>
            <w:tcW w:w="2295" w:type="dxa"/>
          </w:tcPr>
          <w:p w14:paraId="4AE7B7F8" w14:textId="1624F6C5" w:rsidR="00CA3EAF" w:rsidRPr="00B84DFF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République populaire démocratique de Corée</w:t>
            </w:r>
          </w:p>
        </w:tc>
        <w:tc>
          <w:tcPr>
            <w:tcW w:w="3266" w:type="dxa"/>
          </w:tcPr>
          <w:p w14:paraId="36899543" w14:textId="231B8DE7" w:rsidR="00CA3EAF" w:rsidRPr="00B84DFF" w:rsidRDefault="00CA3EAF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La coutume du costume coréen : connaissances, savoir-faire et pratiques sociales traditionnels en République populaire démocratique de Corée</w:t>
            </w:r>
          </w:p>
        </w:tc>
        <w:tc>
          <w:tcPr>
            <w:tcW w:w="1777" w:type="dxa"/>
          </w:tcPr>
          <w:p w14:paraId="573001F5" w14:textId="44A9FBDC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33</w:t>
            </w:r>
          </w:p>
        </w:tc>
      </w:tr>
      <w:tr w:rsidR="00CA3EAF" w:rsidRPr="00613F73" w14:paraId="4E6BECDB" w14:textId="77777777" w:rsidTr="009F6C4B">
        <w:trPr>
          <w:trHeight w:val="516"/>
        </w:trPr>
        <w:tc>
          <w:tcPr>
            <w:tcW w:w="1692" w:type="dxa"/>
            <w:vMerge/>
          </w:tcPr>
          <w:p w14:paraId="7BD9CAB0" w14:textId="77777777" w:rsidR="00CA3EAF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6D41CCC7" w14:textId="731FA271" w:rsidR="00CA3EAF" w:rsidRPr="00B84DFF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  <w:bCs/>
              </w:rPr>
              <w:t>Égypte, Arabie saoudite</w:t>
            </w:r>
          </w:p>
        </w:tc>
        <w:tc>
          <w:tcPr>
            <w:tcW w:w="3266" w:type="dxa"/>
          </w:tcPr>
          <w:p w14:paraId="1059DE77" w14:textId="1FA7CCDA" w:rsidR="00CA3EAF" w:rsidRPr="00B84DFF" w:rsidRDefault="00CA3EAF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bCs/>
              </w:rPr>
              <w:t>La semsemiah : fabrication et pratique musicale de l’instrument</w:t>
            </w:r>
          </w:p>
        </w:tc>
        <w:tc>
          <w:tcPr>
            <w:tcW w:w="1777" w:type="dxa"/>
          </w:tcPr>
          <w:p w14:paraId="62B82B8F" w14:textId="769C935C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34</w:t>
            </w:r>
          </w:p>
        </w:tc>
      </w:tr>
      <w:tr w:rsidR="00CA3EAF" w:rsidRPr="00613F73" w14:paraId="69661731" w14:textId="77777777" w:rsidTr="009F6C4B">
        <w:trPr>
          <w:trHeight w:val="516"/>
        </w:trPr>
        <w:tc>
          <w:tcPr>
            <w:tcW w:w="1692" w:type="dxa"/>
            <w:vMerge/>
          </w:tcPr>
          <w:p w14:paraId="3C73F624" w14:textId="77777777" w:rsidR="00CA3EAF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47B69234" w14:textId="036A8E28" w:rsidR="00CA3EAF" w:rsidRPr="00B84DFF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Estonie</w:t>
            </w:r>
          </w:p>
        </w:tc>
        <w:tc>
          <w:tcPr>
            <w:tcW w:w="3266" w:type="dxa"/>
          </w:tcPr>
          <w:p w14:paraId="4213A789" w14:textId="29DC4888" w:rsidR="00CA3EAF" w:rsidRPr="00B84DFF" w:rsidRDefault="00CA3EAF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 xml:space="preserve">La préparation et la consommation du Mulgi puder, purée de pommes de terre </w:t>
            </w:r>
            <w:r w:rsidRPr="009B4E8B">
              <w:rPr>
                <w:rFonts w:ascii="Arial" w:hAnsi="Arial" w:cs="Arial"/>
                <w:color w:val="000000"/>
              </w:rPr>
              <w:lastRenderedPageBreak/>
              <w:t>traditionnelle à l’orge dans la région de Mulgimaa, Estonie</w:t>
            </w:r>
          </w:p>
        </w:tc>
        <w:tc>
          <w:tcPr>
            <w:tcW w:w="1777" w:type="dxa"/>
          </w:tcPr>
          <w:p w14:paraId="070F1A06" w14:textId="52CAABB4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lastRenderedPageBreak/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35</w:t>
            </w:r>
          </w:p>
        </w:tc>
      </w:tr>
      <w:tr w:rsidR="00CA3EAF" w:rsidRPr="00613F73" w14:paraId="77C13F37" w14:textId="77777777" w:rsidTr="009F6C4B">
        <w:trPr>
          <w:trHeight w:val="516"/>
        </w:trPr>
        <w:tc>
          <w:tcPr>
            <w:tcW w:w="1692" w:type="dxa"/>
            <w:vMerge/>
          </w:tcPr>
          <w:p w14:paraId="03185F22" w14:textId="77777777" w:rsidR="00CA3EAF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59064370" w14:textId="02D7657F" w:rsidR="00CA3EAF" w:rsidRPr="00B84DFF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Éthiopie, Djibouti, Somalie</w:t>
            </w:r>
          </w:p>
        </w:tc>
        <w:tc>
          <w:tcPr>
            <w:tcW w:w="3266" w:type="dxa"/>
          </w:tcPr>
          <w:p w14:paraId="60560058" w14:textId="1C5D75AE" w:rsidR="00CA3EAF" w:rsidRPr="00B84DFF" w:rsidRDefault="00CA3EAF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>Le xeer ciise, droit coutumier oral des communautés somali-issa en Éthiopie, à Djibouti et en Somalie</w:t>
            </w:r>
          </w:p>
        </w:tc>
        <w:tc>
          <w:tcPr>
            <w:tcW w:w="1777" w:type="dxa"/>
          </w:tcPr>
          <w:p w14:paraId="5E582CF3" w14:textId="196985A9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36</w:t>
            </w:r>
          </w:p>
        </w:tc>
      </w:tr>
      <w:tr w:rsidR="00CA3EAF" w:rsidRPr="00613F73" w14:paraId="416EA15B" w14:textId="77777777" w:rsidTr="009F6C4B">
        <w:trPr>
          <w:trHeight w:val="516"/>
        </w:trPr>
        <w:tc>
          <w:tcPr>
            <w:tcW w:w="1692" w:type="dxa"/>
            <w:vMerge/>
          </w:tcPr>
          <w:p w14:paraId="7A8BD64E" w14:textId="77777777" w:rsidR="00CA3EAF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61A9580F" w14:textId="48786510" w:rsidR="00CA3EAF" w:rsidRPr="00B84DFF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France</w:t>
            </w:r>
          </w:p>
        </w:tc>
        <w:tc>
          <w:tcPr>
            <w:tcW w:w="3266" w:type="dxa"/>
          </w:tcPr>
          <w:p w14:paraId="38A41CAE" w14:textId="4DC9E0EB" w:rsidR="00CA3EAF" w:rsidRPr="00B84DFF" w:rsidRDefault="00CA3EAF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Les savoir-faire des couvreurs-zingueurs parisiens et des ornemanistes</w:t>
            </w:r>
          </w:p>
        </w:tc>
        <w:tc>
          <w:tcPr>
            <w:tcW w:w="1777" w:type="dxa"/>
          </w:tcPr>
          <w:p w14:paraId="0AED01E7" w14:textId="31DEA3D7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37</w:t>
            </w:r>
          </w:p>
        </w:tc>
      </w:tr>
      <w:tr w:rsidR="00CA3EAF" w:rsidRPr="00613F73" w14:paraId="406D3903" w14:textId="77777777" w:rsidTr="009F6C4B">
        <w:trPr>
          <w:trHeight w:val="516"/>
        </w:trPr>
        <w:tc>
          <w:tcPr>
            <w:tcW w:w="1692" w:type="dxa"/>
            <w:vMerge/>
          </w:tcPr>
          <w:p w14:paraId="310A1ACA" w14:textId="77777777" w:rsidR="00CA3EAF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6BB2853B" w14:textId="77F3D653" w:rsidR="00CA3EAF" w:rsidRPr="00B84DFF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Ghana</w:t>
            </w:r>
          </w:p>
        </w:tc>
        <w:tc>
          <w:tcPr>
            <w:tcW w:w="3266" w:type="dxa"/>
          </w:tcPr>
          <w:p w14:paraId="3AAE1E12" w14:textId="60721B52" w:rsidR="00CA3EAF" w:rsidRPr="00B84DFF" w:rsidRDefault="00CA3EAF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L’artisanat du kente, un textile traditionnel tissé</w:t>
            </w:r>
          </w:p>
        </w:tc>
        <w:tc>
          <w:tcPr>
            <w:tcW w:w="1777" w:type="dxa"/>
          </w:tcPr>
          <w:p w14:paraId="44C47946" w14:textId="4EB9C648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38</w:t>
            </w:r>
          </w:p>
        </w:tc>
      </w:tr>
      <w:tr w:rsidR="00CA3EAF" w:rsidRPr="00613F73" w14:paraId="60D4442F" w14:textId="77777777" w:rsidTr="009F6C4B">
        <w:trPr>
          <w:trHeight w:val="516"/>
        </w:trPr>
        <w:tc>
          <w:tcPr>
            <w:tcW w:w="1692" w:type="dxa"/>
            <w:vMerge/>
          </w:tcPr>
          <w:p w14:paraId="73CB11ED" w14:textId="77777777" w:rsidR="00CA3EAF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507BA34A" w14:textId="148F0BA8" w:rsidR="00CA3EAF" w:rsidRPr="00B84DFF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Grèce</w:t>
            </w:r>
          </w:p>
        </w:tc>
        <w:tc>
          <w:tcPr>
            <w:tcW w:w="3266" w:type="dxa"/>
          </w:tcPr>
          <w:p w14:paraId="323420D4" w14:textId="4EBEF0F7" w:rsidR="00CA3EAF" w:rsidRPr="00B84DFF" w:rsidRDefault="00CA3EAF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La Fête de la Messosporitissa (Fête de la Toute-Puissante Mère de Dieu de la période des semailles), Fête de Notre-Dame des ruines antiques</w:t>
            </w:r>
          </w:p>
        </w:tc>
        <w:tc>
          <w:tcPr>
            <w:tcW w:w="1777" w:type="dxa"/>
          </w:tcPr>
          <w:p w14:paraId="14DC41C8" w14:textId="26CEEC42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39</w:t>
            </w:r>
          </w:p>
        </w:tc>
      </w:tr>
      <w:tr w:rsidR="00CA3EAF" w:rsidRPr="00613F73" w14:paraId="528342B7" w14:textId="77777777" w:rsidTr="009F6C4B">
        <w:trPr>
          <w:trHeight w:val="516"/>
        </w:trPr>
        <w:tc>
          <w:tcPr>
            <w:tcW w:w="1692" w:type="dxa"/>
            <w:vMerge/>
          </w:tcPr>
          <w:p w14:paraId="145761A9" w14:textId="77777777" w:rsidR="00CA3EAF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774A425E" w14:textId="02B6B86C" w:rsidR="00CA3EAF" w:rsidRPr="00B84DFF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Grenade</w:t>
            </w:r>
          </w:p>
        </w:tc>
        <w:tc>
          <w:tcPr>
            <w:tcW w:w="3266" w:type="dxa"/>
          </w:tcPr>
          <w:p w14:paraId="76E11644" w14:textId="36CDB6F7" w:rsidR="00CA3EAF" w:rsidRPr="00B84DFF" w:rsidRDefault="00CA3EAF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>La Shakespeare Mas’, une composante traditionnelle du Carnaval annuel à Carriacou</w:t>
            </w:r>
          </w:p>
        </w:tc>
        <w:tc>
          <w:tcPr>
            <w:tcW w:w="1777" w:type="dxa"/>
          </w:tcPr>
          <w:p w14:paraId="3420344D" w14:textId="20223BC7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40</w:t>
            </w:r>
          </w:p>
        </w:tc>
      </w:tr>
      <w:tr w:rsidR="00CA3EAF" w:rsidRPr="00613F73" w14:paraId="2D023551" w14:textId="77777777" w:rsidTr="009F6C4B">
        <w:trPr>
          <w:trHeight w:val="516"/>
        </w:trPr>
        <w:tc>
          <w:tcPr>
            <w:tcW w:w="1692" w:type="dxa"/>
            <w:vMerge/>
          </w:tcPr>
          <w:p w14:paraId="0DD86AEF" w14:textId="77777777" w:rsidR="00CA3EAF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428B0134" w14:textId="0CF0F043" w:rsidR="00CA3EAF" w:rsidRPr="00B84DFF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Guatemala</w:t>
            </w:r>
          </w:p>
        </w:tc>
        <w:tc>
          <w:tcPr>
            <w:tcW w:w="3266" w:type="dxa"/>
          </w:tcPr>
          <w:p w14:paraId="69BA1270" w14:textId="123DEC3F" w:rsidR="00CA3EAF" w:rsidRPr="00B84DFF" w:rsidRDefault="00CA3EAF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La technique de fabrication des cerfs-volants géants de Santiago Sacatepéquez et Sumpango au Guatemala</w:t>
            </w:r>
          </w:p>
        </w:tc>
        <w:tc>
          <w:tcPr>
            <w:tcW w:w="1777" w:type="dxa"/>
          </w:tcPr>
          <w:p w14:paraId="226237C5" w14:textId="50006D45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41</w:t>
            </w:r>
          </w:p>
        </w:tc>
      </w:tr>
      <w:tr w:rsidR="00CA3EAF" w:rsidRPr="00613F73" w14:paraId="1069DA22" w14:textId="77777777" w:rsidTr="00DD4560">
        <w:trPr>
          <w:trHeight w:val="288"/>
        </w:trPr>
        <w:tc>
          <w:tcPr>
            <w:tcW w:w="1692" w:type="dxa"/>
            <w:vMerge/>
          </w:tcPr>
          <w:p w14:paraId="1FE2A89A" w14:textId="77777777" w:rsidR="00CA3EAF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556ACFF2" w14:textId="6C9CDF50" w:rsidR="00CA3EAF" w:rsidRPr="00B84DFF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Hongrie</w:t>
            </w:r>
          </w:p>
        </w:tc>
        <w:tc>
          <w:tcPr>
            <w:tcW w:w="3266" w:type="dxa"/>
          </w:tcPr>
          <w:p w14:paraId="7DB852FF" w14:textId="592FE344" w:rsidR="00CA3EAF" w:rsidRPr="00B84DFF" w:rsidRDefault="00CA3EAF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La danse traditionnelle csárdás</w:t>
            </w:r>
          </w:p>
        </w:tc>
        <w:tc>
          <w:tcPr>
            <w:tcW w:w="1777" w:type="dxa"/>
          </w:tcPr>
          <w:p w14:paraId="235509E8" w14:textId="59C3C158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42</w:t>
            </w:r>
          </w:p>
        </w:tc>
      </w:tr>
      <w:tr w:rsidR="00CA3EAF" w:rsidRPr="00613F73" w14:paraId="48DAA122" w14:textId="77777777" w:rsidTr="00DD4560">
        <w:trPr>
          <w:trHeight w:val="288"/>
        </w:trPr>
        <w:tc>
          <w:tcPr>
            <w:tcW w:w="1692" w:type="dxa"/>
            <w:vMerge/>
          </w:tcPr>
          <w:p w14:paraId="2050A002" w14:textId="77777777" w:rsidR="00CA3EAF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5017339C" w14:textId="1D2E946D" w:rsidR="00CA3EAF" w:rsidRPr="00B84DFF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Jamaïque</w:t>
            </w:r>
          </w:p>
        </w:tc>
        <w:tc>
          <w:tcPr>
            <w:tcW w:w="3266" w:type="dxa"/>
          </w:tcPr>
          <w:p w14:paraId="2523BB12" w14:textId="1F00E295" w:rsidR="00CA3EAF" w:rsidRPr="00B84DFF" w:rsidRDefault="00CA3EAF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Le pèlerinage à Watt Town</w:t>
            </w:r>
          </w:p>
        </w:tc>
        <w:tc>
          <w:tcPr>
            <w:tcW w:w="1777" w:type="dxa"/>
          </w:tcPr>
          <w:p w14:paraId="66CC5B62" w14:textId="54487547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43</w:t>
            </w:r>
          </w:p>
        </w:tc>
      </w:tr>
      <w:tr w:rsidR="00CA3EAF" w:rsidRPr="00613F73" w14:paraId="4DC51476" w14:textId="77777777" w:rsidTr="009F6C4B">
        <w:trPr>
          <w:trHeight w:val="516"/>
        </w:trPr>
        <w:tc>
          <w:tcPr>
            <w:tcW w:w="1692" w:type="dxa"/>
            <w:vMerge/>
          </w:tcPr>
          <w:p w14:paraId="73D262D6" w14:textId="77777777" w:rsidR="00CA3EAF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</w:tcPr>
          <w:p w14:paraId="6926AD24" w14:textId="00011E76" w:rsidR="00CA3EAF" w:rsidRPr="00B84DFF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Japon</w:t>
            </w:r>
          </w:p>
        </w:tc>
        <w:tc>
          <w:tcPr>
            <w:tcW w:w="3266" w:type="dxa"/>
          </w:tcPr>
          <w:p w14:paraId="0BCD3298" w14:textId="45FA4E69" w:rsidR="00CA3EAF" w:rsidRPr="00B84DFF" w:rsidRDefault="00CA3EAF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="Arial" w:hAnsi="Arial" w:cs="Arial"/>
                <w:color w:val="000000"/>
              </w:rPr>
              <w:t>Les connaissances et savoir-faire traditionnels relatifs à la fabrication de saké à base de koji au Japon</w:t>
            </w:r>
          </w:p>
        </w:tc>
        <w:tc>
          <w:tcPr>
            <w:tcW w:w="1777" w:type="dxa"/>
          </w:tcPr>
          <w:p w14:paraId="5A1AB600" w14:textId="68210042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44</w:t>
            </w:r>
          </w:p>
        </w:tc>
      </w:tr>
    </w:tbl>
    <w:p w14:paraId="437D11EB" w14:textId="535CCF75" w:rsidR="0015150F" w:rsidRPr="009D378C" w:rsidRDefault="0015150F" w:rsidP="0015150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 w:line="240" w:lineRule="auto"/>
        <w:rPr>
          <w:rFonts w:asciiTheme="minorBidi" w:hAnsiTheme="minorBidi"/>
          <w:b/>
          <w:bCs/>
          <w:lang w:val="en-GB"/>
        </w:rPr>
      </w:pPr>
      <w:r>
        <w:rPr>
          <w:rFonts w:asciiTheme="minorBidi" w:hAnsiTheme="minorBidi"/>
          <w:b/>
          <w:bCs/>
          <w:lang w:val="en-GB"/>
        </w:rPr>
        <w:t>Jeudi</w:t>
      </w:r>
      <w:r w:rsidRPr="00A2035C">
        <w:rPr>
          <w:rFonts w:asciiTheme="minorBidi" w:hAnsiTheme="minorBidi"/>
          <w:b/>
          <w:bCs/>
          <w:lang w:val="en-GB"/>
        </w:rPr>
        <w:t xml:space="preserve"> 5 </w:t>
      </w:r>
      <w:r>
        <w:rPr>
          <w:rFonts w:asciiTheme="minorBidi" w:hAnsiTheme="minorBidi"/>
          <w:b/>
          <w:bCs/>
        </w:rPr>
        <w:t>d</w:t>
      </w:r>
      <w:r w:rsidRPr="00613F73">
        <w:rPr>
          <w:rFonts w:asciiTheme="minorBidi" w:hAnsiTheme="minorBidi"/>
          <w:b/>
          <w:bCs/>
        </w:rPr>
        <w:t>écembre</w:t>
      </w:r>
      <w:r w:rsidRPr="00A2035C">
        <w:rPr>
          <w:rFonts w:asciiTheme="minorBidi" w:hAnsiTheme="minorBidi"/>
          <w:b/>
          <w:bCs/>
          <w:lang w:val="en-GB"/>
        </w:rPr>
        <w:t xml:space="preserve">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261"/>
        <w:gridCol w:w="1837"/>
      </w:tblGrid>
      <w:tr w:rsidR="00613F73" w:rsidRPr="00613F73" w14:paraId="3F033C3F" w14:textId="77777777" w:rsidTr="00CA19D8"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07FA9E" w14:textId="3C3EDFA6" w:rsidR="00613F73" w:rsidRPr="00613F73" w:rsidRDefault="00613F73" w:rsidP="00613F73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Heure approximative (heure</w:t>
            </w:r>
            <w:r w:rsidR="00302A81">
              <w:rPr>
                <w:rFonts w:asciiTheme="minorBidi" w:hAnsiTheme="minorBidi"/>
              </w:rPr>
              <w:t xml:space="preserve"> </w:t>
            </w:r>
            <w:r w:rsidR="00302A81" w:rsidRPr="00613F73">
              <w:rPr>
                <w:rFonts w:asciiTheme="minorBidi" w:hAnsiTheme="minorBidi"/>
              </w:rPr>
              <w:t>d</w:t>
            </w:r>
            <w:r w:rsidR="00302A81">
              <w:rPr>
                <w:rFonts w:asciiTheme="minorBidi" w:hAnsiTheme="minorBidi"/>
              </w:rPr>
              <w:t>’</w:t>
            </w:r>
            <w:r w:rsidR="00302A81" w:rsidRPr="00302A81">
              <w:rPr>
                <w:rFonts w:asciiTheme="minorBidi" w:hAnsiTheme="minorBidi"/>
              </w:rPr>
              <w:t>Asunción</w:t>
            </w:r>
            <w:r w:rsidRPr="00613F73">
              <w:rPr>
                <w:rFonts w:asciiTheme="minorBidi" w:hAnsiTheme="minorBidi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3F0596" w14:textId="108E42A6" w:rsidR="00613F73" w:rsidRPr="00613F73" w:rsidRDefault="00613F73" w:rsidP="00613F73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État soumissionnaire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C63C1D" w14:textId="461B1309" w:rsidR="00613F73" w:rsidRPr="00613F73" w:rsidRDefault="002543A3" w:rsidP="00613F7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Candidature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FCD850" w14:textId="4193EDE4" w:rsidR="00613F73" w:rsidRPr="00613F73" w:rsidRDefault="00613F73" w:rsidP="00613F73">
            <w:pPr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Projet de décision</w:t>
            </w:r>
          </w:p>
        </w:tc>
      </w:tr>
      <w:tr w:rsidR="00CA3EAF" w:rsidRPr="00613F73" w14:paraId="1AD21906" w14:textId="77777777" w:rsidTr="00CB4F21">
        <w:tc>
          <w:tcPr>
            <w:tcW w:w="1696" w:type="dxa"/>
            <w:vMerge w:val="restart"/>
          </w:tcPr>
          <w:p w14:paraId="5DCDD608" w14:textId="3CAFBC7F" w:rsidR="00CA3EAF" w:rsidRPr="00070D99" w:rsidRDefault="00CA3EAF" w:rsidP="00CA3EAF">
            <w:pPr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09</w:t>
            </w:r>
            <w:r w:rsidRPr="00070D99">
              <w:rPr>
                <w:rFonts w:asciiTheme="minorBidi" w:hAnsiTheme="minorBidi"/>
              </w:rPr>
              <w:t>h</w:t>
            </w:r>
            <w:r>
              <w:rPr>
                <w:rFonts w:asciiTheme="minorBidi" w:hAnsiTheme="minorBidi"/>
              </w:rPr>
              <w:t>3</w:t>
            </w:r>
            <w:r w:rsidRPr="00070D99">
              <w:rPr>
                <w:rFonts w:asciiTheme="minorBidi" w:hAnsiTheme="minorBidi"/>
              </w:rPr>
              <w:t>0</w:t>
            </w:r>
          </w:p>
          <w:p w14:paraId="3C98D4DC" w14:textId="77777777" w:rsidR="00CA3EAF" w:rsidRPr="00070D99" w:rsidRDefault="00CA3EAF" w:rsidP="00CA3EAF">
            <w:pPr>
              <w:jc w:val="both"/>
              <w:rPr>
                <w:rFonts w:asciiTheme="minorBidi" w:hAnsiTheme="minorBidi"/>
              </w:rPr>
            </w:pPr>
            <w:r w:rsidRPr="00070D99">
              <w:rPr>
                <w:rFonts w:asciiTheme="minorBidi" w:hAnsiTheme="minorBidi"/>
              </w:rPr>
              <w:t xml:space="preserve"> – </w:t>
            </w:r>
          </w:p>
          <w:p w14:paraId="4E2AE199" w14:textId="27A391B6" w:rsidR="00CA3EAF" w:rsidRPr="00070D99" w:rsidRDefault="00CA3EAF" w:rsidP="00CA3EAF">
            <w:pPr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12</w:t>
            </w:r>
            <w:r w:rsidRPr="00070D99">
              <w:rPr>
                <w:rFonts w:asciiTheme="minorBidi" w:hAnsiTheme="minorBidi"/>
              </w:rPr>
              <w:t>h</w:t>
            </w:r>
            <w:r>
              <w:rPr>
                <w:rFonts w:asciiTheme="minorBidi" w:hAnsiTheme="minorBidi"/>
              </w:rPr>
              <w:t>0</w:t>
            </w:r>
            <w:r w:rsidRPr="00070D99">
              <w:rPr>
                <w:rFonts w:asciiTheme="minorBidi" w:hAnsiTheme="minorBidi"/>
              </w:rPr>
              <w:t>0</w:t>
            </w:r>
          </w:p>
          <w:p w14:paraId="3435084E" w14:textId="77777777" w:rsidR="00CA3EAF" w:rsidRPr="00613F73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718C5E77" w14:textId="67EC431A" w:rsidR="00CA3EAF" w:rsidRPr="0074479D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Kazakhstan</w:t>
            </w:r>
          </w:p>
        </w:tc>
        <w:tc>
          <w:tcPr>
            <w:tcW w:w="3261" w:type="dxa"/>
            <w:shd w:val="clear" w:color="auto" w:fill="auto"/>
          </w:tcPr>
          <w:p w14:paraId="3110FC09" w14:textId="6DD73899" w:rsidR="00CA3EAF" w:rsidRPr="0074479D" w:rsidRDefault="00CA3EAF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>Betashar, rituel traditionnel de mariage</w:t>
            </w:r>
          </w:p>
        </w:tc>
        <w:tc>
          <w:tcPr>
            <w:tcW w:w="1837" w:type="dxa"/>
            <w:shd w:val="clear" w:color="auto" w:fill="auto"/>
          </w:tcPr>
          <w:p w14:paraId="73A1A209" w14:textId="0D48C0E4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45</w:t>
            </w:r>
          </w:p>
        </w:tc>
      </w:tr>
      <w:tr w:rsidR="00CA3EAF" w:rsidRPr="00613F73" w14:paraId="6DD15ABD" w14:textId="77777777" w:rsidTr="00CB4F21">
        <w:tc>
          <w:tcPr>
            <w:tcW w:w="1696" w:type="dxa"/>
            <w:vMerge/>
          </w:tcPr>
          <w:p w14:paraId="4036C2C3" w14:textId="77777777" w:rsidR="00CA3EAF" w:rsidRPr="00613F73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0FDA7AD9" w14:textId="61931E5D" w:rsidR="00CA3EAF" w:rsidRPr="00613F73" w:rsidRDefault="00CA3EAF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Theme="minorBidi" w:hAnsiTheme="minorBidi"/>
              </w:rPr>
              <w:t>République démocratique populaire lao</w:t>
            </w:r>
          </w:p>
        </w:tc>
        <w:tc>
          <w:tcPr>
            <w:tcW w:w="3261" w:type="dxa"/>
            <w:shd w:val="clear" w:color="auto" w:fill="auto"/>
          </w:tcPr>
          <w:p w14:paraId="4BA79FA9" w14:textId="6400B012" w:rsidR="00CA3EAF" w:rsidRPr="00613F73" w:rsidRDefault="00CA3EAF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>Fonelamvonglao (lamvonglao)</w:t>
            </w:r>
          </w:p>
        </w:tc>
        <w:tc>
          <w:tcPr>
            <w:tcW w:w="1837" w:type="dxa"/>
            <w:shd w:val="clear" w:color="auto" w:fill="auto"/>
          </w:tcPr>
          <w:p w14:paraId="78A50583" w14:textId="52B2D65D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46</w:t>
            </w:r>
          </w:p>
        </w:tc>
      </w:tr>
      <w:tr w:rsidR="00CA3EAF" w:rsidRPr="00613F73" w14:paraId="6855385D" w14:textId="77777777" w:rsidTr="00CB4F21">
        <w:tc>
          <w:tcPr>
            <w:tcW w:w="1696" w:type="dxa"/>
            <w:vMerge/>
          </w:tcPr>
          <w:p w14:paraId="3ACFBF35" w14:textId="77777777" w:rsidR="00CA3EAF" w:rsidRPr="00613F73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4EE71A17" w14:textId="096F9E06" w:rsidR="00CA3EAF" w:rsidRPr="0074479D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Malaisie</w:t>
            </w:r>
          </w:p>
        </w:tc>
        <w:tc>
          <w:tcPr>
            <w:tcW w:w="3261" w:type="dxa"/>
            <w:shd w:val="clear" w:color="auto" w:fill="auto"/>
          </w:tcPr>
          <w:p w14:paraId="12E0B9ED" w14:textId="1A0E0CD8" w:rsidR="00CA3EAF" w:rsidRPr="0074479D" w:rsidRDefault="00CA3EAF" w:rsidP="00CA3EAF">
            <w:pPr>
              <w:rPr>
                <w:rFonts w:ascii="Arial" w:hAnsi="Arial" w:cs="Arial"/>
                <w:color w:val="000000"/>
              </w:rPr>
            </w:pPr>
            <w:r w:rsidRPr="009B4E8B">
              <w:rPr>
                <w:rFonts w:asciiTheme="minorBidi" w:hAnsiTheme="minorBidi"/>
                <w:color w:val="000000"/>
              </w:rPr>
              <w:t>La culture du petit-déjeuner en Malaisie : expérience culinaire dans une société multiethnique</w:t>
            </w:r>
          </w:p>
        </w:tc>
        <w:tc>
          <w:tcPr>
            <w:tcW w:w="1837" w:type="dxa"/>
            <w:shd w:val="clear" w:color="auto" w:fill="auto"/>
          </w:tcPr>
          <w:p w14:paraId="52497D35" w14:textId="0D9C7C9F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47</w:t>
            </w:r>
          </w:p>
        </w:tc>
      </w:tr>
      <w:tr w:rsidR="00CA3EAF" w:rsidRPr="00613F73" w14:paraId="2A67146A" w14:textId="77777777" w:rsidTr="00CB4F21">
        <w:tc>
          <w:tcPr>
            <w:tcW w:w="1696" w:type="dxa"/>
            <w:vMerge/>
          </w:tcPr>
          <w:p w14:paraId="406B8434" w14:textId="77777777" w:rsidR="00CA3EAF" w:rsidRPr="00613F73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77BB88EB" w14:textId="280F8AF2" w:rsidR="00CA3EAF" w:rsidRPr="00613F73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Mauritanie</w:t>
            </w:r>
          </w:p>
        </w:tc>
        <w:tc>
          <w:tcPr>
            <w:tcW w:w="3261" w:type="dxa"/>
            <w:shd w:val="clear" w:color="auto" w:fill="auto"/>
          </w:tcPr>
          <w:p w14:paraId="70808AE4" w14:textId="77521C89" w:rsidR="00CA3EAF" w:rsidRPr="00613F73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  <w:color w:val="000000"/>
              </w:rPr>
              <w:t>L’épopée Samba Gueladio</w:t>
            </w:r>
          </w:p>
        </w:tc>
        <w:tc>
          <w:tcPr>
            <w:tcW w:w="1837" w:type="dxa"/>
            <w:shd w:val="clear" w:color="auto" w:fill="auto"/>
          </w:tcPr>
          <w:p w14:paraId="0E5D3FD9" w14:textId="1DC8C89A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48</w:t>
            </w:r>
          </w:p>
        </w:tc>
      </w:tr>
      <w:tr w:rsidR="00CA3EAF" w:rsidRPr="00613F73" w14:paraId="741B92DD" w14:textId="77777777" w:rsidTr="00CB4F21">
        <w:tc>
          <w:tcPr>
            <w:tcW w:w="1696" w:type="dxa"/>
            <w:vMerge/>
          </w:tcPr>
          <w:p w14:paraId="634A09E0" w14:textId="77777777" w:rsidR="00CA3EAF" w:rsidRPr="00613F73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2A69B576" w14:textId="241D9D92" w:rsidR="00CA3EAF" w:rsidRPr="00613F73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Mongolie</w:t>
            </w:r>
          </w:p>
        </w:tc>
        <w:tc>
          <w:tcPr>
            <w:tcW w:w="3261" w:type="dxa"/>
            <w:shd w:val="clear" w:color="auto" w:fill="auto"/>
          </w:tcPr>
          <w:p w14:paraId="3463369A" w14:textId="1F32AFCD" w:rsidR="00CA3EAF" w:rsidRPr="00613F73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  <w:color w:val="000000"/>
              </w:rPr>
              <w:t>La migration nomade mongole et ses pratiques associées</w:t>
            </w:r>
          </w:p>
        </w:tc>
        <w:tc>
          <w:tcPr>
            <w:tcW w:w="1837" w:type="dxa"/>
            <w:shd w:val="clear" w:color="auto" w:fill="auto"/>
          </w:tcPr>
          <w:p w14:paraId="5D327767" w14:textId="21574158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49</w:t>
            </w:r>
          </w:p>
        </w:tc>
      </w:tr>
      <w:tr w:rsidR="00CA3EAF" w:rsidRPr="00613F73" w14:paraId="63E78687" w14:textId="77777777" w:rsidTr="00CB4F21">
        <w:tc>
          <w:tcPr>
            <w:tcW w:w="1696" w:type="dxa"/>
            <w:vMerge/>
          </w:tcPr>
          <w:p w14:paraId="60032510" w14:textId="77777777" w:rsidR="00CA3EAF" w:rsidRPr="00613F73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73B1C82D" w14:textId="768F0311" w:rsidR="00CA3EAF" w:rsidRPr="00613F73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Myanmar</w:t>
            </w:r>
          </w:p>
        </w:tc>
        <w:tc>
          <w:tcPr>
            <w:tcW w:w="3261" w:type="dxa"/>
            <w:shd w:val="clear" w:color="auto" w:fill="auto"/>
          </w:tcPr>
          <w:p w14:paraId="06595FBC" w14:textId="67759AD6" w:rsidR="00CA3EAF" w:rsidRPr="00613F73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  <w:color w:val="000000"/>
              </w:rPr>
              <w:t>L’atā thingyan, la fête traditionnelle du Nouvel An au Myanmar</w:t>
            </w:r>
          </w:p>
        </w:tc>
        <w:tc>
          <w:tcPr>
            <w:tcW w:w="1837" w:type="dxa"/>
            <w:shd w:val="clear" w:color="auto" w:fill="auto"/>
          </w:tcPr>
          <w:p w14:paraId="2DBA6CAA" w14:textId="62A247FD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50</w:t>
            </w:r>
          </w:p>
        </w:tc>
      </w:tr>
      <w:tr w:rsidR="00CA3EAF" w:rsidRPr="00613F73" w14:paraId="6FE484BA" w14:textId="77777777" w:rsidTr="00CB4F21">
        <w:tc>
          <w:tcPr>
            <w:tcW w:w="1696" w:type="dxa"/>
            <w:vMerge/>
          </w:tcPr>
          <w:p w14:paraId="22D8A1F9" w14:textId="77777777" w:rsidR="00CA3EAF" w:rsidRPr="00613F73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6BCA8B7F" w14:textId="25C1E0BB" w:rsidR="00CA3EAF" w:rsidRPr="00613F73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Nigéria</w:t>
            </w:r>
          </w:p>
        </w:tc>
        <w:tc>
          <w:tcPr>
            <w:tcW w:w="3261" w:type="dxa"/>
            <w:shd w:val="clear" w:color="auto" w:fill="auto"/>
          </w:tcPr>
          <w:p w14:paraId="54567043" w14:textId="19D7295F" w:rsidR="00CA3EAF" w:rsidRPr="00613F73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  <w:color w:val="000000"/>
              </w:rPr>
              <w:t>Le durbar à Kano</w:t>
            </w:r>
          </w:p>
        </w:tc>
        <w:tc>
          <w:tcPr>
            <w:tcW w:w="1837" w:type="dxa"/>
            <w:shd w:val="clear" w:color="auto" w:fill="auto"/>
          </w:tcPr>
          <w:p w14:paraId="131D8E30" w14:textId="42A29C68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51</w:t>
            </w:r>
          </w:p>
        </w:tc>
      </w:tr>
      <w:tr w:rsidR="00CA3EAF" w:rsidRPr="00613F73" w14:paraId="39ADBFB5" w14:textId="77777777" w:rsidTr="00CB4F21">
        <w:tc>
          <w:tcPr>
            <w:tcW w:w="1696" w:type="dxa"/>
            <w:vMerge/>
          </w:tcPr>
          <w:p w14:paraId="42D224A9" w14:textId="77777777" w:rsidR="00CA3EAF" w:rsidRPr="00613F73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12D534A6" w14:textId="6E5AE744" w:rsidR="00CA3EAF" w:rsidRPr="00613F73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Macédoine du Nord, Türkiye</w:t>
            </w:r>
          </w:p>
        </w:tc>
        <w:tc>
          <w:tcPr>
            <w:tcW w:w="3261" w:type="dxa"/>
            <w:shd w:val="clear" w:color="auto" w:fill="auto"/>
          </w:tcPr>
          <w:p w14:paraId="18518233" w14:textId="30672007" w:rsidR="00CA3EAF" w:rsidRPr="00613F73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  <w:color w:val="000000"/>
              </w:rPr>
              <w:t>La fabrication et la pratique de la cornemuse traditionnelle (gayda/tulum)</w:t>
            </w:r>
          </w:p>
        </w:tc>
        <w:tc>
          <w:tcPr>
            <w:tcW w:w="1837" w:type="dxa"/>
            <w:shd w:val="clear" w:color="auto" w:fill="auto"/>
          </w:tcPr>
          <w:p w14:paraId="09FC935B" w14:textId="7160C232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52</w:t>
            </w:r>
          </w:p>
        </w:tc>
      </w:tr>
      <w:tr w:rsidR="00CA3EAF" w:rsidRPr="00613F73" w14:paraId="25726515" w14:textId="77777777" w:rsidTr="00CB4F21">
        <w:tc>
          <w:tcPr>
            <w:tcW w:w="1696" w:type="dxa"/>
            <w:vMerge/>
          </w:tcPr>
          <w:p w14:paraId="2A1B7CFF" w14:textId="77777777" w:rsidR="00CA3EAF" w:rsidRPr="00613F73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7B9708FE" w14:textId="7F447DFD" w:rsidR="00CA3EAF" w:rsidRPr="00613F73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Norvège</w:t>
            </w:r>
          </w:p>
        </w:tc>
        <w:tc>
          <w:tcPr>
            <w:tcW w:w="3261" w:type="dxa"/>
            <w:shd w:val="clear" w:color="auto" w:fill="auto"/>
          </w:tcPr>
          <w:p w14:paraId="6C40E79D" w14:textId="01A23DC3" w:rsidR="00CA3EAF" w:rsidRPr="00613F73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  <w:color w:val="000000"/>
              </w:rPr>
              <w:t>Les costumes traditionnels en Norvège, artisanat et pratique sociale</w:t>
            </w:r>
          </w:p>
        </w:tc>
        <w:tc>
          <w:tcPr>
            <w:tcW w:w="1837" w:type="dxa"/>
            <w:shd w:val="clear" w:color="auto" w:fill="auto"/>
          </w:tcPr>
          <w:p w14:paraId="11026F3E" w14:textId="2D8D0A3E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53</w:t>
            </w:r>
          </w:p>
        </w:tc>
      </w:tr>
      <w:tr w:rsidR="00CA3EAF" w:rsidRPr="00613F73" w14:paraId="0F04375F" w14:textId="77777777" w:rsidTr="00CB4F21">
        <w:tc>
          <w:tcPr>
            <w:tcW w:w="1696" w:type="dxa"/>
            <w:vMerge/>
          </w:tcPr>
          <w:p w14:paraId="54BB13EF" w14:textId="77777777" w:rsidR="00CA3EAF" w:rsidRPr="00613F73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27F892F0" w14:textId="48281637" w:rsidR="00CA3EAF" w:rsidRPr="00613F73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Espagne, Italie</w:t>
            </w:r>
          </w:p>
        </w:tc>
        <w:tc>
          <w:tcPr>
            <w:tcW w:w="3261" w:type="dxa"/>
            <w:shd w:val="clear" w:color="auto" w:fill="auto"/>
          </w:tcPr>
          <w:p w14:paraId="0629D63C" w14:textId="44E9148C" w:rsidR="00CA3EAF" w:rsidRPr="00613F73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  <w:color w:val="000000"/>
              </w:rPr>
              <w:t>La sonnerie manuelle des cloches</w:t>
            </w:r>
          </w:p>
        </w:tc>
        <w:tc>
          <w:tcPr>
            <w:tcW w:w="1837" w:type="dxa"/>
            <w:shd w:val="clear" w:color="auto" w:fill="auto"/>
          </w:tcPr>
          <w:p w14:paraId="0E0C757F" w14:textId="1440DF1C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54</w:t>
            </w:r>
          </w:p>
        </w:tc>
      </w:tr>
      <w:tr w:rsidR="00CA3EAF" w:rsidRPr="00613F73" w14:paraId="3E923C0F" w14:textId="77777777" w:rsidTr="00CB4F21">
        <w:tc>
          <w:tcPr>
            <w:tcW w:w="1696" w:type="dxa"/>
            <w:vMerge/>
          </w:tcPr>
          <w:p w14:paraId="248B12E7" w14:textId="77777777" w:rsidR="00CA3EAF" w:rsidRPr="00613F73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0660F8C5" w14:textId="3CC618A0" w:rsidR="00CA3EAF" w:rsidRPr="00613F73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Émirats arabes unis, Oman, Qatar, Arabie saoudite, Jordanie</w:t>
            </w:r>
          </w:p>
        </w:tc>
        <w:tc>
          <w:tcPr>
            <w:tcW w:w="3261" w:type="dxa"/>
            <w:shd w:val="clear" w:color="auto" w:fill="auto"/>
          </w:tcPr>
          <w:p w14:paraId="513450AB" w14:textId="16AB7CD5" w:rsidR="00CA3EAF" w:rsidRPr="00613F73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  <w:color w:val="000000"/>
              </w:rPr>
              <w:t>Le café arabe, un symbole de générosité</w:t>
            </w:r>
          </w:p>
        </w:tc>
        <w:tc>
          <w:tcPr>
            <w:tcW w:w="1837" w:type="dxa"/>
            <w:shd w:val="clear" w:color="auto" w:fill="auto"/>
          </w:tcPr>
          <w:p w14:paraId="5F078550" w14:textId="1EC4DAE2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55</w:t>
            </w:r>
          </w:p>
        </w:tc>
      </w:tr>
      <w:tr w:rsidR="00CA3EAF" w:rsidRPr="00613F73" w14:paraId="20DCA823" w14:textId="77777777" w:rsidTr="00CB4F21">
        <w:tc>
          <w:tcPr>
            <w:tcW w:w="1696" w:type="dxa"/>
            <w:vMerge/>
          </w:tcPr>
          <w:p w14:paraId="796ED7B1" w14:textId="77777777" w:rsidR="00CA3EAF" w:rsidRPr="00613F73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2C55875B" w14:textId="4BE0AE87" w:rsidR="00CA3EAF" w:rsidRPr="00613F73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</w:rPr>
              <w:t>Afghanistan, Azerbaïdjan, Inde, Iran (République islamique d’), Iraq, Kazakhstan, Kirghizistan, Ouzbékistan, Pakistan, Tadjikistan, Türkiye, Turkménistan, Mongolie</w:t>
            </w:r>
          </w:p>
        </w:tc>
        <w:tc>
          <w:tcPr>
            <w:tcW w:w="3261" w:type="dxa"/>
            <w:shd w:val="clear" w:color="auto" w:fill="auto"/>
          </w:tcPr>
          <w:p w14:paraId="683670D1" w14:textId="05943EE6" w:rsidR="00CA3EAF" w:rsidRPr="00613F73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Theme="minorBidi" w:hAnsiTheme="minorBidi"/>
                <w:color w:val="000000"/>
              </w:rPr>
              <w:t>Le Nawrouz, Novruz, Nowrouz, Nowrouz, Nawrouz, Nauryz, Nooruz, Nowruz, Navruz, Nevruz, Nowruz, Navruz</w:t>
            </w:r>
          </w:p>
        </w:tc>
        <w:tc>
          <w:tcPr>
            <w:tcW w:w="1837" w:type="dxa"/>
            <w:shd w:val="clear" w:color="auto" w:fill="auto"/>
          </w:tcPr>
          <w:p w14:paraId="0B92FC10" w14:textId="0C56456D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56</w:t>
            </w:r>
          </w:p>
        </w:tc>
      </w:tr>
      <w:tr w:rsidR="00CA3EAF" w:rsidRPr="00613F73" w14:paraId="1A4D53E0" w14:textId="77777777" w:rsidTr="00CB4F21">
        <w:tc>
          <w:tcPr>
            <w:tcW w:w="1696" w:type="dxa"/>
            <w:vMerge/>
          </w:tcPr>
          <w:p w14:paraId="347D40F5" w14:textId="77777777" w:rsidR="00CA3EAF" w:rsidRPr="00613F73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4431D257" w14:textId="662364F1" w:rsidR="00CA3EAF" w:rsidRPr="00613F73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Croatie, Chypre, France, Grèce, Italie, Slovénie, Espagne, Suisse, Andorre, Autriche, Belgique, Irlande, Luxembourg</w:t>
            </w:r>
          </w:p>
        </w:tc>
        <w:tc>
          <w:tcPr>
            <w:tcW w:w="3261" w:type="dxa"/>
            <w:shd w:val="clear" w:color="auto" w:fill="auto"/>
          </w:tcPr>
          <w:p w14:paraId="465F3D8E" w14:textId="76E457FA" w:rsidR="00CA3EAF" w:rsidRPr="00613F73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  <w:color w:val="000000"/>
              </w:rPr>
              <w:t>L’art de la construction en pierre sèche : savoir-faire et techniques</w:t>
            </w:r>
          </w:p>
        </w:tc>
        <w:tc>
          <w:tcPr>
            <w:tcW w:w="1837" w:type="dxa"/>
            <w:shd w:val="clear" w:color="auto" w:fill="auto"/>
          </w:tcPr>
          <w:p w14:paraId="4EC94448" w14:textId="213475D8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57</w:t>
            </w:r>
          </w:p>
        </w:tc>
      </w:tr>
      <w:tr w:rsidR="00CA3EAF" w:rsidRPr="00613F73" w14:paraId="4C1DC60A" w14:textId="77777777" w:rsidTr="00CB4F21">
        <w:tc>
          <w:tcPr>
            <w:tcW w:w="1696" w:type="dxa"/>
            <w:vMerge/>
          </w:tcPr>
          <w:p w14:paraId="03EF503B" w14:textId="77777777" w:rsidR="00CA3EAF" w:rsidRPr="00613F73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68" w:type="dxa"/>
            <w:shd w:val="clear" w:color="auto" w:fill="auto"/>
          </w:tcPr>
          <w:p w14:paraId="0EE587A8" w14:textId="310FF746" w:rsidR="00CA3EAF" w:rsidRPr="00613F73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</w:rPr>
              <w:t>Mali, Burkina Faso, Côte d’Ivoire, Indonésie</w:t>
            </w:r>
          </w:p>
        </w:tc>
        <w:tc>
          <w:tcPr>
            <w:tcW w:w="3261" w:type="dxa"/>
            <w:shd w:val="clear" w:color="auto" w:fill="auto"/>
          </w:tcPr>
          <w:p w14:paraId="1691EF8E" w14:textId="4C8E102C" w:rsidR="00CA3EAF" w:rsidRPr="00613F73" w:rsidRDefault="00CA3EAF" w:rsidP="00CA3EAF">
            <w:pPr>
              <w:rPr>
                <w:rFonts w:ascii="Arial" w:hAnsi="Arial" w:cs="Arial"/>
              </w:rPr>
            </w:pPr>
            <w:r w:rsidRPr="009B4E8B">
              <w:rPr>
                <w:rFonts w:ascii="Arial" w:hAnsi="Arial" w:cs="Arial"/>
                <w:color w:val="000000"/>
              </w:rPr>
              <w:t>Les pratiques et expressions culturelles liées au balafon et au kolintang au Mali, au Burkina Faso, en Côte d’Ivoire et en Indonésie</w:t>
            </w:r>
          </w:p>
        </w:tc>
        <w:tc>
          <w:tcPr>
            <w:tcW w:w="1837" w:type="dxa"/>
            <w:shd w:val="clear" w:color="auto" w:fill="auto"/>
          </w:tcPr>
          <w:p w14:paraId="779FE4E9" w14:textId="43F1B0B7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.b.</w:t>
            </w:r>
            <w:r>
              <w:rPr>
                <w:rFonts w:asciiTheme="minorBidi" w:hAnsiTheme="minorBidi"/>
                <w:lang w:val="en-GB"/>
              </w:rPr>
              <w:t>58</w:t>
            </w:r>
          </w:p>
        </w:tc>
      </w:tr>
    </w:tbl>
    <w:p w14:paraId="1A079FB4" w14:textId="0FC03A03" w:rsidR="000835D8" w:rsidRPr="00613F73" w:rsidRDefault="00613F73" w:rsidP="00854531">
      <w:pPr>
        <w:keepNext/>
        <w:spacing w:before="240" w:line="240" w:lineRule="auto"/>
        <w:rPr>
          <w:rFonts w:asciiTheme="minorBidi" w:hAnsiTheme="minorBidi"/>
          <w:b/>
          <w:bCs/>
        </w:rPr>
      </w:pPr>
      <w:r w:rsidRPr="00613F73">
        <w:rPr>
          <w:rFonts w:asciiTheme="minorBidi" w:hAnsiTheme="minorBidi"/>
          <w:b/>
          <w:bCs/>
        </w:rPr>
        <w:t>Point</w:t>
      </w:r>
      <w:r w:rsidR="000835D8" w:rsidRPr="00613F73">
        <w:rPr>
          <w:rFonts w:asciiTheme="minorBidi" w:hAnsiTheme="minorBidi"/>
          <w:b/>
          <w:bCs/>
        </w:rPr>
        <w:t xml:space="preserve"> </w:t>
      </w:r>
      <w:r w:rsidR="00302A81">
        <w:rPr>
          <w:rFonts w:asciiTheme="minorBidi" w:hAnsiTheme="minorBidi"/>
          <w:b/>
          <w:bCs/>
        </w:rPr>
        <w:t>7</w:t>
      </w:r>
      <w:r w:rsidR="000835D8" w:rsidRPr="00613F73">
        <w:rPr>
          <w:rFonts w:asciiTheme="minorBidi" w:hAnsiTheme="minorBidi"/>
          <w:b/>
          <w:bCs/>
        </w:rPr>
        <w:t>.</w:t>
      </w:r>
      <w:r w:rsidR="003F6A97">
        <w:rPr>
          <w:rFonts w:asciiTheme="minorBidi" w:hAnsiTheme="minorBidi"/>
          <w:b/>
          <w:bCs/>
        </w:rPr>
        <w:t>c</w:t>
      </w:r>
      <w:r w:rsidR="007A1612" w:rsidRPr="00613F73">
        <w:rPr>
          <w:rFonts w:asciiTheme="minorBidi" w:hAnsiTheme="minorBidi"/>
          <w:b/>
          <w:bCs/>
        </w:rPr>
        <w:t xml:space="preserve"> - </w:t>
      </w:r>
      <w:r w:rsidR="003F6A97" w:rsidRPr="003F6A97">
        <w:rPr>
          <w:rFonts w:asciiTheme="minorBidi" w:hAnsiTheme="minorBidi"/>
          <w:b/>
          <w:bCs/>
        </w:rPr>
        <w:t>Examen des demandes de transfert d</w:t>
      </w:r>
      <w:r w:rsidR="002543A3">
        <w:rPr>
          <w:rFonts w:asciiTheme="minorBidi" w:hAnsiTheme="minorBidi"/>
          <w:b/>
          <w:bCs/>
        </w:rPr>
        <w:t>’</w:t>
      </w:r>
      <w:r w:rsidR="003F6A97" w:rsidRPr="003F6A97">
        <w:rPr>
          <w:rFonts w:asciiTheme="minorBidi" w:hAnsiTheme="minorBidi"/>
          <w:b/>
          <w:bCs/>
        </w:rPr>
        <w:t>éléments d</w:t>
      </w:r>
      <w:r w:rsidR="002543A3">
        <w:rPr>
          <w:rFonts w:asciiTheme="minorBidi" w:hAnsiTheme="minorBidi"/>
          <w:b/>
          <w:bCs/>
        </w:rPr>
        <w:t>’</w:t>
      </w:r>
      <w:r w:rsidR="003F6A97" w:rsidRPr="003F6A97">
        <w:rPr>
          <w:rFonts w:asciiTheme="minorBidi" w:hAnsiTheme="minorBidi"/>
          <w:b/>
          <w:bCs/>
        </w:rPr>
        <w:t>une liste à l</w:t>
      </w:r>
      <w:r w:rsidR="002543A3">
        <w:rPr>
          <w:rFonts w:asciiTheme="minorBidi" w:hAnsiTheme="minorBidi"/>
          <w:b/>
          <w:bCs/>
        </w:rPr>
        <w:t>’</w:t>
      </w:r>
      <w:r w:rsidR="003F6A97" w:rsidRPr="003F6A97">
        <w:rPr>
          <w:rFonts w:asciiTheme="minorBidi" w:hAnsiTheme="minorBidi"/>
          <w:b/>
          <w:bCs/>
        </w:rPr>
        <w:t>autre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402"/>
        <w:gridCol w:w="1696"/>
      </w:tblGrid>
      <w:tr w:rsidR="00613F73" w:rsidRPr="00613F73" w14:paraId="310B1CE7" w14:textId="77777777" w:rsidTr="00D968E8"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1C679C" w14:textId="25089AEE" w:rsidR="00613F73" w:rsidRPr="00613F73" w:rsidRDefault="00613F73" w:rsidP="00613F73">
            <w:pPr>
              <w:keepNext/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Heure approximative (heure </w:t>
            </w:r>
            <w:r w:rsidR="00302A81" w:rsidRPr="00613F73">
              <w:rPr>
                <w:rFonts w:asciiTheme="minorBidi" w:hAnsiTheme="minorBidi"/>
              </w:rPr>
              <w:t>d</w:t>
            </w:r>
            <w:r w:rsidR="00302A81">
              <w:rPr>
                <w:rFonts w:asciiTheme="minorBidi" w:hAnsiTheme="minorBidi"/>
              </w:rPr>
              <w:t>’</w:t>
            </w:r>
            <w:r w:rsidR="00302A81" w:rsidRPr="00302A81">
              <w:rPr>
                <w:rFonts w:asciiTheme="minorBidi" w:hAnsiTheme="minorBidi"/>
              </w:rPr>
              <w:t>Asunción</w:t>
            </w:r>
            <w:r w:rsidRPr="00613F73">
              <w:rPr>
                <w:rFonts w:asciiTheme="minorBidi" w:hAnsiTheme="minorBidi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34169C" w14:textId="61560782" w:rsidR="00613F73" w:rsidRPr="00613F73" w:rsidRDefault="00613F73" w:rsidP="00613F73">
            <w:pPr>
              <w:keepNext/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État soumissionnaire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543B23" w14:textId="63A61655" w:rsidR="00613F73" w:rsidRPr="00613F73" w:rsidRDefault="002464E3" w:rsidP="00613F73">
            <w:pPr>
              <w:keepNext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Demande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6D66BC" w14:textId="430B7783" w:rsidR="00613F73" w:rsidRPr="00613F73" w:rsidRDefault="00613F73" w:rsidP="00613F73">
            <w:pPr>
              <w:keepNext/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Projet de décision</w:t>
            </w:r>
          </w:p>
        </w:tc>
      </w:tr>
      <w:tr w:rsidR="00CA3EAF" w:rsidRPr="00613F73" w14:paraId="10EDE177" w14:textId="77777777" w:rsidTr="0028098D">
        <w:tc>
          <w:tcPr>
            <w:tcW w:w="1696" w:type="dxa"/>
            <w:vMerge w:val="restart"/>
          </w:tcPr>
          <w:p w14:paraId="539D4AAC" w14:textId="3FBE994B" w:rsidR="00CA3EAF" w:rsidRPr="00613F73" w:rsidRDefault="00CA3EAF" w:rsidP="00CA3EAF">
            <w:pPr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12h00</w:t>
            </w:r>
          </w:p>
          <w:p w14:paraId="1390FA32" w14:textId="5C5DA1D9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 – </w:t>
            </w:r>
          </w:p>
          <w:p w14:paraId="1260A542" w14:textId="04BBE7B9" w:rsidR="00CA3EAF" w:rsidRPr="00613F73" w:rsidRDefault="00CA3EAF" w:rsidP="00CA3EAF">
            <w:pPr>
              <w:jc w:val="both"/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</w:t>
            </w:r>
            <w:r>
              <w:rPr>
                <w:rFonts w:asciiTheme="minorBidi" w:hAnsiTheme="minorBidi"/>
              </w:rPr>
              <w:t>2h30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0B09890" w14:textId="5AC5F550" w:rsidR="00CA3EAF" w:rsidRPr="009445EE" w:rsidRDefault="00CA3EAF" w:rsidP="00CA3EAF">
            <w:pPr>
              <w:rPr>
                <w:rFonts w:ascii="Arial" w:hAnsi="Arial" w:cs="Arial"/>
              </w:rPr>
            </w:pPr>
            <w:r w:rsidRPr="00113500">
              <w:rPr>
                <w:rFonts w:asciiTheme="minorBidi" w:hAnsiTheme="minorBidi"/>
              </w:rPr>
              <w:t>Chine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9A002" w14:textId="7760F3FF" w:rsidR="00CA3EAF" w:rsidRPr="009445EE" w:rsidRDefault="00CA3EAF" w:rsidP="00CA3EAF">
            <w:pPr>
              <w:rPr>
                <w:rFonts w:ascii="Arial" w:hAnsi="Arial" w:cs="Arial"/>
              </w:rPr>
            </w:pPr>
            <w:r w:rsidRPr="00113500">
              <w:rPr>
                <w:rFonts w:asciiTheme="minorBidi" w:hAnsiTheme="minorBidi"/>
                <w:bCs/>
              </w:rPr>
              <w:t>Les techniques textiles traditionnelles des Li : filage, teinture, tissage et broderie</w:t>
            </w:r>
          </w:p>
        </w:tc>
        <w:tc>
          <w:tcPr>
            <w:tcW w:w="1696" w:type="dxa"/>
            <w:shd w:val="clear" w:color="auto" w:fill="auto"/>
          </w:tcPr>
          <w:p w14:paraId="04DC4273" w14:textId="113F0A7B" w:rsidR="00CA3EAF" w:rsidRPr="00613F73" w:rsidRDefault="00CA3EAF" w:rsidP="00CA3EAF">
            <w:pPr>
              <w:jc w:val="both"/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c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1</w:t>
            </w:r>
          </w:p>
        </w:tc>
      </w:tr>
      <w:tr w:rsidR="00CA3EAF" w:rsidRPr="00613F73" w14:paraId="3953A84B" w14:textId="77777777" w:rsidTr="0028098D">
        <w:tc>
          <w:tcPr>
            <w:tcW w:w="1696" w:type="dxa"/>
            <w:vMerge/>
          </w:tcPr>
          <w:p w14:paraId="2CE9000E" w14:textId="77777777" w:rsidR="00CA3EAF" w:rsidRPr="00613F73" w:rsidRDefault="00CA3EAF" w:rsidP="00CA3EAF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1B3F28E" w14:textId="5D7D7A17" w:rsidR="00CA3EAF" w:rsidRPr="009445EE" w:rsidRDefault="00CA3EAF" w:rsidP="00CA3EAF">
            <w:pPr>
              <w:rPr>
                <w:rFonts w:ascii="Arial" w:hAnsi="Arial" w:cs="Arial"/>
              </w:rPr>
            </w:pPr>
            <w:r w:rsidRPr="00113500">
              <w:rPr>
                <w:rFonts w:asciiTheme="minorBidi" w:hAnsiTheme="minorBidi"/>
              </w:rPr>
              <w:t>Chine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CE06A" w14:textId="31C1B952" w:rsidR="00CA3EAF" w:rsidRPr="009445EE" w:rsidRDefault="00CA3EAF" w:rsidP="00CA3EAF">
            <w:pPr>
              <w:rPr>
                <w:rFonts w:ascii="Arial" w:hAnsi="Arial" w:cs="Arial"/>
              </w:rPr>
            </w:pPr>
            <w:r w:rsidRPr="00113500">
              <w:rPr>
                <w:rFonts w:asciiTheme="minorBidi" w:hAnsiTheme="minorBidi"/>
                <w:color w:val="000000"/>
              </w:rPr>
              <w:t>Le festival du Nouvel An des Qiang</w:t>
            </w:r>
          </w:p>
        </w:tc>
        <w:tc>
          <w:tcPr>
            <w:tcW w:w="1696" w:type="dxa"/>
            <w:shd w:val="clear" w:color="auto" w:fill="auto"/>
          </w:tcPr>
          <w:p w14:paraId="3EEA3081" w14:textId="21FE2BA9" w:rsidR="00CA3EAF" w:rsidRPr="00613F73" w:rsidRDefault="00CA3EAF" w:rsidP="00CA3EAF">
            <w:pPr>
              <w:jc w:val="both"/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c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2</w:t>
            </w:r>
          </w:p>
        </w:tc>
      </w:tr>
      <w:tr w:rsidR="00CA3EAF" w:rsidRPr="00613F73" w14:paraId="33688FD3" w14:textId="77777777" w:rsidTr="009F6C4B">
        <w:tc>
          <w:tcPr>
            <w:tcW w:w="1696" w:type="dxa"/>
            <w:vMerge/>
          </w:tcPr>
          <w:p w14:paraId="1DCB85AC" w14:textId="77777777" w:rsidR="00CA3EAF" w:rsidRPr="00613F73" w:rsidRDefault="00CA3EAF" w:rsidP="00CA3EAF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3D3DBBF" w14:textId="6FEF4704" w:rsidR="00CA3EAF" w:rsidRPr="009445EE" w:rsidRDefault="00CA3EAF" w:rsidP="00CA3EAF">
            <w:pPr>
              <w:rPr>
                <w:rFonts w:ascii="Arial" w:hAnsi="Arial" w:cs="Arial"/>
              </w:rPr>
            </w:pPr>
            <w:r w:rsidRPr="00113500">
              <w:rPr>
                <w:rFonts w:asciiTheme="minorBidi" w:hAnsiTheme="minorBidi"/>
              </w:rPr>
              <w:t>Chine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A1F413" w14:textId="4984688D" w:rsidR="00CA3EAF" w:rsidRPr="009445EE" w:rsidRDefault="00CA3EAF" w:rsidP="00CA3EAF">
            <w:pPr>
              <w:rPr>
                <w:rFonts w:ascii="Arial" w:hAnsi="Arial" w:cs="Arial"/>
              </w:rPr>
            </w:pPr>
            <w:r w:rsidRPr="00113500">
              <w:rPr>
                <w:rFonts w:asciiTheme="minorBidi" w:hAnsiTheme="minorBidi"/>
                <w:color w:val="000000"/>
              </w:rPr>
              <w:t>La conception et les pratiques traditionnelles de construction des ponts chinois de bois en arc</w:t>
            </w:r>
          </w:p>
        </w:tc>
        <w:tc>
          <w:tcPr>
            <w:tcW w:w="1696" w:type="dxa"/>
            <w:shd w:val="clear" w:color="auto" w:fill="auto"/>
          </w:tcPr>
          <w:p w14:paraId="0D1D2D89" w14:textId="09FFF8DE" w:rsidR="00CA3EAF" w:rsidRPr="00613F73" w:rsidRDefault="00CA3EAF" w:rsidP="00CA3EAF">
            <w:pPr>
              <w:jc w:val="both"/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c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3</w:t>
            </w:r>
          </w:p>
        </w:tc>
      </w:tr>
      <w:tr w:rsidR="009F6C4B" w:rsidRPr="00613F73" w14:paraId="0267B5BE" w14:textId="77777777" w:rsidTr="009F6C4B"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B3A44" w14:textId="77777777" w:rsidR="009F6C4B" w:rsidRDefault="009F6C4B" w:rsidP="009F6C4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12h30</w:t>
            </w:r>
            <w:r w:rsidRPr="00613F73">
              <w:rPr>
                <w:rFonts w:asciiTheme="minorBidi" w:hAnsiTheme="minorBidi"/>
              </w:rPr>
              <w:t xml:space="preserve"> – </w:t>
            </w:r>
          </w:p>
          <w:p w14:paraId="4265E8AE" w14:textId="351729CE" w:rsidR="009F6C4B" w:rsidRPr="00613F73" w:rsidRDefault="009F6C4B" w:rsidP="009F6C4B">
            <w:pPr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14</w:t>
            </w:r>
            <w:r w:rsidRPr="006E0004">
              <w:rPr>
                <w:rFonts w:asciiTheme="minorBidi" w:hAnsiTheme="minorBidi"/>
              </w:rPr>
              <w:t>h30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CA58D" w14:textId="54AB9B47" w:rsidR="009F6C4B" w:rsidRDefault="009F6C4B" w:rsidP="009F6C4B">
            <w:pPr>
              <w:jc w:val="both"/>
            </w:pPr>
            <w:r>
              <w:rPr>
                <w:rFonts w:ascii="Arial" w:hAnsi="Arial" w:cs="Arial"/>
                <w:color w:val="000000"/>
              </w:rPr>
              <w:t>Pause</w:t>
            </w:r>
          </w:p>
        </w:tc>
      </w:tr>
    </w:tbl>
    <w:p w14:paraId="47865AD5" w14:textId="1E4633DD" w:rsidR="003F6A97" w:rsidRDefault="003F6A97" w:rsidP="003F6A97">
      <w:pPr>
        <w:keepNext/>
        <w:spacing w:before="240" w:line="240" w:lineRule="auto"/>
        <w:rPr>
          <w:rFonts w:asciiTheme="minorBidi" w:hAnsiTheme="minorBidi"/>
          <w:b/>
          <w:bCs/>
        </w:rPr>
      </w:pPr>
      <w:r w:rsidRPr="00613F73">
        <w:rPr>
          <w:rFonts w:asciiTheme="minorBidi" w:hAnsiTheme="minorBidi"/>
          <w:b/>
          <w:bCs/>
        </w:rPr>
        <w:t xml:space="preserve">Point </w:t>
      </w:r>
      <w:r>
        <w:rPr>
          <w:rFonts w:asciiTheme="minorBidi" w:hAnsiTheme="minorBidi"/>
          <w:b/>
          <w:bCs/>
        </w:rPr>
        <w:t>7</w:t>
      </w:r>
      <w:r w:rsidRPr="00613F73">
        <w:rPr>
          <w:rFonts w:asciiTheme="minorBidi" w:hAnsiTheme="minorBidi"/>
          <w:b/>
          <w:bCs/>
        </w:rPr>
        <w:t>.</w:t>
      </w:r>
      <w:r>
        <w:rPr>
          <w:rFonts w:asciiTheme="minorBidi" w:hAnsiTheme="minorBidi"/>
          <w:b/>
          <w:bCs/>
        </w:rPr>
        <w:t>d</w:t>
      </w:r>
      <w:r w:rsidRPr="00613F73">
        <w:rPr>
          <w:rFonts w:asciiTheme="minorBidi" w:hAnsiTheme="minorBidi"/>
          <w:b/>
          <w:bCs/>
        </w:rPr>
        <w:t xml:space="preserve"> - Examen des propositions au Registre de bonnes pratiques de sauvegarde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2"/>
        <w:gridCol w:w="2295"/>
        <w:gridCol w:w="3266"/>
        <w:gridCol w:w="1777"/>
      </w:tblGrid>
      <w:tr w:rsidR="00E03AD6" w:rsidRPr="00613F73" w14:paraId="7A69F66E" w14:textId="77777777" w:rsidTr="00CB4F21">
        <w:tc>
          <w:tcPr>
            <w:tcW w:w="1692" w:type="dxa"/>
            <w:shd w:val="clear" w:color="auto" w:fill="F2F2F2" w:themeFill="background1" w:themeFillShade="F2"/>
          </w:tcPr>
          <w:p w14:paraId="2FF561D0" w14:textId="3D0992AA" w:rsidR="00E03AD6" w:rsidRPr="00613F73" w:rsidRDefault="00E03AD6" w:rsidP="0072550C">
            <w:pPr>
              <w:keepNext/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Heure approximative (heure </w:t>
            </w:r>
            <w:r w:rsidR="00302A81" w:rsidRPr="00613F73">
              <w:rPr>
                <w:rFonts w:asciiTheme="minorBidi" w:hAnsiTheme="minorBidi"/>
              </w:rPr>
              <w:t>d</w:t>
            </w:r>
            <w:r w:rsidR="00302A81">
              <w:rPr>
                <w:rFonts w:asciiTheme="minorBidi" w:hAnsiTheme="minorBidi"/>
              </w:rPr>
              <w:t>’</w:t>
            </w:r>
            <w:r w:rsidR="00302A81" w:rsidRPr="00302A81">
              <w:rPr>
                <w:rFonts w:asciiTheme="minorBidi" w:hAnsiTheme="minorBidi"/>
              </w:rPr>
              <w:t>Asunción</w:t>
            </w:r>
            <w:r w:rsidRPr="00613F73">
              <w:rPr>
                <w:rFonts w:asciiTheme="minorBidi" w:hAnsiTheme="minorBidi"/>
              </w:rPr>
              <w:t>)</w:t>
            </w:r>
          </w:p>
        </w:tc>
        <w:tc>
          <w:tcPr>
            <w:tcW w:w="2295" w:type="dxa"/>
            <w:shd w:val="clear" w:color="auto" w:fill="F2F2F2" w:themeFill="background1" w:themeFillShade="F2"/>
          </w:tcPr>
          <w:p w14:paraId="73B63F1A" w14:textId="77777777" w:rsidR="00E03AD6" w:rsidRPr="00613F73" w:rsidRDefault="00E03AD6" w:rsidP="0072550C">
            <w:pPr>
              <w:keepNext/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État soumissionnaire</w:t>
            </w:r>
          </w:p>
        </w:tc>
        <w:tc>
          <w:tcPr>
            <w:tcW w:w="3266" w:type="dxa"/>
            <w:shd w:val="clear" w:color="auto" w:fill="F2F2F2" w:themeFill="background1" w:themeFillShade="F2"/>
          </w:tcPr>
          <w:p w14:paraId="319FC0C8" w14:textId="77777777" w:rsidR="00E03AD6" w:rsidRPr="00613F73" w:rsidRDefault="00E03AD6" w:rsidP="0072550C">
            <w:pPr>
              <w:keepNext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Demande</w:t>
            </w:r>
          </w:p>
        </w:tc>
        <w:tc>
          <w:tcPr>
            <w:tcW w:w="1777" w:type="dxa"/>
            <w:shd w:val="clear" w:color="auto" w:fill="F2F2F2" w:themeFill="background1" w:themeFillShade="F2"/>
          </w:tcPr>
          <w:p w14:paraId="58B387B4" w14:textId="77777777" w:rsidR="00E03AD6" w:rsidRPr="00613F73" w:rsidRDefault="00E03AD6" w:rsidP="0072550C">
            <w:pPr>
              <w:keepNext/>
              <w:rPr>
                <w:rFonts w:asciiTheme="minorBidi" w:hAnsiTheme="minorBidi"/>
              </w:rPr>
            </w:pPr>
            <w:r w:rsidRPr="00380E82">
              <w:rPr>
                <w:rFonts w:asciiTheme="minorBidi" w:hAnsiTheme="minorBidi"/>
              </w:rPr>
              <w:t>Projet de décision</w:t>
            </w:r>
          </w:p>
        </w:tc>
      </w:tr>
      <w:tr w:rsidR="00CA3EAF" w:rsidRPr="00613F73" w14:paraId="670A17FD" w14:textId="77777777" w:rsidTr="0072550C">
        <w:trPr>
          <w:trHeight w:val="130"/>
        </w:trPr>
        <w:tc>
          <w:tcPr>
            <w:tcW w:w="1692" w:type="dxa"/>
            <w:vMerge w:val="restart"/>
          </w:tcPr>
          <w:p w14:paraId="486A1FE8" w14:textId="1F5E3D10" w:rsidR="00CA3EAF" w:rsidRPr="00613F73" w:rsidRDefault="00CA3EAF" w:rsidP="00CA3EAF">
            <w:pPr>
              <w:jc w:val="both"/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</w:t>
            </w:r>
            <w:r>
              <w:rPr>
                <w:rFonts w:asciiTheme="minorBidi" w:hAnsiTheme="minorBidi"/>
              </w:rPr>
              <w:t>4h30</w:t>
            </w:r>
          </w:p>
          <w:p w14:paraId="2A56E791" w14:textId="77777777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 xml:space="preserve"> – </w:t>
            </w:r>
          </w:p>
          <w:p w14:paraId="15D05083" w14:textId="1E3EC9A0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613F73">
              <w:rPr>
                <w:rFonts w:asciiTheme="minorBidi" w:hAnsiTheme="minorBidi"/>
              </w:rPr>
              <w:t>1</w:t>
            </w:r>
            <w:r>
              <w:rPr>
                <w:rFonts w:asciiTheme="minorBidi" w:hAnsiTheme="minorBidi"/>
              </w:rPr>
              <w:t>5h00</w:t>
            </w:r>
          </w:p>
        </w:tc>
        <w:tc>
          <w:tcPr>
            <w:tcW w:w="2295" w:type="dxa"/>
            <w:shd w:val="clear" w:color="auto" w:fill="auto"/>
          </w:tcPr>
          <w:p w14:paraId="73AD7506" w14:textId="047BAF30" w:rsidR="00CA3EAF" w:rsidRPr="00B84DFF" w:rsidRDefault="00CA3EAF" w:rsidP="00CA3EAF">
            <w:pPr>
              <w:rPr>
                <w:rFonts w:ascii="Arial" w:hAnsi="Arial" w:cs="Arial"/>
              </w:rPr>
            </w:pPr>
            <w:r w:rsidRPr="00AF0E1F">
              <w:rPr>
                <w:rFonts w:ascii="Arial" w:hAnsi="Arial" w:cs="Arial"/>
              </w:rPr>
              <w:t>Slovaquie</w:t>
            </w:r>
          </w:p>
        </w:tc>
        <w:tc>
          <w:tcPr>
            <w:tcW w:w="3266" w:type="dxa"/>
            <w:shd w:val="clear" w:color="auto" w:fill="auto"/>
          </w:tcPr>
          <w:p w14:paraId="606F534D" w14:textId="17FC6EB3" w:rsidR="00CA3EAF" w:rsidRPr="00B84DFF" w:rsidRDefault="00CA3EAF" w:rsidP="00CA3EAF">
            <w:pPr>
              <w:rPr>
                <w:rFonts w:ascii="Arial" w:hAnsi="Arial" w:cs="Arial"/>
                <w:color w:val="000000"/>
              </w:rPr>
            </w:pPr>
            <w:r w:rsidRPr="00AF0E1F">
              <w:rPr>
                <w:rFonts w:ascii="Arial" w:hAnsi="Arial" w:cs="Arial"/>
                <w:bCs/>
              </w:rPr>
              <w:t>L</w:t>
            </w:r>
            <w:r>
              <w:rPr>
                <w:rFonts w:ascii="Arial" w:hAnsi="Arial" w:cs="Arial"/>
                <w:bCs/>
              </w:rPr>
              <w:t>’</w:t>
            </w:r>
            <w:r w:rsidRPr="00AF0E1F">
              <w:rPr>
                <w:rFonts w:ascii="Arial" w:hAnsi="Arial" w:cs="Arial"/>
                <w:bCs/>
              </w:rPr>
              <w:t>école d</w:t>
            </w:r>
            <w:r>
              <w:rPr>
                <w:rFonts w:ascii="Arial" w:hAnsi="Arial" w:cs="Arial"/>
                <w:bCs/>
              </w:rPr>
              <w:t>’</w:t>
            </w:r>
            <w:r w:rsidRPr="00AF0E1F">
              <w:rPr>
                <w:rFonts w:ascii="Arial" w:hAnsi="Arial" w:cs="Arial"/>
                <w:bCs/>
              </w:rPr>
              <w:t xml:space="preserve">artisanat ÚĽUV </w:t>
            </w:r>
          </w:p>
        </w:tc>
        <w:tc>
          <w:tcPr>
            <w:tcW w:w="1777" w:type="dxa"/>
            <w:shd w:val="clear" w:color="auto" w:fill="auto"/>
          </w:tcPr>
          <w:p w14:paraId="29DB8F02" w14:textId="5700855F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d.1</w:t>
            </w:r>
          </w:p>
        </w:tc>
      </w:tr>
      <w:tr w:rsidR="00CA3EAF" w:rsidRPr="00613F73" w14:paraId="53EE1D2E" w14:textId="77777777" w:rsidTr="00CB4F21">
        <w:trPr>
          <w:trHeight w:val="505"/>
        </w:trPr>
        <w:tc>
          <w:tcPr>
            <w:tcW w:w="1692" w:type="dxa"/>
            <w:vMerge/>
          </w:tcPr>
          <w:p w14:paraId="2C36942A" w14:textId="59DD3F09" w:rsidR="00CA3EAF" w:rsidRPr="00613F73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auto"/>
          </w:tcPr>
          <w:p w14:paraId="44DED5EA" w14:textId="4A2F8D96" w:rsidR="00CA3EAF" w:rsidRDefault="00CA3EAF" w:rsidP="00CA3EAF">
            <w:pPr>
              <w:rPr>
                <w:rFonts w:ascii="Arial" w:hAnsi="Arial" w:cs="Arial"/>
              </w:rPr>
            </w:pPr>
            <w:r w:rsidRPr="00AF0E1F">
              <w:rPr>
                <w:rFonts w:ascii="Arial" w:hAnsi="Arial" w:cs="Arial"/>
              </w:rPr>
              <w:t>Ukraine</w:t>
            </w:r>
          </w:p>
        </w:tc>
        <w:tc>
          <w:tcPr>
            <w:tcW w:w="3266" w:type="dxa"/>
            <w:shd w:val="clear" w:color="auto" w:fill="auto"/>
          </w:tcPr>
          <w:p w14:paraId="33C156DD" w14:textId="1D57950D" w:rsidR="00CA3EAF" w:rsidRPr="00B84DFF" w:rsidRDefault="00CA3EAF" w:rsidP="00CA3EAF">
            <w:pPr>
              <w:rPr>
                <w:rFonts w:ascii="Arial" w:hAnsi="Arial" w:cs="Arial"/>
                <w:bCs/>
                <w:color w:val="000000"/>
              </w:rPr>
            </w:pPr>
            <w:r w:rsidRPr="00AF0E1F">
              <w:rPr>
                <w:rFonts w:ascii="Arial" w:hAnsi="Arial" w:cs="Arial"/>
                <w:color w:val="000000"/>
              </w:rPr>
              <w:t>Le programme de sauvegarde de la tradition de la kobza et de la vielle à roue</w:t>
            </w:r>
          </w:p>
        </w:tc>
        <w:tc>
          <w:tcPr>
            <w:tcW w:w="1777" w:type="dxa"/>
            <w:shd w:val="clear" w:color="auto" w:fill="auto"/>
          </w:tcPr>
          <w:p w14:paraId="1B2E227F" w14:textId="68585C23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d.2</w:t>
            </w:r>
          </w:p>
        </w:tc>
      </w:tr>
      <w:tr w:rsidR="00CA3EAF" w:rsidRPr="00613F73" w14:paraId="2787CA92" w14:textId="77777777" w:rsidTr="00CB4F21">
        <w:trPr>
          <w:trHeight w:val="875"/>
        </w:trPr>
        <w:tc>
          <w:tcPr>
            <w:tcW w:w="1692" w:type="dxa"/>
            <w:vMerge/>
          </w:tcPr>
          <w:p w14:paraId="733F82C4" w14:textId="77777777" w:rsidR="00CA3EAF" w:rsidRPr="00613F73" w:rsidRDefault="00CA3EAF" w:rsidP="00CA3EAF">
            <w:pPr>
              <w:rPr>
                <w:rFonts w:asciiTheme="minorBidi" w:hAnsiTheme="minorBidi"/>
              </w:rPr>
            </w:pPr>
          </w:p>
        </w:tc>
        <w:tc>
          <w:tcPr>
            <w:tcW w:w="2295" w:type="dxa"/>
            <w:shd w:val="clear" w:color="auto" w:fill="auto"/>
          </w:tcPr>
          <w:p w14:paraId="66888FD0" w14:textId="43FDDA3B" w:rsidR="00CA3EAF" w:rsidRDefault="00CA3EAF" w:rsidP="00CA3EAF">
            <w:pPr>
              <w:rPr>
                <w:rFonts w:ascii="Arial" w:hAnsi="Arial" w:cs="Arial"/>
              </w:rPr>
            </w:pPr>
            <w:r w:rsidRPr="00AF0E1F">
              <w:rPr>
                <w:rFonts w:ascii="Arial" w:hAnsi="Arial" w:cs="Arial"/>
              </w:rPr>
              <w:t>Oman</w:t>
            </w:r>
          </w:p>
        </w:tc>
        <w:tc>
          <w:tcPr>
            <w:tcW w:w="3266" w:type="dxa"/>
            <w:shd w:val="clear" w:color="auto" w:fill="auto"/>
          </w:tcPr>
          <w:p w14:paraId="20020D16" w14:textId="7CA9E059" w:rsidR="00CA3EAF" w:rsidRPr="00B84DFF" w:rsidRDefault="00CA3EAF" w:rsidP="00CA3EAF">
            <w:pPr>
              <w:rPr>
                <w:rFonts w:ascii="Arial" w:hAnsi="Arial" w:cs="Arial"/>
                <w:color w:val="000000"/>
              </w:rPr>
            </w:pPr>
            <w:r w:rsidRPr="00AF0E1F">
              <w:rPr>
                <w:rFonts w:ascii="Arial" w:hAnsi="Arial" w:cs="Arial"/>
                <w:color w:val="000000"/>
              </w:rPr>
              <w:t>Le programme du grand voilier-école omanais pour les jeunes (Safinat Shabab Oman) pour la paix et le dialogue culturel durable</w:t>
            </w:r>
          </w:p>
        </w:tc>
        <w:tc>
          <w:tcPr>
            <w:tcW w:w="1777" w:type="dxa"/>
            <w:shd w:val="clear" w:color="auto" w:fill="auto"/>
          </w:tcPr>
          <w:p w14:paraId="09BCB566" w14:textId="71A75E2E" w:rsidR="00CA3EAF" w:rsidRPr="00613F73" w:rsidRDefault="00CA3EAF" w:rsidP="00CA3EAF">
            <w:pPr>
              <w:rPr>
                <w:rFonts w:asciiTheme="minorBidi" w:hAnsiTheme="minorBidi"/>
              </w:rPr>
            </w:pPr>
            <w:r w:rsidRPr="009D378C">
              <w:rPr>
                <w:rFonts w:asciiTheme="minorBidi" w:hAnsiTheme="minorBidi"/>
                <w:lang w:val="en-GB"/>
              </w:rPr>
              <w:t>1</w:t>
            </w:r>
            <w:r>
              <w:rPr>
                <w:rFonts w:asciiTheme="minorBidi" w:hAnsiTheme="minorBidi"/>
                <w:lang w:val="en-GB"/>
              </w:rPr>
              <w:t>9</w:t>
            </w:r>
            <w:r w:rsidRPr="009D378C">
              <w:rPr>
                <w:rFonts w:asciiTheme="minorBidi" w:hAnsiTheme="minorBidi"/>
                <w:lang w:val="en-GB"/>
              </w:rPr>
              <w:t xml:space="preserve">.COM </w:t>
            </w:r>
            <w:r>
              <w:rPr>
                <w:rFonts w:asciiTheme="minorBidi" w:hAnsiTheme="minorBidi"/>
                <w:lang w:val="en-GB"/>
              </w:rPr>
              <w:t>7</w:t>
            </w:r>
            <w:r w:rsidRPr="009D378C">
              <w:rPr>
                <w:rFonts w:asciiTheme="minorBidi" w:hAnsiTheme="minorBidi"/>
                <w:lang w:val="en-GB"/>
              </w:rPr>
              <w:t>.</w:t>
            </w:r>
            <w:r>
              <w:rPr>
                <w:rFonts w:asciiTheme="minorBidi" w:hAnsiTheme="minorBidi"/>
                <w:lang w:val="en-GB"/>
              </w:rPr>
              <w:t>d.3</w:t>
            </w:r>
          </w:p>
        </w:tc>
      </w:tr>
    </w:tbl>
    <w:p w14:paraId="5CB63F71" w14:textId="77777777" w:rsidR="00E03AD6" w:rsidRPr="00613F73" w:rsidRDefault="00E03AD6" w:rsidP="00895922">
      <w:pPr>
        <w:spacing w:line="240" w:lineRule="auto"/>
        <w:rPr>
          <w:rFonts w:asciiTheme="minorBidi" w:hAnsiTheme="minorBidi"/>
          <w:b/>
          <w:bCs/>
        </w:rPr>
      </w:pPr>
    </w:p>
    <w:sectPr w:rsidR="00E03AD6" w:rsidRPr="00613F73" w:rsidSect="00E0280E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D5AA4" w14:textId="77777777" w:rsidR="00EF7A7C" w:rsidRDefault="00EF7A7C" w:rsidP="009C72A5">
      <w:pPr>
        <w:spacing w:after="0" w:line="240" w:lineRule="auto"/>
      </w:pPr>
      <w:r>
        <w:separator/>
      </w:r>
    </w:p>
  </w:endnote>
  <w:endnote w:type="continuationSeparator" w:id="0">
    <w:p w14:paraId="00116403" w14:textId="77777777" w:rsidR="00EF7A7C" w:rsidRDefault="00EF7A7C" w:rsidP="009C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9EA0A" w14:textId="77777777" w:rsidR="00EF7A7C" w:rsidRDefault="00EF7A7C" w:rsidP="009C72A5">
      <w:pPr>
        <w:spacing w:after="0" w:line="240" w:lineRule="auto"/>
      </w:pPr>
      <w:r>
        <w:separator/>
      </w:r>
    </w:p>
  </w:footnote>
  <w:footnote w:type="continuationSeparator" w:id="0">
    <w:p w14:paraId="1B16F723" w14:textId="77777777" w:rsidR="00EF7A7C" w:rsidRDefault="00EF7A7C" w:rsidP="009C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31C7F" w14:textId="087701E5" w:rsidR="00C94A32" w:rsidRDefault="00C94A32">
    <w:pPr>
      <w:pStyle w:val="Header"/>
    </w:pPr>
    <w:r>
      <w:rPr>
        <w:rFonts w:ascii="Arial" w:hAnsi="Arial" w:cs="Arial"/>
        <w:sz w:val="20"/>
        <w:szCs w:val="20"/>
      </w:rPr>
      <w:t xml:space="preserve">page 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2</w:t>
    </w:r>
    <w:r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FE257" w14:textId="22D95967" w:rsidR="00C94A32" w:rsidRDefault="00C94A32" w:rsidP="00E0280E">
    <w:pPr>
      <w:pStyle w:val="Header"/>
      <w:jc w:val="right"/>
    </w:pPr>
    <w:r>
      <w:rPr>
        <w:rFonts w:ascii="Arial" w:hAnsi="Arial" w:cs="Arial"/>
        <w:sz w:val="20"/>
        <w:szCs w:val="20"/>
      </w:rPr>
      <w:t xml:space="preserve">page 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2</w:t>
    </w:r>
    <w:r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B8A28" w14:textId="15D0E126" w:rsidR="00C94A32" w:rsidRPr="00895922" w:rsidRDefault="004B766A" w:rsidP="00895922">
    <w:pPr>
      <w:pStyle w:val="Header"/>
      <w:jc w:val="right"/>
      <w:rPr>
        <w:rFonts w:asciiTheme="minorBidi" w:hAnsiTheme="minorBidi"/>
      </w:rPr>
    </w:pPr>
    <w:r>
      <w:rPr>
        <w:rFonts w:asciiTheme="minorBidi" w:hAnsiTheme="minorBidi"/>
      </w:rPr>
      <w:t>14 novembre</w:t>
    </w:r>
    <w:r w:rsidR="00302A81">
      <w:rPr>
        <w:rFonts w:asciiTheme="minorBidi" w:hAnsiTheme="minorBidi"/>
      </w:rPr>
      <w:t xml:space="preserve"> </w:t>
    </w:r>
    <w:r w:rsidR="004611F0">
      <w:rPr>
        <w:rFonts w:asciiTheme="minorBidi" w:hAnsiTheme="minorBidi"/>
      </w:rPr>
      <w:t>202</w:t>
    </w:r>
    <w:r w:rsidR="00302A81">
      <w:rPr>
        <w:rFonts w:asciiTheme="minorBidi" w:hAnsiTheme="minorBid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A3F79"/>
    <w:multiLevelType w:val="hybridMultilevel"/>
    <w:tmpl w:val="C0E002E2"/>
    <w:lvl w:ilvl="0" w:tplc="E2CC6F42">
      <w:start w:val="12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1495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A6"/>
    <w:rsid w:val="00003FC8"/>
    <w:rsid w:val="00006694"/>
    <w:rsid w:val="00006B4B"/>
    <w:rsid w:val="00007A64"/>
    <w:rsid w:val="00013585"/>
    <w:rsid w:val="00016135"/>
    <w:rsid w:val="00026EFB"/>
    <w:rsid w:val="0003312E"/>
    <w:rsid w:val="00042072"/>
    <w:rsid w:val="00050283"/>
    <w:rsid w:val="00061084"/>
    <w:rsid w:val="000628A6"/>
    <w:rsid w:val="0006688A"/>
    <w:rsid w:val="00070D99"/>
    <w:rsid w:val="00077657"/>
    <w:rsid w:val="00077F2A"/>
    <w:rsid w:val="000835D8"/>
    <w:rsid w:val="00084AF8"/>
    <w:rsid w:val="00093C86"/>
    <w:rsid w:val="0009712A"/>
    <w:rsid w:val="000A7FB9"/>
    <w:rsid w:val="000B68AC"/>
    <w:rsid w:val="000C1DF3"/>
    <w:rsid w:val="000C4DAE"/>
    <w:rsid w:val="000D086E"/>
    <w:rsid w:val="000D7BE7"/>
    <w:rsid w:val="000E6093"/>
    <w:rsid w:val="000F0666"/>
    <w:rsid w:val="000F7333"/>
    <w:rsid w:val="00106D0C"/>
    <w:rsid w:val="00111398"/>
    <w:rsid w:val="00113E70"/>
    <w:rsid w:val="00121341"/>
    <w:rsid w:val="0012659F"/>
    <w:rsid w:val="00146A12"/>
    <w:rsid w:val="00147AA0"/>
    <w:rsid w:val="0015150F"/>
    <w:rsid w:val="001530E4"/>
    <w:rsid w:val="001535B4"/>
    <w:rsid w:val="00160BC9"/>
    <w:rsid w:val="0016249E"/>
    <w:rsid w:val="00186153"/>
    <w:rsid w:val="001B1B49"/>
    <w:rsid w:val="001C7223"/>
    <w:rsid w:val="001C77C2"/>
    <w:rsid w:val="001E0775"/>
    <w:rsid w:val="002035DB"/>
    <w:rsid w:val="0020386F"/>
    <w:rsid w:val="00205D79"/>
    <w:rsid w:val="00206500"/>
    <w:rsid w:val="00216A5C"/>
    <w:rsid w:val="00220445"/>
    <w:rsid w:val="002205D1"/>
    <w:rsid w:val="00223739"/>
    <w:rsid w:val="0022642A"/>
    <w:rsid w:val="002272FB"/>
    <w:rsid w:val="00231505"/>
    <w:rsid w:val="002464E3"/>
    <w:rsid w:val="00246E59"/>
    <w:rsid w:val="00247DA4"/>
    <w:rsid w:val="0025394A"/>
    <w:rsid w:val="002543A3"/>
    <w:rsid w:val="00280013"/>
    <w:rsid w:val="0028098D"/>
    <w:rsid w:val="002826E7"/>
    <w:rsid w:val="00286764"/>
    <w:rsid w:val="002976AE"/>
    <w:rsid w:val="002B50EC"/>
    <w:rsid w:val="002B5B8E"/>
    <w:rsid w:val="002E4F53"/>
    <w:rsid w:val="002F417E"/>
    <w:rsid w:val="003017D8"/>
    <w:rsid w:val="00302A81"/>
    <w:rsid w:val="0031033E"/>
    <w:rsid w:val="00310409"/>
    <w:rsid w:val="00334D5B"/>
    <w:rsid w:val="003355D9"/>
    <w:rsid w:val="00340A31"/>
    <w:rsid w:val="00340A72"/>
    <w:rsid w:val="0034225F"/>
    <w:rsid w:val="00342B86"/>
    <w:rsid w:val="00347A91"/>
    <w:rsid w:val="00351B09"/>
    <w:rsid w:val="003636A1"/>
    <w:rsid w:val="00364499"/>
    <w:rsid w:val="00372263"/>
    <w:rsid w:val="0037713C"/>
    <w:rsid w:val="00383A0B"/>
    <w:rsid w:val="003907D8"/>
    <w:rsid w:val="003920C1"/>
    <w:rsid w:val="00392CAB"/>
    <w:rsid w:val="003948A7"/>
    <w:rsid w:val="00396E67"/>
    <w:rsid w:val="003A0D4B"/>
    <w:rsid w:val="003A3B1D"/>
    <w:rsid w:val="003A4DA2"/>
    <w:rsid w:val="003A7D10"/>
    <w:rsid w:val="003B131D"/>
    <w:rsid w:val="003D3123"/>
    <w:rsid w:val="003D5007"/>
    <w:rsid w:val="003F6A97"/>
    <w:rsid w:val="00423FB1"/>
    <w:rsid w:val="00426056"/>
    <w:rsid w:val="00432E5B"/>
    <w:rsid w:val="0043653F"/>
    <w:rsid w:val="004611F0"/>
    <w:rsid w:val="00461A79"/>
    <w:rsid w:val="004A5318"/>
    <w:rsid w:val="004B0AF2"/>
    <w:rsid w:val="004B483C"/>
    <w:rsid w:val="004B766A"/>
    <w:rsid w:val="004C033C"/>
    <w:rsid w:val="004C51C1"/>
    <w:rsid w:val="004E21C3"/>
    <w:rsid w:val="004E6A64"/>
    <w:rsid w:val="004F5FE4"/>
    <w:rsid w:val="0052366B"/>
    <w:rsid w:val="00530425"/>
    <w:rsid w:val="005456FF"/>
    <w:rsid w:val="00551CC6"/>
    <w:rsid w:val="0056424D"/>
    <w:rsid w:val="005913F4"/>
    <w:rsid w:val="00592E7E"/>
    <w:rsid w:val="005A3483"/>
    <w:rsid w:val="005A4C15"/>
    <w:rsid w:val="005A67CE"/>
    <w:rsid w:val="005C4921"/>
    <w:rsid w:val="005C4CFA"/>
    <w:rsid w:val="005C4F4F"/>
    <w:rsid w:val="005C6BF0"/>
    <w:rsid w:val="005D1097"/>
    <w:rsid w:val="005E47B7"/>
    <w:rsid w:val="005F6234"/>
    <w:rsid w:val="00600083"/>
    <w:rsid w:val="00613F73"/>
    <w:rsid w:val="00620DDB"/>
    <w:rsid w:val="0062245D"/>
    <w:rsid w:val="00623BEA"/>
    <w:rsid w:val="00623CE3"/>
    <w:rsid w:val="00652461"/>
    <w:rsid w:val="00675EA8"/>
    <w:rsid w:val="006804B8"/>
    <w:rsid w:val="006816A0"/>
    <w:rsid w:val="00687E79"/>
    <w:rsid w:val="006A790F"/>
    <w:rsid w:val="006B5B1A"/>
    <w:rsid w:val="006C192F"/>
    <w:rsid w:val="006D28E0"/>
    <w:rsid w:val="006D3881"/>
    <w:rsid w:val="006E0004"/>
    <w:rsid w:val="006E16C7"/>
    <w:rsid w:val="0072082E"/>
    <w:rsid w:val="00723722"/>
    <w:rsid w:val="007254C6"/>
    <w:rsid w:val="00730D7E"/>
    <w:rsid w:val="00730ED2"/>
    <w:rsid w:val="00732FD1"/>
    <w:rsid w:val="007429D5"/>
    <w:rsid w:val="00742B4A"/>
    <w:rsid w:val="007444D2"/>
    <w:rsid w:val="00754961"/>
    <w:rsid w:val="00764666"/>
    <w:rsid w:val="007729FB"/>
    <w:rsid w:val="00773E09"/>
    <w:rsid w:val="007769F8"/>
    <w:rsid w:val="007964A3"/>
    <w:rsid w:val="0079777D"/>
    <w:rsid w:val="00797E72"/>
    <w:rsid w:val="007A021C"/>
    <w:rsid w:val="007A1612"/>
    <w:rsid w:val="007B3A5B"/>
    <w:rsid w:val="007B4DE6"/>
    <w:rsid w:val="007B76D7"/>
    <w:rsid w:val="007B7723"/>
    <w:rsid w:val="007C28F2"/>
    <w:rsid w:val="007C769E"/>
    <w:rsid w:val="007E73A4"/>
    <w:rsid w:val="007F019C"/>
    <w:rsid w:val="007F46AF"/>
    <w:rsid w:val="007F512E"/>
    <w:rsid w:val="008021E8"/>
    <w:rsid w:val="008108C9"/>
    <w:rsid w:val="008132E0"/>
    <w:rsid w:val="00825066"/>
    <w:rsid w:val="00826797"/>
    <w:rsid w:val="0083308D"/>
    <w:rsid w:val="008340B2"/>
    <w:rsid w:val="0083437D"/>
    <w:rsid w:val="0083735D"/>
    <w:rsid w:val="00845016"/>
    <w:rsid w:val="00847717"/>
    <w:rsid w:val="00854531"/>
    <w:rsid w:val="0087190F"/>
    <w:rsid w:val="008724C8"/>
    <w:rsid w:val="00875F26"/>
    <w:rsid w:val="008769FA"/>
    <w:rsid w:val="0088102D"/>
    <w:rsid w:val="008913EA"/>
    <w:rsid w:val="00891F94"/>
    <w:rsid w:val="00895922"/>
    <w:rsid w:val="008A3BCF"/>
    <w:rsid w:val="008B171E"/>
    <w:rsid w:val="008B4B03"/>
    <w:rsid w:val="008C5F6B"/>
    <w:rsid w:val="008C7AD5"/>
    <w:rsid w:val="008E07CE"/>
    <w:rsid w:val="008E712C"/>
    <w:rsid w:val="0090190F"/>
    <w:rsid w:val="00912A69"/>
    <w:rsid w:val="00921AD2"/>
    <w:rsid w:val="0093526C"/>
    <w:rsid w:val="009445EE"/>
    <w:rsid w:val="009503CF"/>
    <w:rsid w:val="0095655B"/>
    <w:rsid w:val="0096789A"/>
    <w:rsid w:val="00980A04"/>
    <w:rsid w:val="00980B9F"/>
    <w:rsid w:val="0099077D"/>
    <w:rsid w:val="009B4AC0"/>
    <w:rsid w:val="009C25D4"/>
    <w:rsid w:val="009C537A"/>
    <w:rsid w:val="009C6810"/>
    <w:rsid w:val="009C72A5"/>
    <w:rsid w:val="009D653E"/>
    <w:rsid w:val="009F6C4B"/>
    <w:rsid w:val="00A02865"/>
    <w:rsid w:val="00A157C4"/>
    <w:rsid w:val="00A20809"/>
    <w:rsid w:val="00A2125D"/>
    <w:rsid w:val="00A2137B"/>
    <w:rsid w:val="00A25F92"/>
    <w:rsid w:val="00A270E9"/>
    <w:rsid w:val="00A32CD7"/>
    <w:rsid w:val="00A51169"/>
    <w:rsid w:val="00A65D71"/>
    <w:rsid w:val="00A675DA"/>
    <w:rsid w:val="00A706BE"/>
    <w:rsid w:val="00A87168"/>
    <w:rsid w:val="00A947A3"/>
    <w:rsid w:val="00A947F9"/>
    <w:rsid w:val="00A972BE"/>
    <w:rsid w:val="00AA152B"/>
    <w:rsid w:val="00AA5BF3"/>
    <w:rsid w:val="00AA60C1"/>
    <w:rsid w:val="00AA7A98"/>
    <w:rsid w:val="00AB23CC"/>
    <w:rsid w:val="00AC12DD"/>
    <w:rsid w:val="00AC77EE"/>
    <w:rsid w:val="00AD6916"/>
    <w:rsid w:val="00AD70A0"/>
    <w:rsid w:val="00AE689A"/>
    <w:rsid w:val="00B0260B"/>
    <w:rsid w:val="00B03E43"/>
    <w:rsid w:val="00B047C1"/>
    <w:rsid w:val="00B17199"/>
    <w:rsid w:val="00B254A9"/>
    <w:rsid w:val="00B30C44"/>
    <w:rsid w:val="00B36DCC"/>
    <w:rsid w:val="00B46609"/>
    <w:rsid w:val="00B47826"/>
    <w:rsid w:val="00B77739"/>
    <w:rsid w:val="00B80E47"/>
    <w:rsid w:val="00B846E3"/>
    <w:rsid w:val="00B87790"/>
    <w:rsid w:val="00B908C6"/>
    <w:rsid w:val="00B97593"/>
    <w:rsid w:val="00BB1E8A"/>
    <w:rsid w:val="00BC5DB5"/>
    <w:rsid w:val="00BD7861"/>
    <w:rsid w:val="00BE426F"/>
    <w:rsid w:val="00BF3942"/>
    <w:rsid w:val="00BF7842"/>
    <w:rsid w:val="00C04135"/>
    <w:rsid w:val="00C10A47"/>
    <w:rsid w:val="00C200E8"/>
    <w:rsid w:val="00C213B1"/>
    <w:rsid w:val="00C247D8"/>
    <w:rsid w:val="00C34949"/>
    <w:rsid w:val="00C42DF7"/>
    <w:rsid w:val="00C57E59"/>
    <w:rsid w:val="00C71B02"/>
    <w:rsid w:val="00C73F99"/>
    <w:rsid w:val="00C93438"/>
    <w:rsid w:val="00C94A32"/>
    <w:rsid w:val="00C95808"/>
    <w:rsid w:val="00CA19D8"/>
    <w:rsid w:val="00CA3EAC"/>
    <w:rsid w:val="00CA3EAF"/>
    <w:rsid w:val="00CA5B00"/>
    <w:rsid w:val="00CB4F21"/>
    <w:rsid w:val="00CC0BEC"/>
    <w:rsid w:val="00CC4C0E"/>
    <w:rsid w:val="00CC7765"/>
    <w:rsid w:val="00CD4D27"/>
    <w:rsid w:val="00CD55B0"/>
    <w:rsid w:val="00CD5ACE"/>
    <w:rsid w:val="00CE4A89"/>
    <w:rsid w:val="00CF3045"/>
    <w:rsid w:val="00CF38A1"/>
    <w:rsid w:val="00CF668F"/>
    <w:rsid w:val="00D0009A"/>
    <w:rsid w:val="00D05BC4"/>
    <w:rsid w:val="00D22A2E"/>
    <w:rsid w:val="00D302A8"/>
    <w:rsid w:val="00D304F9"/>
    <w:rsid w:val="00D3239A"/>
    <w:rsid w:val="00D34301"/>
    <w:rsid w:val="00D50FE7"/>
    <w:rsid w:val="00D76655"/>
    <w:rsid w:val="00D94AB1"/>
    <w:rsid w:val="00D968E8"/>
    <w:rsid w:val="00D97864"/>
    <w:rsid w:val="00DA568C"/>
    <w:rsid w:val="00DB54E2"/>
    <w:rsid w:val="00DB6DE6"/>
    <w:rsid w:val="00DC2256"/>
    <w:rsid w:val="00DC30BB"/>
    <w:rsid w:val="00DC5B0E"/>
    <w:rsid w:val="00DC5B51"/>
    <w:rsid w:val="00DC6DA6"/>
    <w:rsid w:val="00DC7ED1"/>
    <w:rsid w:val="00DD4462"/>
    <w:rsid w:val="00DD4560"/>
    <w:rsid w:val="00DD73CD"/>
    <w:rsid w:val="00DE38E0"/>
    <w:rsid w:val="00DE3F4A"/>
    <w:rsid w:val="00DE4A45"/>
    <w:rsid w:val="00DE4CF8"/>
    <w:rsid w:val="00DE5334"/>
    <w:rsid w:val="00DE650F"/>
    <w:rsid w:val="00DE740D"/>
    <w:rsid w:val="00DF12E3"/>
    <w:rsid w:val="00E012E8"/>
    <w:rsid w:val="00E0280E"/>
    <w:rsid w:val="00E03AD6"/>
    <w:rsid w:val="00E25888"/>
    <w:rsid w:val="00E353CC"/>
    <w:rsid w:val="00E63BF4"/>
    <w:rsid w:val="00E71A36"/>
    <w:rsid w:val="00E732FE"/>
    <w:rsid w:val="00E8005A"/>
    <w:rsid w:val="00E85AFA"/>
    <w:rsid w:val="00E864E9"/>
    <w:rsid w:val="00EA55FB"/>
    <w:rsid w:val="00ED706B"/>
    <w:rsid w:val="00EF7A7C"/>
    <w:rsid w:val="00F0792D"/>
    <w:rsid w:val="00F11402"/>
    <w:rsid w:val="00F1490E"/>
    <w:rsid w:val="00F26477"/>
    <w:rsid w:val="00F26F49"/>
    <w:rsid w:val="00F30EB9"/>
    <w:rsid w:val="00F3302D"/>
    <w:rsid w:val="00F412C8"/>
    <w:rsid w:val="00F43187"/>
    <w:rsid w:val="00F4681A"/>
    <w:rsid w:val="00F51BCE"/>
    <w:rsid w:val="00F53DEA"/>
    <w:rsid w:val="00F60F2A"/>
    <w:rsid w:val="00F71791"/>
    <w:rsid w:val="00F809B4"/>
    <w:rsid w:val="00F85B62"/>
    <w:rsid w:val="00F944D6"/>
    <w:rsid w:val="00F95125"/>
    <w:rsid w:val="00FA49D5"/>
    <w:rsid w:val="00FB4D58"/>
    <w:rsid w:val="00FE030C"/>
    <w:rsid w:val="00FE7294"/>
    <w:rsid w:val="00FF2696"/>
    <w:rsid w:val="00FF446F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22D6B"/>
  <w15:chartTrackingRefBased/>
  <w15:docId w15:val="{8415A517-1B7C-4CF6-A580-93118660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34949"/>
  </w:style>
  <w:style w:type="character" w:customStyle="1" w:styleId="DateChar">
    <w:name w:val="Date Char"/>
    <w:basedOn w:val="DefaultParagraphFont"/>
    <w:link w:val="Date"/>
    <w:uiPriority w:val="99"/>
    <w:semiHidden/>
    <w:rsid w:val="00C34949"/>
  </w:style>
  <w:style w:type="paragraph" w:styleId="Header">
    <w:name w:val="header"/>
    <w:basedOn w:val="Normal"/>
    <w:link w:val="HeaderChar"/>
    <w:unhideWhenUsed/>
    <w:rsid w:val="009C7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C72A5"/>
  </w:style>
  <w:style w:type="paragraph" w:styleId="Footer">
    <w:name w:val="footer"/>
    <w:basedOn w:val="Normal"/>
    <w:link w:val="FooterChar"/>
    <w:uiPriority w:val="99"/>
    <w:unhideWhenUsed/>
    <w:rsid w:val="009C7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2A5"/>
  </w:style>
  <w:style w:type="character" w:styleId="Hyperlink">
    <w:name w:val="Hyperlink"/>
    <w:basedOn w:val="DefaultParagraphFont"/>
    <w:uiPriority w:val="99"/>
    <w:unhideWhenUsed/>
    <w:rsid w:val="00CA5B00"/>
    <w:rPr>
      <w:color w:val="0563C1" w:themeColor="hyperlink"/>
      <w:u w:val="single"/>
    </w:rPr>
  </w:style>
  <w:style w:type="character" w:styleId="PageNumber">
    <w:name w:val="page number"/>
    <w:basedOn w:val="DefaultParagraphFont"/>
    <w:semiHidden/>
    <w:unhideWhenUsed/>
    <w:rsid w:val="00E0280E"/>
  </w:style>
  <w:style w:type="paragraph" w:styleId="BalloonText">
    <w:name w:val="Balloon Text"/>
    <w:basedOn w:val="Normal"/>
    <w:link w:val="BalloonTextChar"/>
    <w:uiPriority w:val="99"/>
    <w:semiHidden/>
    <w:unhideWhenUsed/>
    <w:rsid w:val="00591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3F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913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00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1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C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C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CC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4207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208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fr/decisions/18.COM/1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chmeetings@unesco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F00AE-41F7-4B9F-97E7-B513D5FDE8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1399</Words>
  <Characters>7699</Characters>
  <Application>Microsoft Office Word</Application>
  <DocSecurity>0</DocSecurity>
  <Lines>64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UNESCO</Company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Tan, Nicholas</dc:creator>
  <cp:keywords/>
  <dc:description/>
  <cp:lastModifiedBy>Nakata Glenat, Keiichi Julien</cp:lastModifiedBy>
  <cp:revision>37</cp:revision>
  <cp:lastPrinted>2021-12-15T18:04:00Z</cp:lastPrinted>
  <dcterms:created xsi:type="dcterms:W3CDTF">2023-12-04T20:46:00Z</dcterms:created>
  <dcterms:modified xsi:type="dcterms:W3CDTF">2024-11-14T08:52:00Z</dcterms:modified>
</cp:coreProperties>
</file>