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5EB" w:rsidRPr="009935EB" w:rsidRDefault="009935EB" w:rsidP="009935EB">
      <w:pPr>
        <w:shd w:val="clear" w:color="auto" w:fill="FFFFFF"/>
        <w:spacing w:after="0" w:line="240" w:lineRule="auto"/>
        <w:jc w:val="center"/>
        <w:rPr>
          <w:rFonts w:ascii="Times New Roman" w:eastAsia="Times New Roman" w:hAnsi="Times New Roman" w:cs="Times New Roman" w:hint="cs"/>
          <w:b/>
          <w:bCs/>
          <w:sz w:val="24"/>
          <w:szCs w:val="24"/>
          <w:rtl/>
          <w:lang w:val="en-US" w:eastAsia="fr-FR" w:bidi="ar-KW"/>
        </w:rPr>
      </w:pPr>
    </w:p>
    <w:p w:rsidR="009935EB" w:rsidRPr="009935EB" w:rsidRDefault="009935EB" w:rsidP="009935EB">
      <w:pPr>
        <w:shd w:val="clear" w:color="auto" w:fill="FFFFFF"/>
        <w:spacing w:after="0" w:line="240" w:lineRule="auto"/>
        <w:jc w:val="center"/>
        <w:rPr>
          <w:rFonts w:ascii="Times New Roman" w:eastAsia="Times New Roman" w:hAnsi="Times New Roman" w:cs="Times New Roman"/>
          <w:b/>
          <w:bCs/>
          <w:sz w:val="24"/>
          <w:szCs w:val="24"/>
          <w:lang w:eastAsia="fr-FR"/>
        </w:rPr>
      </w:pPr>
      <w:r w:rsidRPr="009935EB">
        <w:rPr>
          <w:rFonts w:ascii="Times New Roman" w:eastAsia="Times New Roman" w:hAnsi="Times New Roman" w:cs="Times New Roman" w:hint="cs"/>
          <w:b/>
          <w:bCs/>
          <w:sz w:val="24"/>
          <w:szCs w:val="24"/>
          <w:rtl/>
          <w:lang w:eastAsia="fr-FR"/>
        </w:rPr>
        <w:t xml:space="preserve">حماية التراث الثقافي </w:t>
      </w:r>
      <w:proofErr w:type="gramStart"/>
      <w:r w:rsidRPr="009935EB">
        <w:rPr>
          <w:rFonts w:ascii="Times New Roman" w:eastAsia="Times New Roman" w:hAnsi="Times New Roman" w:cs="Times New Roman" w:hint="cs"/>
          <w:b/>
          <w:bCs/>
          <w:sz w:val="24"/>
          <w:szCs w:val="24"/>
          <w:rtl/>
          <w:lang w:eastAsia="fr-FR"/>
        </w:rPr>
        <w:t>الغير</w:t>
      </w:r>
      <w:proofErr w:type="gramEnd"/>
      <w:r w:rsidRPr="009935EB">
        <w:rPr>
          <w:rFonts w:ascii="Times New Roman" w:eastAsia="Times New Roman" w:hAnsi="Times New Roman" w:cs="Times New Roman" w:hint="cs"/>
          <w:b/>
          <w:bCs/>
          <w:sz w:val="24"/>
          <w:szCs w:val="24"/>
          <w:rtl/>
          <w:lang w:eastAsia="fr-FR"/>
        </w:rPr>
        <w:t xml:space="preserve"> ملموس في الأردن</w:t>
      </w:r>
    </w:p>
    <w:p w:rsidR="009935EB" w:rsidRPr="009935EB" w:rsidRDefault="009935EB" w:rsidP="009935EB">
      <w:pPr>
        <w:shd w:val="clear" w:color="auto" w:fill="FFFFFF"/>
        <w:spacing w:after="0" w:line="240" w:lineRule="auto"/>
        <w:jc w:val="center"/>
        <w:rPr>
          <w:rFonts w:ascii="Times New Roman" w:eastAsia="Times New Roman" w:hAnsi="Times New Roman" w:cs="Times New Roman"/>
          <w:sz w:val="24"/>
          <w:szCs w:val="24"/>
          <w:lang w:eastAsia="fr-FR"/>
        </w:rPr>
      </w:pPr>
    </w:p>
    <w:p w:rsidR="009935EB" w:rsidRPr="009935EB" w:rsidRDefault="009935EB" w:rsidP="009935EB">
      <w:pPr>
        <w:shd w:val="clear" w:color="auto" w:fill="FFFFFF"/>
        <w:spacing w:after="0" w:line="240" w:lineRule="auto"/>
        <w:jc w:val="center"/>
        <w:rPr>
          <w:rFonts w:ascii="Times New Roman" w:eastAsia="Times New Roman" w:hAnsi="Times New Roman" w:cs="Times New Roman" w:hint="cs"/>
          <w:sz w:val="24"/>
          <w:szCs w:val="24"/>
          <w:lang w:eastAsia="fr-FR"/>
        </w:rPr>
      </w:pPr>
      <w:r w:rsidRPr="009935EB">
        <w:rPr>
          <w:rFonts w:ascii="Times New Roman" w:eastAsia="Times New Roman" w:hAnsi="Times New Roman" w:cs="Times New Roman"/>
          <w:noProof/>
          <w:color w:val="4D87C7"/>
          <w:sz w:val="24"/>
          <w:szCs w:val="24"/>
          <w:lang w:eastAsia="fr-FR"/>
        </w:rPr>
        <w:drawing>
          <wp:inline distT="0" distB="0" distL="0" distR="0">
            <wp:extent cx="3152775" cy="1590675"/>
            <wp:effectExtent l="19050" t="0" r="9525" b="0"/>
            <wp:docPr id="1" name="Image 1" descr="http://www.unesco.org/typo3temp/pics/337b0427b3.jpg">
              <a:hlinkClick xmlns:a="http://schemas.openxmlformats.org/drawingml/2006/main" r:id="rId4" tgtFrame="thePictur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nesco.org/typo3temp/pics/337b0427b3.jpg">
                      <a:hlinkClick r:id="rId4" tgtFrame="thePicture"/>
                    </pic:cNvPr>
                    <pic:cNvPicPr>
                      <a:picLocks noChangeAspect="1" noChangeArrowheads="1"/>
                    </pic:cNvPicPr>
                  </pic:nvPicPr>
                  <pic:blipFill>
                    <a:blip r:embed="rId5" cstate="print"/>
                    <a:srcRect/>
                    <a:stretch>
                      <a:fillRect/>
                    </a:stretch>
                  </pic:blipFill>
                  <pic:spPr bwMode="auto">
                    <a:xfrm>
                      <a:off x="0" y="0"/>
                      <a:ext cx="3152775" cy="1590675"/>
                    </a:xfrm>
                    <a:prstGeom prst="rect">
                      <a:avLst/>
                    </a:prstGeom>
                    <a:noFill/>
                    <a:ln w="9525">
                      <a:noFill/>
                      <a:miter lim="800000"/>
                      <a:headEnd/>
                      <a:tailEnd/>
                    </a:ln>
                  </pic:spPr>
                </pic:pic>
              </a:graphicData>
            </a:graphic>
          </wp:inline>
        </w:drawing>
      </w:r>
    </w:p>
    <w:p w:rsidR="009935EB" w:rsidRPr="009935EB" w:rsidRDefault="009935EB" w:rsidP="009935EB">
      <w:pPr>
        <w:shd w:val="clear" w:color="auto" w:fill="FFFFFF"/>
        <w:spacing w:after="240" w:line="240" w:lineRule="auto"/>
        <w:jc w:val="center"/>
        <w:rPr>
          <w:rFonts w:ascii="Times New Roman" w:eastAsia="Times New Roman" w:hAnsi="Times New Roman" w:cs="Times New Roman" w:hint="cs"/>
          <w:sz w:val="18"/>
          <w:szCs w:val="18"/>
          <w:lang w:eastAsia="fr-FR"/>
        </w:rPr>
      </w:pPr>
      <w:r w:rsidRPr="009935EB">
        <w:rPr>
          <w:rFonts w:ascii="Times New Roman" w:eastAsia="Times New Roman" w:hAnsi="Times New Roman" w:cs="Times New Roman" w:hint="cs"/>
          <w:sz w:val="18"/>
          <w:szCs w:val="18"/>
          <w:lang w:eastAsia="fr-FR"/>
        </w:rPr>
        <w:t>©</w:t>
      </w:r>
      <w:r w:rsidRPr="009935EB">
        <w:rPr>
          <w:rFonts w:ascii="Times New Roman" w:eastAsia="Times New Roman" w:hAnsi="Times New Roman" w:cs="Times New Roman" w:hint="cs"/>
          <w:sz w:val="18"/>
          <w:szCs w:val="18"/>
          <w:rtl/>
          <w:lang w:eastAsia="fr-FR"/>
        </w:rPr>
        <w:t xml:space="preserve">جين </w:t>
      </w:r>
      <w:proofErr w:type="spellStart"/>
      <w:r w:rsidRPr="009935EB">
        <w:rPr>
          <w:rFonts w:ascii="Times New Roman" w:eastAsia="Times New Roman" w:hAnsi="Times New Roman" w:cs="Times New Roman" w:hint="cs"/>
          <w:sz w:val="18"/>
          <w:szCs w:val="18"/>
          <w:rtl/>
          <w:lang w:eastAsia="fr-FR"/>
        </w:rPr>
        <w:t>لوك</w:t>
      </w:r>
      <w:proofErr w:type="spellEnd"/>
      <w:r w:rsidRPr="009935EB">
        <w:rPr>
          <w:rFonts w:ascii="Times New Roman" w:eastAsia="Times New Roman" w:hAnsi="Times New Roman" w:cs="Times New Roman" w:hint="cs"/>
          <w:sz w:val="18"/>
          <w:szCs w:val="18"/>
          <w:rtl/>
          <w:lang w:eastAsia="fr-FR"/>
        </w:rPr>
        <w:t xml:space="preserve"> </w:t>
      </w:r>
      <w:proofErr w:type="spellStart"/>
      <w:r w:rsidRPr="009935EB">
        <w:rPr>
          <w:rFonts w:ascii="Times New Roman" w:eastAsia="Times New Roman" w:hAnsi="Times New Roman" w:cs="Times New Roman" w:hint="cs"/>
          <w:sz w:val="18"/>
          <w:szCs w:val="18"/>
          <w:rtl/>
          <w:lang w:eastAsia="fr-FR"/>
        </w:rPr>
        <w:t>مانوود</w:t>
      </w:r>
      <w:proofErr w:type="spellEnd"/>
    </w:p>
    <w:p w:rsidR="009935EB" w:rsidRPr="009935EB" w:rsidRDefault="009935EB" w:rsidP="009935EB">
      <w:pPr>
        <w:pStyle w:val="bodytext"/>
        <w:shd w:val="clear" w:color="auto" w:fill="FFFFFF"/>
        <w:bidi/>
        <w:jc w:val="both"/>
        <w:rPr>
          <w:color w:val="444444"/>
          <w:lang/>
        </w:rPr>
      </w:pPr>
      <w:proofErr w:type="gramStart"/>
      <w:r>
        <w:rPr>
          <w:rFonts w:hint="cs"/>
          <w:color w:val="444444"/>
          <w:rtl/>
          <w:lang/>
        </w:rPr>
        <w:t>مكتب</w:t>
      </w:r>
      <w:proofErr w:type="gramEnd"/>
      <w:r>
        <w:rPr>
          <w:rFonts w:hint="cs"/>
          <w:color w:val="444444"/>
          <w:rtl/>
          <w:lang/>
        </w:rPr>
        <w:t xml:space="preserve"> اليونسكو في عمان </w:t>
      </w:r>
      <w:r w:rsidR="00E23CC9">
        <w:rPr>
          <w:rFonts w:hint="cs"/>
          <w:color w:val="444444"/>
          <w:rtl/>
          <w:lang/>
        </w:rPr>
        <w:t>14/7/2011</w:t>
      </w:r>
    </w:p>
    <w:p w:rsidR="009935EB" w:rsidRPr="009935EB" w:rsidRDefault="009935EB" w:rsidP="009935EB">
      <w:pPr>
        <w:pStyle w:val="bodytext"/>
        <w:shd w:val="clear" w:color="auto" w:fill="FFFFFF"/>
        <w:bidi/>
        <w:jc w:val="both"/>
        <w:rPr>
          <w:color w:val="444444"/>
          <w:lang/>
        </w:rPr>
      </w:pPr>
      <w:r w:rsidRPr="009935EB">
        <w:rPr>
          <w:rFonts w:hint="cs"/>
          <w:color w:val="444444"/>
          <w:rtl/>
          <w:lang/>
        </w:rPr>
        <w:t>تم عقد ورشة عمل لمدة ثلاثة أيام في مبنى مكتب اليونسكو عمان، وذلك لتنفيذ قرارات اتفاقية  مؤتمر2003، بالمشاركة مع دائرة التراث الغير ملموس في وزارة الثقافة، وقامت هذه الورشة بتعريف المشاركين بالمبادئ الأساسية الأولى لهذا المؤتمر، وتزويدهم ببعض الأسس لتطوير عملية حماية هذا التراث</w:t>
      </w:r>
      <w:r w:rsidRPr="009935EB">
        <w:rPr>
          <w:rFonts w:hint="cs"/>
          <w:color w:val="444444"/>
          <w:lang/>
        </w:rPr>
        <w:t xml:space="preserve">. </w:t>
      </w:r>
    </w:p>
    <w:p w:rsidR="009935EB" w:rsidRPr="009935EB" w:rsidRDefault="009935EB" w:rsidP="009935EB">
      <w:pPr>
        <w:pStyle w:val="bodytext"/>
        <w:shd w:val="clear" w:color="auto" w:fill="FFFFFF"/>
        <w:bidi/>
        <w:jc w:val="both"/>
        <w:rPr>
          <w:rFonts w:hint="cs"/>
          <w:color w:val="444444"/>
          <w:lang/>
        </w:rPr>
      </w:pPr>
      <w:proofErr w:type="gramStart"/>
      <w:r w:rsidRPr="009935EB">
        <w:rPr>
          <w:rFonts w:hint="cs"/>
          <w:color w:val="444444"/>
          <w:rtl/>
          <w:lang/>
        </w:rPr>
        <w:t>وتم</w:t>
      </w:r>
      <w:proofErr w:type="gramEnd"/>
      <w:r w:rsidRPr="009935EB">
        <w:rPr>
          <w:rFonts w:hint="cs"/>
          <w:color w:val="444444"/>
          <w:rtl/>
          <w:lang/>
        </w:rPr>
        <w:t xml:space="preserve"> عقد هذه الورشة بناء على طلب الدول الأعضاء في الاتفاقية المذكورة أعلاه لحماية التراث الغير ملموس و لتأكيد تعزيز أهمية تقوية قدرات الدول الأعضاء لتنفيذ قرارات هذه الاتفاقية بصورة فاعلة. </w:t>
      </w:r>
      <w:proofErr w:type="gramStart"/>
      <w:r w:rsidRPr="009935EB">
        <w:rPr>
          <w:rFonts w:hint="cs"/>
          <w:color w:val="444444"/>
          <w:rtl/>
          <w:lang/>
        </w:rPr>
        <w:t>جاء</w:t>
      </w:r>
      <w:proofErr w:type="gramEnd"/>
      <w:r w:rsidRPr="009935EB">
        <w:rPr>
          <w:rFonts w:hint="cs"/>
          <w:color w:val="444444"/>
          <w:rtl/>
          <w:lang/>
        </w:rPr>
        <w:t>  تنظيم هذه الورشة  تكملة ومتابعة لمشروع اليونسكو للتراث الحي لمنطقة البحر الأبيض المتوسط، وبدعم مادي من الاتحاد الأوروبي والذي يضم الأردن، مصر، سوريا ولبنان كدول أعضاء فيه. إن أهداف المشروع  برمته هو بناء قدرات على مدى الحياة لاتفاقية بلدان منطقة المتوسطي، لتطوير مشاريع الحماية الوطنية لهذا التراث. و</w:t>
      </w:r>
      <w:r>
        <w:rPr>
          <w:rFonts w:hint="cs"/>
          <w:color w:val="444444"/>
          <w:rtl/>
          <w:lang/>
        </w:rPr>
        <w:t xml:space="preserve"> </w:t>
      </w:r>
      <w:proofErr w:type="gramStart"/>
      <w:r w:rsidRPr="009935EB">
        <w:rPr>
          <w:rFonts w:hint="cs"/>
          <w:color w:val="444444"/>
          <w:rtl/>
          <w:lang/>
        </w:rPr>
        <w:t>يدخل</w:t>
      </w:r>
      <w:proofErr w:type="gramEnd"/>
      <w:r w:rsidRPr="009935EB">
        <w:rPr>
          <w:rFonts w:hint="cs"/>
          <w:color w:val="444444"/>
          <w:rtl/>
          <w:lang/>
        </w:rPr>
        <w:t xml:space="preserve"> المشروع كاملاً في المرحلة الثالثة والأخيرة،  وجزء منه مشروع الأردن للحماية سيضمن تطوير جرد لهذا التراث الثقافي الغير ملموس بمنطقة سيتم اختيارها   في الأردن</w:t>
      </w:r>
      <w:r w:rsidRPr="009935EB">
        <w:rPr>
          <w:rFonts w:hint="cs"/>
          <w:color w:val="444444"/>
          <w:lang/>
        </w:rPr>
        <w:t xml:space="preserve">. </w:t>
      </w:r>
    </w:p>
    <w:p w:rsidR="009935EB" w:rsidRPr="009935EB" w:rsidRDefault="009935EB" w:rsidP="009935EB">
      <w:pPr>
        <w:pStyle w:val="bodytext"/>
        <w:shd w:val="clear" w:color="auto" w:fill="FFFFFF"/>
        <w:bidi/>
        <w:jc w:val="both"/>
        <w:rPr>
          <w:rFonts w:hint="cs"/>
          <w:color w:val="444444"/>
          <w:lang/>
        </w:rPr>
      </w:pPr>
      <w:r w:rsidRPr="009935EB">
        <w:rPr>
          <w:rFonts w:hint="cs"/>
          <w:color w:val="444444"/>
          <w:rtl/>
          <w:lang/>
        </w:rPr>
        <w:t xml:space="preserve">إن التراث الثقافي الغير ملموس هو  عبارة عن تقاليد أو عبارات حية موروثة من الأجداد وتم تداولها عبر الأجيال مثل الأمثال الشعبية، الفنون الأدائية، التقاليد الاجتماعية، طقوس، </w:t>
      </w:r>
      <w:r>
        <w:rPr>
          <w:rFonts w:hint="cs"/>
          <w:color w:val="444444"/>
          <w:rtl/>
          <w:lang/>
        </w:rPr>
        <w:t>أ</w:t>
      </w:r>
      <w:r w:rsidRPr="009935EB">
        <w:rPr>
          <w:rFonts w:hint="cs"/>
          <w:color w:val="444444"/>
          <w:rtl/>
          <w:lang/>
        </w:rPr>
        <w:t>حداث احتفالية، علوم وممارسات خاصة بالطبيعة والكون،  أو المعرفة والمهارات لإنتاج حرف تقليدية. والأكثر أهمية، هو ما يجعله مختلفاً عن التراث الملموس مثل الآثار والأشياء، ما هو معروف عنه بان المجتمعا</w:t>
      </w:r>
      <w:r w:rsidRPr="009935EB">
        <w:rPr>
          <w:rFonts w:hint="eastAsia"/>
          <w:color w:val="444444"/>
          <w:rtl/>
          <w:lang/>
        </w:rPr>
        <w:t>ت</w:t>
      </w:r>
      <w:r w:rsidRPr="009935EB">
        <w:rPr>
          <w:rFonts w:hint="cs"/>
          <w:color w:val="444444"/>
          <w:rtl/>
          <w:lang/>
        </w:rPr>
        <w:t xml:space="preserve"> والفرق أو الأفراد تبتدعه وتصونه و تنقله – و بدون هذه المعرفة، لا يمكن لأي شخص كان أن يقرر نيابة عنهم أن كان هذا التعريف أو هذه الممارسة هي من تراثهم</w:t>
      </w:r>
      <w:r w:rsidRPr="009935EB">
        <w:rPr>
          <w:rFonts w:hint="cs"/>
          <w:color w:val="444444"/>
          <w:lang/>
        </w:rPr>
        <w:t xml:space="preserve">. </w:t>
      </w:r>
    </w:p>
    <w:p w:rsidR="009935EB" w:rsidRPr="009935EB" w:rsidRDefault="009935EB" w:rsidP="009935EB">
      <w:pPr>
        <w:pStyle w:val="bodytext"/>
        <w:shd w:val="clear" w:color="auto" w:fill="FFFFFF"/>
        <w:bidi/>
        <w:jc w:val="both"/>
        <w:rPr>
          <w:rFonts w:hint="cs"/>
          <w:color w:val="444444"/>
          <w:lang/>
        </w:rPr>
      </w:pPr>
      <w:r w:rsidRPr="009935EB">
        <w:rPr>
          <w:rFonts w:hint="cs"/>
          <w:color w:val="444444"/>
          <w:rtl/>
          <w:lang/>
        </w:rPr>
        <w:t xml:space="preserve">لدى الأردن عنصر واحد مسجل على قائمة تمثيل التراث الثقافي الغير ملموس: وهي المساحة الثقافية لدى بدو البتراء ووادي رم والتي تم اعتبارها تحفة التراث الثقافي الشفهي و الغير ملموس للإنسانية في عام 2005، وفي عام 2008 تم إضافته إلى قائمة التمثيل. </w:t>
      </w:r>
      <w:proofErr w:type="gramStart"/>
      <w:r w:rsidRPr="009935EB">
        <w:rPr>
          <w:rFonts w:hint="cs"/>
          <w:color w:val="444444"/>
          <w:rtl/>
          <w:lang/>
        </w:rPr>
        <w:t>وبمساعدة</w:t>
      </w:r>
      <w:proofErr w:type="gramEnd"/>
      <w:r w:rsidRPr="009935EB">
        <w:rPr>
          <w:rFonts w:hint="cs"/>
          <w:color w:val="444444"/>
          <w:rtl/>
          <w:lang/>
        </w:rPr>
        <w:t xml:space="preserve"> لاحقة  من اليونسكو، سيتمكن الأردن من تسجيل وحماية عناصر أخرى من تراثه الثقافي الغير ملموس</w:t>
      </w:r>
      <w:r w:rsidRPr="009935EB">
        <w:rPr>
          <w:rFonts w:hint="cs"/>
          <w:color w:val="444444"/>
          <w:lang/>
        </w:rPr>
        <w:t xml:space="preserve">. </w:t>
      </w:r>
    </w:p>
    <w:p w:rsidR="006512A1" w:rsidRPr="009935EB" w:rsidRDefault="006512A1" w:rsidP="009935EB">
      <w:pPr>
        <w:bidi/>
        <w:jc w:val="both"/>
        <w:rPr>
          <w:sz w:val="24"/>
          <w:szCs w:val="24"/>
        </w:rPr>
      </w:pPr>
    </w:p>
    <w:sectPr w:rsidR="006512A1" w:rsidRPr="009935EB" w:rsidSect="006512A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35EB"/>
    <w:rsid w:val="00020B9B"/>
    <w:rsid w:val="006512A1"/>
    <w:rsid w:val="00870FCB"/>
    <w:rsid w:val="009935EB"/>
    <w:rsid w:val="00E23CC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2A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
    <w:name w:val="bodytext"/>
    <w:basedOn w:val="Normal"/>
    <w:rsid w:val="009935E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935E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935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62006730">
      <w:bodyDiv w:val="1"/>
      <w:marLeft w:val="0"/>
      <w:marRight w:val="0"/>
      <w:marTop w:val="0"/>
      <w:marBottom w:val="0"/>
      <w:divBdr>
        <w:top w:val="none" w:sz="0" w:space="0" w:color="auto"/>
        <w:left w:val="none" w:sz="0" w:space="0" w:color="auto"/>
        <w:bottom w:val="none" w:sz="0" w:space="0" w:color="auto"/>
        <w:right w:val="none" w:sz="0" w:space="0" w:color="auto"/>
      </w:divBdr>
      <w:divsChild>
        <w:div w:id="1727337354">
          <w:marLeft w:val="0"/>
          <w:marRight w:val="0"/>
          <w:marTop w:val="0"/>
          <w:marBottom w:val="0"/>
          <w:divBdr>
            <w:top w:val="none" w:sz="0" w:space="0" w:color="auto"/>
            <w:left w:val="none" w:sz="0" w:space="0" w:color="auto"/>
            <w:bottom w:val="none" w:sz="0" w:space="0" w:color="auto"/>
            <w:right w:val="none" w:sz="0" w:space="0" w:color="auto"/>
          </w:divBdr>
          <w:divsChild>
            <w:div w:id="1147088682">
              <w:marLeft w:val="0"/>
              <w:marRight w:val="0"/>
              <w:marTop w:val="0"/>
              <w:marBottom w:val="0"/>
              <w:divBdr>
                <w:top w:val="none" w:sz="0" w:space="0" w:color="auto"/>
                <w:left w:val="none" w:sz="0" w:space="0" w:color="auto"/>
                <w:bottom w:val="none" w:sz="0" w:space="0" w:color="auto"/>
                <w:right w:val="none" w:sz="0" w:space="0" w:color="auto"/>
              </w:divBdr>
              <w:divsChild>
                <w:div w:id="587082637">
                  <w:marLeft w:val="0"/>
                  <w:marRight w:val="0"/>
                  <w:marTop w:val="0"/>
                  <w:marBottom w:val="0"/>
                  <w:divBdr>
                    <w:top w:val="none" w:sz="0" w:space="0" w:color="auto"/>
                    <w:left w:val="none" w:sz="0" w:space="0" w:color="auto"/>
                    <w:bottom w:val="none" w:sz="0" w:space="0" w:color="auto"/>
                    <w:right w:val="none" w:sz="0" w:space="0" w:color="auto"/>
                  </w:divBdr>
                  <w:divsChild>
                    <w:div w:id="1332104358">
                      <w:marLeft w:val="0"/>
                      <w:marRight w:val="0"/>
                      <w:marTop w:val="0"/>
                      <w:marBottom w:val="0"/>
                      <w:divBdr>
                        <w:top w:val="none" w:sz="0" w:space="0" w:color="auto"/>
                        <w:left w:val="none" w:sz="0" w:space="0" w:color="auto"/>
                        <w:bottom w:val="none" w:sz="0" w:space="0" w:color="auto"/>
                        <w:right w:val="none" w:sz="0" w:space="0" w:color="auto"/>
                      </w:divBdr>
                      <w:divsChild>
                        <w:div w:id="2084721655">
                          <w:marLeft w:val="0"/>
                          <w:marRight w:val="0"/>
                          <w:marTop w:val="0"/>
                          <w:marBottom w:val="0"/>
                          <w:divBdr>
                            <w:top w:val="none" w:sz="0" w:space="0" w:color="auto"/>
                            <w:left w:val="none" w:sz="0" w:space="0" w:color="auto"/>
                            <w:bottom w:val="none" w:sz="0" w:space="0" w:color="auto"/>
                            <w:right w:val="none" w:sz="0" w:space="0" w:color="auto"/>
                          </w:divBdr>
                          <w:divsChild>
                            <w:div w:id="1370717983">
                              <w:marLeft w:val="0"/>
                              <w:marRight w:val="0"/>
                              <w:marTop w:val="0"/>
                              <w:marBottom w:val="0"/>
                              <w:divBdr>
                                <w:top w:val="none" w:sz="0" w:space="0" w:color="auto"/>
                                <w:left w:val="none" w:sz="0" w:space="0" w:color="auto"/>
                                <w:bottom w:val="none" w:sz="0" w:space="0" w:color="auto"/>
                                <w:right w:val="none" w:sz="0" w:space="0" w:color="auto"/>
                              </w:divBdr>
                              <w:divsChild>
                                <w:div w:id="1399128196">
                                  <w:marLeft w:val="0"/>
                                  <w:marRight w:val="0"/>
                                  <w:marTop w:val="0"/>
                                  <w:marBottom w:val="0"/>
                                  <w:divBdr>
                                    <w:top w:val="none" w:sz="0" w:space="0" w:color="auto"/>
                                    <w:left w:val="none" w:sz="0" w:space="0" w:color="auto"/>
                                    <w:bottom w:val="none" w:sz="0" w:space="0" w:color="auto"/>
                                    <w:right w:val="none" w:sz="0" w:space="0" w:color="auto"/>
                                  </w:divBdr>
                                  <w:divsChild>
                                    <w:div w:id="1992563579">
                                      <w:marLeft w:val="0"/>
                                      <w:marRight w:val="0"/>
                                      <w:marTop w:val="0"/>
                                      <w:marBottom w:val="0"/>
                                      <w:divBdr>
                                        <w:top w:val="none" w:sz="0" w:space="0" w:color="auto"/>
                                        <w:left w:val="none" w:sz="0" w:space="0" w:color="auto"/>
                                        <w:bottom w:val="none" w:sz="0" w:space="0" w:color="auto"/>
                                        <w:right w:val="none" w:sz="0" w:space="0" w:color="auto"/>
                                      </w:divBdr>
                                      <w:divsChild>
                                        <w:div w:id="1253857873">
                                          <w:marLeft w:val="0"/>
                                          <w:marRight w:val="0"/>
                                          <w:marTop w:val="0"/>
                                          <w:marBottom w:val="0"/>
                                          <w:divBdr>
                                            <w:top w:val="none" w:sz="0" w:space="0" w:color="auto"/>
                                            <w:left w:val="none" w:sz="0" w:space="0" w:color="auto"/>
                                            <w:bottom w:val="none" w:sz="0" w:space="0" w:color="auto"/>
                                            <w:right w:val="none" w:sz="0" w:space="0" w:color="auto"/>
                                          </w:divBdr>
                                          <w:divsChild>
                                            <w:div w:id="915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067552">
      <w:bodyDiv w:val="1"/>
      <w:marLeft w:val="0"/>
      <w:marRight w:val="0"/>
      <w:marTop w:val="0"/>
      <w:marBottom w:val="0"/>
      <w:divBdr>
        <w:top w:val="none" w:sz="0" w:space="0" w:color="auto"/>
        <w:left w:val="none" w:sz="0" w:space="0" w:color="auto"/>
        <w:bottom w:val="none" w:sz="0" w:space="0" w:color="auto"/>
        <w:right w:val="none" w:sz="0" w:space="0" w:color="auto"/>
      </w:divBdr>
      <w:divsChild>
        <w:div w:id="80104044">
          <w:marLeft w:val="0"/>
          <w:marRight w:val="0"/>
          <w:marTop w:val="0"/>
          <w:marBottom w:val="0"/>
          <w:divBdr>
            <w:top w:val="none" w:sz="0" w:space="0" w:color="auto"/>
            <w:left w:val="none" w:sz="0" w:space="0" w:color="auto"/>
            <w:bottom w:val="none" w:sz="0" w:space="0" w:color="auto"/>
            <w:right w:val="none" w:sz="0" w:space="0" w:color="auto"/>
          </w:divBdr>
          <w:divsChild>
            <w:div w:id="765467473">
              <w:marLeft w:val="0"/>
              <w:marRight w:val="0"/>
              <w:marTop w:val="0"/>
              <w:marBottom w:val="0"/>
              <w:divBdr>
                <w:top w:val="none" w:sz="0" w:space="0" w:color="auto"/>
                <w:left w:val="none" w:sz="0" w:space="0" w:color="auto"/>
                <w:bottom w:val="none" w:sz="0" w:space="0" w:color="auto"/>
                <w:right w:val="none" w:sz="0" w:space="0" w:color="auto"/>
              </w:divBdr>
              <w:divsChild>
                <w:div w:id="191381062">
                  <w:marLeft w:val="0"/>
                  <w:marRight w:val="0"/>
                  <w:marTop w:val="0"/>
                  <w:marBottom w:val="0"/>
                  <w:divBdr>
                    <w:top w:val="none" w:sz="0" w:space="0" w:color="auto"/>
                    <w:left w:val="none" w:sz="0" w:space="0" w:color="auto"/>
                    <w:bottom w:val="none" w:sz="0" w:space="0" w:color="auto"/>
                    <w:right w:val="none" w:sz="0" w:space="0" w:color="auto"/>
                  </w:divBdr>
                  <w:divsChild>
                    <w:div w:id="1623612740">
                      <w:marLeft w:val="0"/>
                      <w:marRight w:val="0"/>
                      <w:marTop w:val="0"/>
                      <w:marBottom w:val="0"/>
                      <w:divBdr>
                        <w:top w:val="none" w:sz="0" w:space="0" w:color="auto"/>
                        <w:left w:val="none" w:sz="0" w:space="0" w:color="auto"/>
                        <w:bottom w:val="none" w:sz="0" w:space="0" w:color="auto"/>
                        <w:right w:val="none" w:sz="0" w:space="0" w:color="auto"/>
                      </w:divBdr>
                      <w:divsChild>
                        <w:div w:id="272372283">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0"/>
                              <w:marRight w:val="0"/>
                              <w:marTop w:val="0"/>
                              <w:marBottom w:val="0"/>
                              <w:divBdr>
                                <w:top w:val="none" w:sz="0" w:space="0" w:color="auto"/>
                                <w:left w:val="none" w:sz="0" w:space="0" w:color="auto"/>
                                <w:bottom w:val="none" w:sz="0" w:space="0" w:color="auto"/>
                                <w:right w:val="none" w:sz="0" w:space="0" w:color="auto"/>
                              </w:divBdr>
                              <w:divsChild>
                                <w:div w:id="61022746">
                                  <w:marLeft w:val="0"/>
                                  <w:marRight w:val="0"/>
                                  <w:marTop w:val="0"/>
                                  <w:marBottom w:val="0"/>
                                  <w:divBdr>
                                    <w:top w:val="none" w:sz="0" w:space="0" w:color="auto"/>
                                    <w:left w:val="none" w:sz="0" w:space="0" w:color="auto"/>
                                    <w:bottom w:val="none" w:sz="0" w:space="0" w:color="auto"/>
                                    <w:right w:val="none" w:sz="0" w:space="0" w:color="auto"/>
                                  </w:divBdr>
                                  <w:divsChild>
                                    <w:div w:id="735670633">
                                      <w:marLeft w:val="0"/>
                                      <w:marRight w:val="0"/>
                                      <w:marTop w:val="0"/>
                                      <w:marBottom w:val="0"/>
                                      <w:divBdr>
                                        <w:top w:val="none" w:sz="0" w:space="0" w:color="auto"/>
                                        <w:left w:val="none" w:sz="0" w:space="0" w:color="auto"/>
                                        <w:bottom w:val="none" w:sz="0" w:space="0" w:color="auto"/>
                                        <w:right w:val="none" w:sz="0" w:space="0" w:color="auto"/>
                                      </w:divBdr>
                                      <w:divsChild>
                                        <w:div w:id="860243304">
                                          <w:marLeft w:val="0"/>
                                          <w:marRight w:val="0"/>
                                          <w:marTop w:val="0"/>
                                          <w:marBottom w:val="0"/>
                                          <w:divBdr>
                                            <w:top w:val="none" w:sz="0" w:space="0" w:color="auto"/>
                                            <w:left w:val="none" w:sz="0" w:space="0" w:color="auto"/>
                                            <w:bottom w:val="none" w:sz="0" w:space="0" w:color="auto"/>
                                            <w:right w:val="none" w:sz="0" w:space="0" w:color="auto"/>
                                          </w:divBdr>
                                        </w:div>
                                        <w:div w:id="919556743">
                                          <w:marLeft w:val="0"/>
                                          <w:marRight w:val="0"/>
                                          <w:marTop w:val="0"/>
                                          <w:marBottom w:val="0"/>
                                          <w:divBdr>
                                            <w:top w:val="none" w:sz="0" w:space="0" w:color="auto"/>
                                            <w:left w:val="none" w:sz="0" w:space="0" w:color="auto"/>
                                            <w:bottom w:val="none" w:sz="0" w:space="0" w:color="auto"/>
                                            <w:right w:val="none" w:sz="0" w:space="0" w:color="auto"/>
                                          </w:divBdr>
                                          <w:divsChild>
                                            <w:div w:id="77681835">
                                              <w:marLeft w:val="120"/>
                                              <w:marRight w:val="0"/>
                                              <w:marTop w:val="45"/>
                                              <w:marBottom w:val="0"/>
                                              <w:divBdr>
                                                <w:top w:val="none" w:sz="0" w:space="0" w:color="auto"/>
                                                <w:left w:val="none" w:sz="0" w:space="0" w:color="auto"/>
                                                <w:bottom w:val="none" w:sz="0" w:space="0" w:color="auto"/>
                                                <w:right w:val="none" w:sz="0" w:space="0" w:color="auto"/>
                                              </w:divBdr>
                                              <w:divsChild>
                                                <w:div w:id="2053572829">
                                                  <w:marLeft w:val="0"/>
                                                  <w:marRight w:val="0"/>
                                                  <w:marTop w:val="0"/>
                                                  <w:marBottom w:val="0"/>
                                                  <w:divBdr>
                                                    <w:top w:val="none" w:sz="0" w:space="0" w:color="auto"/>
                                                    <w:left w:val="none" w:sz="0" w:space="0" w:color="auto"/>
                                                    <w:bottom w:val="none" w:sz="0" w:space="0" w:color="auto"/>
                                                    <w:right w:val="none" w:sz="0" w:space="0" w:color="auto"/>
                                                  </w:divBdr>
                                                  <w:divsChild>
                                                    <w:div w:id="12554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unesco.org/index.php?eID=tx_cms_showpic&amp;file=fileadmin%2FMULTIMEDIA%2FFIELD%2FAmman%2Fimages%2FPlaying%20the%20Rababa.jpg&amp;width=500m&amp;height=500&amp;bodyTag=%3Cbody%20bgColor%3D%22%23ffffff%22%3E&amp;wrap=%3Ca%20href%3D%22javascript%3Aclose%28%29%3B%22%3E%20%7C%20%3C%2Fa%3E&amp;md5=46015b6851d0d8ab7c9a50b31e190e6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291</Words>
  <Characters>1603</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Hajji</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Ali</cp:lastModifiedBy>
  <cp:revision>1</cp:revision>
  <dcterms:created xsi:type="dcterms:W3CDTF">2011-08-01T12:49:00Z</dcterms:created>
  <dcterms:modified xsi:type="dcterms:W3CDTF">2011-08-01T13:01:00Z</dcterms:modified>
</cp:coreProperties>
</file>